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УТВЕРЖДЕНО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АО «Биржа «Санкт-Петербург»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(протокол от «</w:t>
      </w:r>
      <w:r w:rsidRPr="00363BCE">
        <w:rPr>
          <w:sz w:val="28"/>
          <w:szCs w:val="28"/>
        </w:rPr>
        <w:t>16</w:t>
      </w:r>
      <w:r w:rsidRPr="00CD0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Pr="006B0CF1">
        <w:rPr>
          <w:sz w:val="28"/>
          <w:szCs w:val="28"/>
        </w:rPr>
        <w:t>июня 2016</w:t>
      </w:r>
      <w:r>
        <w:rPr>
          <w:sz w:val="28"/>
          <w:szCs w:val="28"/>
        </w:rPr>
        <w:t xml:space="preserve"> г. № </w:t>
      </w:r>
      <w:r w:rsidRPr="00363BCE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</w:p>
    <w:p w:rsidR="00016190" w:rsidRDefault="00016190" w:rsidP="00251F37">
      <w:pPr>
        <w:pStyle w:val="Default"/>
        <w:jc w:val="right"/>
        <w:rPr>
          <w:sz w:val="28"/>
          <w:szCs w:val="28"/>
        </w:rPr>
      </w:pPr>
    </w:p>
    <w:p w:rsidR="00016190" w:rsidRPr="00CD1B6E" w:rsidRDefault="00016190" w:rsidP="000161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изменениями</w:t>
      </w:r>
      <w:r w:rsidRPr="00ED6FD1">
        <w:rPr>
          <w:rFonts w:ascii="Times New Roman" w:hAnsi="Times New Roman"/>
          <w:sz w:val="28"/>
          <w:szCs w:val="28"/>
        </w:rPr>
        <w:t xml:space="preserve"> </w:t>
      </w:r>
      <w:r w:rsidRPr="00CD1B6E">
        <w:rPr>
          <w:rFonts w:ascii="Times New Roman" w:hAnsi="Times New Roman"/>
          <w:sz w:val="28"/>
          <w:szCs w:val="28"/>
        </w:rPr>
        <w:t>утвержденными</w:t>
      </w:r>
    </w:p>
    <w:p w:rsidR="00016190" w:rsidRDefault="00016190" w:rsidP="000161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Советом директоров</w:t>
      </w:r>
    </w:p>
    <w:p w:rsidR="00016190" w:rsidRPr="00B713D8" w:rsidRDefault="00016190" w:rsidP="00016190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АО</w:t>
      </w:r>
      <w:r w:rsidRPr="00B713D8">
        <w:rPr>
          <w:rFonts w:ascii="Times New Roman" w:hAnsi="Times New Roman"/>
          <w:bCs/>
          <w:sz w:val="28"/>
          <w:szCs w:val="28"/>
        </w:rPr>
        <w:t xml:space="preserve"> «Биржа «Санкт-Петербург»</w:t>
      </w:r>
    </w:p>
    <w:p w:rsidR="00016190" w:rsidRDefault="00016190" w:rsidP="0001619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76414">
        <w:rPr>
          <w:rFonts w:ascii="Times New Roman" w:hAnsi="Times New Roman"/>
          <w:sz w:val="28"/>
          <w:szCs w:val="28"/>
        </w:rPr>
        <w:t>протокол от «</w:t>
      </w:r>
      <w:r w:rsidR="00E43E8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414">
        <w:rPr>
          <w:rFonts w:ascii="Times New Roman" w:hAnsi="Times New Roman"/>
          <w:sz w:val="28"/>
          <w:szCs w:val="28"/>
        </w:rPr>
        <w:t>» июля 2016 г. №</w:t>
      </w:r>
      <w:r w:rsidR="00E43E86">
        <w:rPr>
          <w:rFonts w:ascii="Times New Roman" w:hAnsi="Times New Roman"/>
          <w:sz w:val="28"/>
          <w:szCs w:val="28"/>
        </w:rPr>
        <w:t>4</w:t>
      </w:r>
      <w:r w:rsidRPr="00BF7B06">
        <w:rPr>
          <w:rFonts w:ascii="Times New Roman" w:hAnsi="Times New Roman"/>
          <w:sz w:val="28"/>
          <w:szCs w:val="28"/>
        </w:rPr>
        <w:t>)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CD059F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Default="00251F37" w:rsidP="00251F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251F37" w:rsidRDefault="00251F37" w:rsidP="00251F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биржевого товара  </w:t>
      </w:r>
      <w:r w:rsidRPr="006B0CF1">
        <w:rPr>
          <w:sz w:val="28"/>
          <w:szCs w:val="28"/>
        </w:rPr>
        <w:t>«Янтарь»</w:t>
      </w:r>
      <w:r>
        <w:rPr>
          <w:sz w:val="28"/>
          <w:szCs w:val="28"/>
        </w:rPr>
        <w:t xml:space="preserve"> </w:t>
      </w:r>
      <w:r w:rsidRPr="000A2377">
        <w:rPr>
          <w:sz w:val="28"/>
          <w:szCs w:val="28"/>
        </w:rPr>
        <w:t>в отделе «</w:t>
      </w:r>
      <w:r>
        <w:rPr>
          <w:sz w:val="28"/>
          <w:szCs w:val="28"/>
        </w:rPr>
        <w:t>Минеральное сырье</w:t>
      </w:r>
      <w:r w:rsidRPr="000A2377">
        <w:rPr>
          <w:sz w:val="28"/>
          <w:szCs w:val="28"/>
        </w:rPr>
        <w:t>»</w:t>
      </w:r>
    </w:p>
    <w:p w:rsidR="00251F37" w:rsidRDefault="00251F37" w:rsidP="00251F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АО «Биржа «Санкт-Петербург»</w:t>
      </w: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C37F95" w:rsidRDefault="00C37F95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Санкт-Петербург</w:t>
      </w:r>
    </w:p>
    <w:p w:rsidR="00251F37" w:rsidRPr="00A028CE" w:rsidRDefault="00251F37" w:rsidP="00251F3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201</w:t>
      </w:r>
      <w:r w:rsidRPr="00A028CE">
        <w:rPr>
          <w:sz w:val="23"/>
          <w:szCs w:val="23"/>
        </w:rPr>
        <w:t>6</w:t>
      </w:r>
    </w:p>
    <w:p w:rsidR="00251F37" w:rsidRDefault="00251F37" w:rsidP="00251F37">
      <w:pPr>
        <w:pStyle w:val="Default"/>
        <w:jc w:val="center"/>
        <w:rPr>
          <w:sz w:val="23"/>
          <w:szCs w:val="23"/>
        </w:rPr>
      </w:pPr>
    </w:p>
    <w:p w:rsidR="00251F37" w:rsidRPr="001D0FAF" w:rsidRDefault="00251F37" w:rsidP="00251F37">
      <w:pPr>
        <w:pStyle w:val="Default"/>
        <w:ind w:firstLine="567"/>
      </w:pPr>
      <w:r w:rsidRPr="001D0FAF">
        <w:lastRenderedPageBreak/>
        <w:t xml:space="preserve">1. Общие положения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1.1. Настоящая Спецификация биржевого товара отдела «Минеральное сырьё» АО «Биржа «Санкт-Петербург» (далее – Спецификация) определяет наименование, код биржевого товара, наименование базиса поставки, особенности поставки на отдельных базисах, качественные и количественные характеристики биржевого товара.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1.2. Условия Договоров, заключенных с биржевым товаром, допущенным к торгам в соответствии с настоящей Спецификацией, устанавливаются Приложением №1 к Правилам торговли для товарного рынка Закрытого акционерного общества «Биржа «Санкт-Петербург» (далее – Правила торгов), настоящей Спецификацией (Приложение №3 к Спецификации) и Инструментом.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1.3. Все приложения к Спецификации являются ее неотъемлемой частью.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1.4. </w:t>
      </w:r>
      <w:proofErr w:type="gramStart"/>
      <w:r w:rsidRPr="001D0FAF">
        <w:t xml:space="preserve">Термины, использованные в тексте настоящей Спецификации, определяются в соответствии с Правилами торгов, иными внутренними документами АО «Биржа «Санкт-Петербург», регламентирующими проведение торгов в отделе «Минеральное сырьё»  АО «Биржа «Санкт-Петербург», а также Правилами осуществления клиринговой деятельности </w:t>
      </w:r>
      <w:r w:rsidR="00016190">
        <w:t>А</w:t>
      </w:r>
      <w:r w:rsidRPr="001D0FAF">
        <w:t xml:space="preserve">кционерного общества «Расчетно-депозитарная компания» по договорам с биржевым товаром (далее – Правила клиринга). </w:t>
      </w:r>
      <w:proofErr w:type="gramEnd"/>
    </w:p>
    <w:p w:rsidR="00251F37" w:rsidRPr="001D0FAF" w:rsidRDefault="00251F37" w:rsidP="00251F37">
      <w:pPr>
        <w:pStyle w:val="Default"/>
        <w:ind w:firstLine="567"/>
      </w:pPr>
    </w:p>
    <w:p w:rsidR="00251F37" w:rsidRPr="001D0FAF" w:rsidRDefault="00251F37" w:rsidP="00251F37">
      <w:pPr>
        <w:pStyle w:val="Default"/>
        <w:ind w:firstLine="567"/>
      </w:pPr>
      <w:r w:rsidRPr="001D0FAF">
        <w:t xml:space="preserve">2. Биржевой товар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2.1. К торгам в отделе «Минеральное сырье» АО «Биржа «Санкт-Петербург» в соответствии с настоящей Спецификацией, допускаются биржевые товары, перечень которых приведен в Приложении № 1 к настоящей Спецификации.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Товар может быть допущен к торгам на основании подаваемого участником торгов Заявления на допуск товара к торгам, форма которого приведена в Приложение №2 к настоящей Спецификации.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>2.2. Качественные характеристики биржевого товара должны соответст</w:t>
      </w:r>
      <w:r>
        <w:t xml:space="preserve">вовать </w:t>
      </w:r>
      <w:proofErr w:type="gramStart"/>
      <w:r>
        <w:t>указанным</w:t>
      </w:r>
      <w:proofErr w:type="gramEnd"/>
      <w:r>
        <w:t xml:space="preserve"> в приложении №</w:t>
      </w:r>
      <w:r w:rsidR="00116E3C">
        <w:rPr>
          <w:color w:val="FF0000"/>
        </w:rPr>
        <w:t xml:space="preserve"> </w:t>
      </w:r>
      <w:r w:rsidR="00116E3C" w:rsidRPr="00116E3C">
        <w:rPr>
          <w:color w:val="auto"/>
        </w:rPr>
        <w:t>1</w:t>
      </w:r>
      <w:r w:rsidRPr="00016190">
        <w:rPr>
          <w:color w:val="FF0000"/>
        </w:rPr>
        <w:t xml:space="preserve"> </w:t>
      </w:r>
      <w:r w:rsidRPr="001D0FAF">
        <w:t xml:space="preserve">к настоящей Спецификации. </w:t>
      </w:r>
    </w:p>
    <w:p w:rsidR="00251F37" w:rsidRPr="001D0FAF" w:rsidRDefault="00251F37" w:rsidP="00251F37">
      <w:pPr>
        <w:pStyle w:val="Default"/>
        <w:ind w:firstLine="567"/>
        <w:jc w:val="both"/>
      </w:pPr>
      <w:r w:rsidRPr="001D0FAF">
        <w:t xml:space="preserve">2.3. Поставщик обязуется поставить товар, качество которого не хуже качества товара, указанного в Выписке из реестра учета и регистрации договоров, и качественные характеристики которого установлены настоящей Спецификацией. </w:t>
      </w:r>
    </w:p>
    <w:p w:rsidR="00251F37" w:rsidRPr="001D0FAF" w:rsidRDefault="00251F37" w:rsidP="00251F37">
      <w:pPr>
        <w:pStyle w:val="Default"/>
        <w:ind w:firstLine="567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3. Код биржевого товара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3.1. Биржевой товар в ЭС кодируется следующим образом БП_НБТ_РЛ_У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где: </w:t>
      </w:r>
    </w:p>
    <w:p w:rsidR="00251F37" w:rsidRPr="001D0FAF" w:rsidRDefault="00251F37" w:rsidP="00251F37">
      <w:pPr>
        <w:pStyle w:val="Default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БП – сокращенное наименование (код) базиса поставки,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НБТ – наименование биржевого товара,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РЛ – размер одного лота, </w:t>
      </w:r>
    </w:p>
    <w:p w:rsidR="00251F37" w:rsidRPr="001D0FAF" w:rsidRDefault="00251F37" w:rsidP="00251F37">
      <w:pPr>
        <w:pStyle w:val="Default"/>
        <w:ind w:firstLine="709"/>
      </w:pPr>
      <w:r w:rsidRPr="001D0FAF">
        <w:t>У – способ (условия) поставки, поле может принимать значения «</w:t>
      </w:r>
      <w:r w:rsidR="00016190" w:rsidRPr="001B513D">
        <w:rPr>
          <w:color w:val="auto"/>
          <w:lang w:val="en-US"/>
        </w:rPr>
        <w:t>S</w:t>
      </w:r>
      <w:r w:rsidRPr="001D0FAF">
        <w:t xml:space="preserve">»,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4. Базисы поставки (балансовые пункты)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4.1. Базисы поставки (балансовые пункты) указываются в Заявлении на допуск товара к торгам, форма которого приведена в Приложении № 2, к настоящей Спецификации.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5. Способ поставки </w:t>
      </w:r>
    </w:p>
    <w:p w:rsidR="00251F37" w:rsidRPr="001D0FAF" w:rsidRDefault="00251F37" w:rsidP="00251F37">
      <w:pPr>
        <w:pStyle w:val="Default"/>
        <w:ind w:firstLine="709"/>
        <w:jc w:val="both"/>
        <w:rPr>
          <w:color w:val="000000" w:themeColor="text1"/>
        </w:rPr>
      </w:pPr>
      <w:r w:rsidRPr="001D0FAF">
        <w:t xml:space="preserve">5.1. Поставка биржевого товара, допущенного к торгам в соответствии с настоящей Спецификацией, может осуществляться на условиях - </w:t>
      </w:r>
      <w:r w:rsidRPr="001D0FAF">
        <w:rPr>
          <w:color w:val="000000" w:themeColor="text1"/>
        </w:rPr>
        <w:t xml:space="preserve">«Франко-склад продавца»; </w:t>
      </w:r>
    </w:p>
    <w:p w:rsidR="00251F37" w:rsidRPr="007965DA" w:rsidRDefault="00251F37" w:rsidP="00251F37">
      <w:pPr>
        <w:pStyle w:val="Default"/>
        <w:ind w:firstLine="709"/>
      </w:pPr>
      <w:r w:rsidRPr="00D372F2">
        <w:t>5.2.  При поставке биржевого товара на условиях «Франко-склад продавца» в поле «Способ поставки» в коде биржевого товара указывается значение «</w:t>
      </w:r>
      <w:r w:rsidRPr="00D372F2">
        <w:rPr>
          <w:lang w:val="en-US"/>
        </w:rPr>
        <w:t>S</w:t>
      </w:r>
      <w:r w:rsidRPr="00D372F2">
        <w:t xml:space="preserve">». </w:t>
      </w:r>
    </w:p>
    <w:p w:rsidR="00251F37" w:rsidRPr="001D0FAF" w:rsidRDefault="00251F37" w:rsidP="00251F37">
      <w:pPr>
        <w:pStyle w:val="Default"/>
        <w:ind w:firstLine="709"/>
      </w:pPr>
      <w:r w:rsidRPr="001D0FAF">
        <w:t xml:space="preserve">6. Размер лота </w:t>
      </w:r>
      <w:bookmarkStart w:id="0" w:name="_GoBack"/>
      <w:bookmarkEnd w:id="0"/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6.1. Размер лота устанавливается в Инструменте.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Рекомендуемые размеры лота, указываемые в Инструменте: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 xml:space="preserve">- 1(один) килограмм; 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lastRenderedPageBreak/>
        <w:t xml:space="preserve">6.2. Объем биржевого товара, указываемого в заявке Участника торгов, должен быть кратен установленному в Инструменте размеру лота. </w:t>
      </w:r>
    </w:p>
    <w:p w:rsidR="00251F37" w:rsidRPr="001D0FAF" w:rsidRDefault="00251F37" w:rsidP="00251F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0FAF">
        <w:rPr>
          <w:rFonts w:ascii="Times New Roman" w:hAnsi="Times New Roman"/>
          <w:sz w:val="24"/>
          <w:szCs w:val="24"/>
        </w:rPr>
        <w:t>6.3.</w:t>
      </w:r>
      <w:r w:rsidRPr="001D0FAF">
        <w:rPr>
          <w:sz w:val="24"/>
          <w:szCs w:val="24"/>
        </w:rPr>
        <w:t xml:space="preserve"> </w:t>
      </w:r>
      <w:r w:rsidRPr="001D0FAF">
        <w:rPr>
          <w:rFonts w:ascii="Times New Roman" w:hAnsi="Times New Roman"/>
          <w:sz w:val="24"/>
          <w:szCs w:val="24"/>
        </w:rPr>
        <w:t>Размер лота для биржевого товара может отличаться от размера лота, указанного в п. 6.1 настоящей Спецификации. В этом случае количество биржевого товара в лоте и единицы его измерения, указываются в Инструменте.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7. Цена биржевого товара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7.1. </w:t>
      </w:r>
      <w:r w:rsidRPr="001D0FAF">
        <w:rPr>
          <w:color w:val="auto"/>
        </w:rPr>
        <w:t>Цена биржевого товара устанавливается в рублях Российской Федерации за единицу измерения товара с учетом налога на добавленную стоимость</w:t>
      </w:r>
      <w:r w:rsidRPr="001D0FAF">
        <w:t xml:space="preserve">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8. Шаг изменения цены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8.1. Шаг изменения цены для биржевого товара составляет 1 (один) рубль.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</w:pPr>
      <w:r w:rsidRPr="001D0FAF">
        <w:t xml:space="preserve">9. Размер обеспечения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9.1. Требования к размеру денежного и товарного обеспечения безадресных заявок определяются внутренними документами Клиринговой организации. </w:t>
      </w:r>
    </w:p>
    <w:p w:rsidR="00251F37" w:rsidRPr="001D0FAF" w:rsidRDefault="00251F37" w:rsidP="00251F37">
      <w:pPr>
        <w:pStyle w:val="Default"/>
        <w:ind w:firstLine="709"/>
      </w:pP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10. Порядок допуска биржевого товара к организованным торгам </w:t>
      </w:r>
    </w:p>
    <w:p w:rsidR="00251F37" w:rsidRPr="001D0FAF" w:rsidRDefault="00251F37" w:rsidP="00251F37">
      <w:pPr>
        <w:pStyle w:val="Default"/>
        <w:ind w:firstLine="709"/>
        <w:jc w:val="both"/>
      </w:pPr>
      <w:r w:rsidRPr="001D0FAF">
        <w:t xml:space="preserve">10.1. Порядок допуска биржевого товара к организованным торгам регламентируется Правилами торгов. </w:t>
      </w: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Pr="001F32C3" w:rsidRDefault="00251F37" w:rsidP="00251F37"/>
    <w:p w:rsidR="00251F37" w:rsidRDefault="00251F37" w:rsidP="00251F37">
      <w:pPr>
        <w:pStyle w:val="Default"/>
        <w:jc w:val="right"/>
        <w:rPr>
          <w:sz w:val="28"/>
          <w:szCs w:val="28"/>
        </w:rPr>
        <w:sectPr w:rsidR="00251F37" w:rsidSect="00D84252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251F37" w:rsidRDefault="00251F37" w:rsidP="00251F37">
      <w:pPr>
        <w:pStyle w:val="Default"/>
        <w:jc w:val="right"/>
        <w:rPr>
          <w:sz w:val="28"/>
          <w:szCs w:val="28"/>
        </w:rPr>
      </w:pPr>
    </w:p>
    <w:p w:rsidR="00873176" w:rsidRPr="00D00DD8" w:rsidRDefault="00873176" w:rsidP="0087317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00DD8">
        <w:rPr>
          <w:sz w:val="28"/>
          <w:szCs w:val="28"/>
        </w:rPr>
        <w:t>риложение № 1</w:t>
      </w:r>
    </w:p>
    <w:p w:rsidR="00873176" w:rsidRDefault="00873176" w:rsidP="00873176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 xml:space="preserve">к Спецификации </w:t>
      </w:r>
      <w:proofErr w:type="gramStart"/>
      <w:r w:rsidRPr="00D00DD8">
        <w:rPr>
          <w:sz w:val="28"/>
          <w:szCs w:val="28"/>
        </w:rPr>
        <w:t>биржевого</w:t>
      </w:r>
      <w:proofErr w:type="gramEnd"/>
      <w:r w:rsidRPr="00D00DD8">
        <w:rPr>
          <w:sz w:val="28"/>
          <w:szCs w:val="28"/>
        </w:rPr>
        <w:t xml:space="preserve"> </w:t>
      </w:r>
    </w:p>
    <w:p w:rsidR="00873176" w:rsidRPr="00D00DD8" w:rsidRDefault="00873176" w:rsidP="00873176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«Янтарь»</w:t>
      </w:r>
    </w:p>
    <w:p w:rsidR="00873176" w:rsidRPr="00D00DD8" w:rsidRDefault="00873176" w:rsidP="0087317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00DD8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Pr="00D00DD8">
        <w:rPr>
          <w:sz w:val="28"/>
          <w:szCs w:val="28"/>
        </w:rPr>
        <w:t xml:space="preserve"> «</w:t>
      </w:r>
      <w:r>
        <w:rPr>
          <w:sz w:val="28"/>
          <w:szCs w:val="28"/>
        </w:rPr>
        <w:t>Минеральное сырьё</w:t>
      </w:r>
      <w:r w:rsidRPr="00D00DD8">
        <w:rPr>
          <w:sz w:val="28"/>
          <w:szCs w:val="28"/>
        </w:rPr>
        <w:t>»,</w:t>
      </w:r>
    </w:p>
    <w:p w:rsidR="00873176" w:rsidRPr="00D00DD8" w:rsidRDefault="00873176" w:rsidP="00873176">
      <w:pPr>
        <w:pStyle w:val="Default"/>
        <w:jc w:val="right"/>
        <w:rPr>
          <w:sz w:val="28"/>
          <w:szCs w:val="28"/>
        </w:rPr>
      </w:pPr>
      <w:r w:rsidRPr="00D00DD8">
        <w:rPr>
          <w:sz w:val="28"/>
          <w:szCs w:val="28"/>
        </w:rPr>
        <w:t>АО «Биржа «Санкт-Петербург»</w:t>
      </w:r>
    </w:p>
    <w:p w:rsidR="00873176" w:rsidRDefault="00873176" w:rsidP="00873176">
      <w:pPr>
        <w:pStyle w:val="Default"/>
        <w:rPr>
          <w:sz w:val="28"/>
          <w:szCs w:val="28"/>
        </w:rPr>
      </w:pPr>
    </w:p>
    <w:p w:rsidR="00873176" w:rsidRPr="00CA1257" w:rsidRDefault="00873176" w:rsidP="00873176">
      <w:pPr>
        <w:pStyle w:val="Default"/>
        <w:rPr>
          <w:sz w:val="28"/>
          <w:szCs w:val="28"/>
        </w:rPr>
      </w:pPr>
    </w:p>
    <w:p w:rsidR="00873176" w:rsidRDefault="00873176" w:rsidP="00873176">
      <w:pPr>
        <w:pStyle w:val="Default"/>
        <w:jc w:val="center"/>
        <w:rPr>
          <w:b/>
          <w:sz w:val="32"/>
          <w:szCs w:val="32"/>
        </w:rPr>
      </w:pPr>
      <w:r w:rsidRPr="00D00DD8">
        <w:rPr>
          <w:b/>
          <w:sz w:val="32"/>
          <w:szCs w:val="32"/>
        </w:rPr>
        <w:t xml:space="preserve">Перечень биржевых товаров, допущенных к торгам </w:t>
      </w:r>
      <w:r w:rsidRPr="00296E06">
        <w:rPr>
          <w:b/>
          <w:sz w:val="28"/>
          <w:szCs w:val="28"/>
        </w:rPr>
        <w:t xml:space="preserve">в соответствии с настоящей Спецификацией в отделе «Минеральное сырье» АО </w:t>
      </w:r>
      <w:r w:rsidRPr="00296E06">
        <w:rPr>
          <w:b/>
          <w:bCs/>
          <w:sz w:val="28"/>
          <w:szCs w:val="28"/>
        </w:rPr>
        <w:t>«Биржа «Санкт-Петербург»</w:t>
      </w:r>
    </w:p>
    <w:tbl>
      <w:tblPr>
        <w:tblW w:w="15324" w:type="dxa"/>
        <w:tblInd w:w="93" w:type="dxa"/>
        <w:tblLayout w:type="fixed"/>
        <w:tblLook w:val="04A0"/>
      </w:tblPr>
      <w:tblGrid>
        <w:gridCol w:w="865"/>
        <w:gridCol w:w="1560"/>
        <w:gridCol w:w="1276"/>
        <w:gridCol w:w="1276"/>
        <w:gridCol w:w="2407"/>
        <w:gridCol w:w="4964"/>
        <w:gridCol w:w="1701"/>
        <w:gridCol w:w="14"/>
        <w:gridCol w:w="1261"/>
      </w:tblGrid>
      <w:tr w:rsidR="00873176" w:rsidRPr="00513DA2" w:rsidTr="00785B04">
        <w:trPr>
          <w:trHeight w:val="517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proofErr w:type="spellStart"/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Наименование биржевого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Период добычи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sz w:val="18"/>
                <w:szCs w:val="18"/>
              </w:rPr>
              <w:t>Артикул продукции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Нормативный документ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Технические описания и обобщенные качественные характеристики янтаря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Содержание в биржевом товаре, 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76" w:rsidRPr="00513DA2" w:rsidRDefault="00873176" w:rsidP="0087317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13DA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Код биржевого товара</w:t>
            </w:r>
          </w:p>
        </w:tc>
      </w:tr>
      <w:tr w:rsidR="00873176" w:rsidRPr="00513DA2" w:rsidTr="00785B04">
        <w:trPr>
          <w:trHeight w:val="517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3176" w:rsidRPr="00513DA2" w:rsidTr="00785B04">
        <w:trPr>
          <w:trHeight w:val="16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сортированный 500-1000 гр. 1 сорт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9911150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500 -1000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r>
              <w:rPr>
                <w:rFonts w:ascii="Arial Narrow" w:hAnsi="Arial Narrow"/>
                <w:color w:val="000000"/>
              </w:rPr>
              <w:t>с</w:t>
            </w:r>
            <w:r w:rsidRPr="00513DA2">
              <w:rPr>
                <w:rFonts w:ascii="Arial Narrow" w:hAnsi="Arial Narrow"/>
                <w:color w:val="000000"/>
              </w:rPr>
              <w:t>ортирован. 500-1000 гр.  1 сорт_ РЛ_S</w:t>
            </w:r>
          </w:p>
        </w:tc>
      </w:tr>
      <w:tr w:rsidR="00873176" w:rsidRPr="00513DA2" w:rsidTr="00785B04">
        <w:trPr>
          <w:trHeight w:val="19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500-1000 гр.  2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9911250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500-1000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500-1000 гр.  2 сорт_ РЛ_S</w:t>
            </w:r>
          </w:p>
        </w:tc>
      </w:tr>
      <w:tr w:rsidR="00873176" w:rsidRPr="00513DA2" w:rsidTr="00785B04">
        <w:trPr>
          <w:trHeight w:val="13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500-1000 гр.  3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9911350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монолитной и слоистой структуры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сквозные внутренние трещины, глубокие и многочисленные раковины, внутренние грязевые включения и  объемные наслоения пенистого, слоистого рыхлого янтаря в неограниченном количестве, внутренняя и поверхностная сахаристость кусков, куски янтаря рыхлой слоистой и пенистой структуры. Масса куска янтаря 500-1000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500-1000 гр.  3 сорт_ РЛ_S</w:t>
            </w:r>
          </w:p>
        </w:tc>
      </w:tr>
      <w:tr w:rsidR="00873176" w:rsidRPr="00513DA2" w:rsidTr="00785B04">
        <w:trPr>
          <w:trHeight w:val="16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1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300-500 гр. 1 сорт_ РЛ_S</w:t>
            </w:r>
          </w:p>
        </w:tc>
      </w:tr>
      <w:tr w:rsidR="00873176" w:rsidRPr="00513DA2" w:rsidTr="00785B04">
        <w:trPr>
          <w:trHeight w:val="18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2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300-500 гр. 2 сорт_ </w:t>
            </w:r>
            <w:r w:rsidRPr="00513DA2">
              <w:rPr>
                <w:rFonts w:ascii="Arial Narrow" w:hAnsi="Arial Narrow"/>
                <w:color w:val="000000"/>
              </w:rPr>
              <w:lastRenderedPageBreak/>
              <w:t>РЛ_S</w:t>
            </w:r>
          </w:p>
        </w:tc>
      </w:tr>
      <w:tr w:rsidR="00873176" w:rsidRPr="00513DA2" w:rsidTr="00785B04">
        <w:trPr>
          <w:trHeight w:val="13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300-500 гр.  3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монолитной и слоистой структуры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сквозные внутренние трещины, глубокие и многочисленные раковины, внутренние грязевые включения и  объемные наслоения пенистого, слоистого рыхлого янтаря в неограниченном количестве, внутренняя и поверхностная сахаристость кусков, куски янтаря рыхлой слоистой и пенистой структуры. Масса куска янтаря 300-500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300-500 гр.  3 сорт_ РЛ_S</w:t>
            </w:r>
          </w:p>
        </w:tc>
      </w:tr>
      <w:tr w:rsidR="00873176" w:rsidRPr="00513DA2" w:rsidTr="00785B04">
        <w:trPr>
          <w:trHeight w:val="16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1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поверхностные  трещины, глубокие раковины, 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200-300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1 сорт_ РЛ_S</w:t>
            </w:r>
          </w:p>
        </w:tc>
      </w:tr>
      <w:tr w:rsidR="00873176" w:rsidRPr="00513DA2" w:rsidTr="00785B04">
        <w:trPr>
          <w:trHeight w:val="19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2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200-300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2 сорт_ РЛ_S</w:t>
            </w:r>
          </w:p>
        </w:tc>
      </w:tr>
      <w:tr w:rsidR="00873176" w:rsidRPr="00513DA2" w:rsidTr="00785B04">
        <w:trPr>
          <w:trHeight w:val="17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200-300 гр. 3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и слоистые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объемные внутренние грязевые включения   и объемные поверхностные наслоения органического и неорганического происхождения (не более 50% от объема куска), глубоко проникающие  поверхностные и внутренние трещины, многочисленные глубокие раковины, куски янтаря рыхлой слоистой и трещиноватой структуры, куски янтаря с внешней и внутренней сахаристостью, куски янтаря, состоящие из двух плоскостей.  Не допускаются: многочисленные внутренние и поверхностные включения органического и неорганического происхождения, составляющие свыше 50% от объема куска.   Масса куска янтаря 200-300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200-300 гр. 3 сорт_ РЛ_S</w:t>
            </w:r>
          </w:p>
        </w:tc>
      </w:tr>
      <w:tr w:rsidR="00873176" w:rsidRPr="00513DA2" w:rsidTr="00785B04">
        <w:trPr>
          <w:trHeight w:val="15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1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на поверхности куска,   незначительные поверхностные и точечные внутренние включения органического и неорганического происхождения, единичные  поверхностные трещины, неглубокие раковины. Не допускаются: внутренние и многочисленные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поверхностные  трещины, глубокие раковины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объемные поверхностные включения органического и неорганического происхождения, наслоения пенистого янтаря, внутренняя и внешняя сахаристость кусков,  куски янтаря слоистой структуры. Масса куска янтаря 100-200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100-200 гр. 1 сорт_ </w:t>
            </w:r>
            <w:r w:rsidRPr="00513DA2">
              <w:rPr>
                <w:rFonts w:ascii="Arial Narrow" w:hAnsi="Arial Narrow"/>
                <w:color w:val="000000"/>
              </w:rPr>
              <w:lastRenderedPageBreak/>
              <w:t>РЛ_S</w:t>
            </w:r>
          </w:p>
        </w:tc>
      </w:tr>
      <w:tr w:rsidR="00873176" w:rsidRPr="00513DA2" w:rsidTr="00785B04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2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9911210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рассредоточенные внутренние грязевые включения  и необъемные поверхностные наслоения органического и неорганического происхождения (не более 25% от объема куска), тонкая сахаристая корка, неглубокие поверхностные и внутренние трещины, не угрожающие целостности куска, раковины. Не допускаются:  глубоко проникающие внутренние и многочисленные поверхностные  трещины,  объемные внутренние и поверхностные включения органического и неорганического происхождения (свыше 25% от объема куска), многочисленные глубокие раковины и внутренняя сахаристость кусков, объемные наслоения пенистого и рыхлого янтаря, куски янтаря слоистой структуры. Масса куска янтаря 100-200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100-200 гр. 2 сорт_ РЛ_S</w:t>
            </w:r>
          </w:p>
        </w:tc>
      </w:tr>
      <w:tr w:rsidR="00873176" w:rsidRPr="00513DA2" w:rsidTr="00785B04">
        <w:trPr>
          <w:trHeight w:val="178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поделочный сортированный 100-200 гр. 3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9911310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монолитные и слоистые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сколы куска, объемные внутренние грязевые включения   и объемные поверхностные наслоения органического и неорганического происхождения (не более 50% от объема куска), глубоко проникающие  поверхностные и внутренние трещины, многочисленные глубокие раковины, куски янтаря рыхлой слоистой и трещиноватой структуры, куски янтаря с внешней и внутренней сахаристостью, куски янтаря, состоящие из двух плоскостей.  Не допускаются: многочисленные внутренние и поверхностные включения органического и неорганического происхождения, составляющие свыше 50% от объема куска. Масса куска янтаря 100-200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r w:rsidRPr="00513DA2">
              <w:rPr>
                <w:rFonts w:ascii="Arial Narrow" w:hAnsi="Arial Narrow"/>
                <w:color w:val="000000"/>
              </w:rPr>
              <w:t xml:space="preserve">Янтарный_ Янтарь </w:t>
            </w:r>
            <w:proofErr w:type="spellStart"/>
            <w:r w:rsidRPr="00513DA2"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proofErr w:type="gramStart"/>
            <w:r w:rsidRPr="00513DA2">
              <w:rPr>
                <w:rFonts w:ascii="Arial Narrow" w:hAnsi="Arial Narrow"/>
                <w:color w:val="000000"/>
              </w:rPr>
              <w:t>c</w:t>
            </w:r>
            <w:proofErr w:type="gramEnd"/>
            <w:r w:rsidRPr="00513DA2">
              <w:rPr>
                <w:rFonts w:ascii="Arial Narrow" w:hAnsi="Arial Narrow"/>
                <w:color w:val="000000"/>
              </w:rPr>
              <w:t>ортирован</w:t>
            </w:r>
            <w:proofErr w:type="spellEnd"/>
            <w:r w:rsidRPr="00513DA2">
              <w:rPr>
                <w:rFonts w:ascii="Arial Narrow" w:hAnsi="Arial Narrow"/>
                <w:color w:val="000000"/>
              </w:rPr>
              <w:t>. 100-200 гр. 3 сорт_ РЛ_S</w:t>
            </w:r>
          </w:p>
        </w:tc>
      </w:tr>
      <w:tr w:rsidR="00873176" w:rsidRPr="00513DA2" w:rsidTr="00785B04">
        <w:trPr>
          <w:trHeight w:val="984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50-100 гр.  -20%, янтаря фракционного несортированного +4;-11,5 мм – 80%.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50-100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9911105 -33,3 %, 9911205 - 33,3%, 9911305 - 33,3%,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B85543" w:rsidRDefault="00873176" w:rsidP="00C37F95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50-100 </w:t>
            </w:r>
            <w:r w:rsidR="00C37F95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-20%, Янтарь несорт.+4-11,5 мм-80%</w:t>
            </w:r>
            <w:r w:rsidR="00FA5CA6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210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поделочного 20-50 гр. - 20%, янтаря фракционного несортированного +4;-11,5мм- 80%..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C37F95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20-50 </w:t>
            </w:r>
            <w:r w:rsidR="00C37F95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-20%, Янтарь несорт.+4-11,5 мм-80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35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219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10-20 гр. -20%, янтаря фракционного  несортированного+4;-11,5 мм -80%.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C37F95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10-20 </w:t>
            </w:r>
            <w:r w:rsidR="00C37F95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-20%, Янтарь несорт.+4-11,5 мм-80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36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216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поделочный 5-10 гр. -20%, янтаря фракционного несортированного  +4;-11,5 мм -80%.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20%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C37F95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Янтарь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5-10 </w:t>
            </w:r>
            <w:r w:rsidR="00C37F95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-20%, Янтарь несорт.+4-11,5 мм-80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36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11,5мм.</w:t>
            </w:r>
            <w:proofErr w:type="gramEnd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66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 поделочного 2-5 гр., фракционного несортированного  +11,5мм, фракционного несортированного +4;-11,5 мм.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9911416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C37F95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  <w:proofErr w:type="spellStart"/>
            <w:r>
              <w:rPr>
                <w:rFonts w:ascii="Arial Narrow" w:hAnsi="Arial Narrow"/>
                <w:color w:val="000000"/>
              </w:rPr>
              <w:t>поделоч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. 2-5 </w:t>
            </w:r>
            <w:r w:rsidR="00C37F95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есорт.+11,5-10%, Ян.+4-11,5 мм-55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4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47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417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 янтаря фракционного несортированный </w:t>
            </w: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фр.+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16мм, фракционного несортированного,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>фракционного несортированного +4;-11,5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5A2D3E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  <w:proofErr w:type="spellStart"/>
            <w:r w:rsidR="005A2D3E">
              <w:rPr>
                <w:rFonts w:ascii="Arial Narrow" w:hAnsi="Arial Narrow"/>
                <w:color w:val="000000"/>
              </w:rPr>
              <w:t>несорт</w:t>
            </w:r>
            <w:proofErr w:type="spellEnd"/>
            <w:r w:rsidR="005A2D3E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 xml:space="preserve"> +16 мм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</w:t>
            </w:r>
            <w:r w:rsidR="00814525">
              <w:rPr>
                <w:rFonts w:ascii="Arial Narrow" w:hAnsi="Arial Narrow"/>
                <w:color w:val="000000"/>
              </w:rPr>
              <w:t>мм</w:t>
            </w:r>
            <w:r>
              <w:rPr>
                <w:rFonts w:ascii="Arial Narrow" w:hAnsi="Arial Narrow"/>
                <w:color w:val="000000"/>
              </w:rPr>
              <w:t>-10%, Ян.+4-11,5 мм-55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5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структуры,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42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39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 янтаря фракционного несортированный </w:t>
            </w: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фр.+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14мм, фракционного несортированного,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>фракционного несортированного +4;-11,5 мм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5A2D3E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  <w:r w:rsidR="005A2D3E">
              <w:rPr>
                <w:rFonts w:ascii="Arial Narrow" w:hAnsi="Arial Narrow"/>
                <w:color w:val="000000"/>
              </w:rPr>
              <w:t>несорт</w:t>
            </w:r>
            <w:r>
              <w:rPr>
                <w:rFonts w:ascii="Arial Narrow" w:hAnsi="Arial Narrow"/>
                <w:color w:val="000000"/>
              </w:rPr>
              <w:t>.+14 мм -35%, Ян</w:t>
            </w:r>
            <w:proofErr w:type="gramStart"/>
            <w:r>
              <w:rPr>
                <w:rFonts w:ascii="Arial Narrow" w:hAnsi="Arial Narrow"/>
                <w:color w:val="000000"/>
              </w:rPr>
              <w:t>.н</w:t>
            </w:r>
            <w:proofErr w:type="gramEnd"/>
            <w:r>
              <w:rPr>
                <w:rFonts w:ascii="Arial Narrow" w:hAnsi="Arial Narrow"/>
                <w:color w:val="000000"/>
              </w:rPr>
              <w:t>есорт.+11,5-10%, Ян.+4-11,5 мм-55</w:t>
            </w:r>
            <w:r w:rsidR="00001A14">
              <w:rPr>
                <w:rFonts w:ascii="Arial Narrow" w:hAnsi="Arial Narrow"/>
                <w:color w:val="000000"/>
              </w:rPr>
              <w:t>%</w:t>
            </w:r>
            <w:r w:rsidR="00001A14" w:rsidRPr="00513DA2">
              <w:rPr>
                <w:rFonts w:ascii="Arial Narrow" w:hAnsi="Arial Narrow"/>
                <w:color w:val="000000"/>
              </w:rPr>
              <w:t>_ РЛ_S</w:t>
            </w:r>
          </w:p>
        </w:tc>
      </w:tr>
      <w:tr w:rsidR="00873176" w:rsidRPr="00513DA2" w:rsidTr="00785B04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структур,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39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структуры,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13DA2" w:rsidTr="00785B04">
        <w:trPr>
          <w:trHeight w:val="14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200-300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 в неограниченном количестве, сахаристость кусков, куски янтаря рыхлой слоистой, пенистой, ноздреватой, меловой структуры.      Масса куска 200-300 гр.  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B85543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200-300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3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100-200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9932410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крупные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 в неограниченном количестве, сахаристость кусков, куски янтаря рыхлой слоистой, пенистой, ноздреватой, меловой структуры.      Масса куска 100-200 гр.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00-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 xml:space="preserve">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3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50-100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50-100 гр.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 xml:space="preserve">00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41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20-50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20-50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42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10-20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10-20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0-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4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5-10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5-10 гр.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</w:t>
            </w:r>
          </w:p>
        </w:tc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B85543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 xml:space="preserve">0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4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лак черный 2-5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9932416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 представляет собой  куски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Куски янтаря могут быть всех цветов и оттенков, свойственных природному янтарю. Допускаются: глубоко проникающие поверхностные и внутренние трещины, глубокие и многочисленные раковины, объемные поверхностные наслоения органического и неорганического происхождения и внутренние грязевые включения в неограниченном количестве, сахаристость кусков, куски янтаря рыхлой слоистой, пенистой, ноздреватой, меловой структуры.      Масса куска 2-5 гр.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513DA2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лак черный </w:t>
            </w:r>
            <w:r w:rsidRPr="00B85543"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B85543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гр._РЛ_S</w:t>
            </w:r>
            <w:proofErr w:type="spellEnd"/>
          </w:p>
        </w:tc>
      </w:tr>
      <w:tr w:rsidR="00873176" w:rsidRPr="00513DA2" w:rsidTr="00785B04">
        <w:trPr>
          <w:trHeight w:val="14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Янтарь фракционный несортированный фр.+4-11,5мм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кусочки слоистой, 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11,5мм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76" w:rsidRPr="00B85543" w:rsidRDefault="00873176" w:rsidP="0087317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Янтарный_Янтарь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несортир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фр.+4-11.5 </w:t>
            </w:r>
            <w:proofErr w:type="spellStart"/>
            <w:r>
              <w:rPr>
                <w:rFonts w:ascii="Arial Narrow" w:hAnsi="Arial Narrow"/>
                <w:color w:val="000000"/>
              </w:rPr>
              <w:t>мм_РЛ_S</w:t>
            </w:r>
            <w:proofErr w:type="spellEnd"/>
          </w:p>
        </w:tc>
      </w:tr>
      <w:tr w:rsidR="00873176" w:rsidRPr="005B14EA" w:rsidTr="00785B04">
        <w:trPr>
          <w:trHeight w:val="292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73176">
              <w:rPr>
                <w:rFonts w:ascii="Arial Narrow" w:hAnsi="Arial Narrow"/>
                <w:sz w:val="18"/>
                <w:szCs w:val="18"/>
              </w:rPr>
              <w:t>Микс</w:t>
            </w:r>
            <w:proofErr w:type="spellEnd"/>
            <w:r w:rsidRPr="00873176">
              <w:rPr>
                <w:rFonts w:ascii="Arial Narrow" w:hAnsi="Arial Narrow"/>
                <w:sz w:val="18"/>
                <w:szCs w:val="18"/>
              </w:rPr>
              <w:t xml:space="preserve"> янтаря</w:t>
            </w:r>
          </w:p>
          <w:p w:rsidR="00873176" w:rsidRPr="00873176" w:rsidRDefault="00873176" w:rsidP="008731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 4-100: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фракционный</w:t>
            </w:r>
            <w:proofErr w:type="gramEnd"/>
            <w:r w:rsidRPr="00873176">
              <w:rPr>
                <w:rFonts w:ascii="Arial Narrow" w:hAnsi="Arial Narrow"/>
                <w:sz w:val="18"/>
                <w:szCs w:val="18"/>
              </w:rPr>
              <w:t xml:space="preserve"> несортированный фракций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+4-11,5мм;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+11,5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+14 мм</w:t>
            </w:r>
            <w:proofErr w:type="gramStart"/>
            <w:r w:rsidRPr="00873176">
              <w:rPr>
                <w:rFonts w:ascii="Arial Narrow" w:hAnsi="Arial Narrow"/>
                <w:sz w:val="18"/>
                <w:szCs w:val="18"/>
              </w:rPr>
              <w:t>.;</w:t>
            </w:r>
            <w:proofErr w:type="gramEnd"/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+16мм.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поделочный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-2,5-5 гр.;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-5-10 гр.;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-10-20 гр.;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- 20-50 гр.;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  <w:r w:rsidRPr="00873176">
              <w:rPr>
                <w:rFonts w:ascii="Arial Narrow" w:hAnsi="Arial Narrow"/>
                <w:sz w:val="18"/>
                <w:szCs w:val="18"/>
              </w:rPr>
              <w:t>- 50- 100 гр.</w:t>
            </w:r>
          </w:p>
          <w:p w:rsidR="00873176" w:rsidRPr="00873176" w:rsidRDefault="00873176" w:rsidP="008731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9911105, 9911205, 9911305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50-100 гр. различной формы, артикулов 9911105, 9911205 и 9911305 по стандарту предприятия СТО 00227092.001-2011, в совокупности составляющих 1% биржевого товара. Поверхность янтаря должна быть очищена от песчано-глинистой породы и промыта.                                                          Содержание янтаря массой 50-100 гр. в биржевом товаре следующее:  </w:t>
            </w:r>
          </w:p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- по сортам: 9911105 -33,3 %, 9911205 - 33,3%, 9911305 - 33,3%,                                                           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                                                                   - по цвету: матовый - 65%, прозрачный - 35%.                                                              Допускается отклонение от установленных процентов содержания янтаря не более 3% в сторону увеличения или уменьшения.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176" w:rsidRDefault="00873176" w:rsidP="00873176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85543">
              <w:rPr>
                <w:rFonts w:ascii="Arial Narrow" w:hAnsi="Arial Narrow"/>
                <w:color w:val="000000"/>
              </w:rPr>
              <w:t>Янтарный_</w:t>
            </w:r>
            <w:r>
              <w:rPr>
                <w:rFonts w:ascii="Arial Narrow" w:hAnsi="Arial Narrow"/>
                <w:color w:val="000000"/>
              </w:rPr>
              <w:t>Микс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 Ян. </w:t>
            </w:r>
          </w:p>
          <w:p w:rsidR="00873176" w:rsidRPr="005B14EA" w:rsidRDefault="00873176" w:rsidP="00306EA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подел.50-100</w:t>
            </w:r>
            <w:r w:rsidR="005A2D3E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>-1%, 20-50</w:t>
            </w:r>
            <w:r w:rsidR="005A2D3E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>-4,3%,10-20</w:t>
            </w:r>
            <w:r w:rsidR="005A2D3E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 xml:space="preserve"> -6,2%, 5-10</w:t>
            </w:r>
            <w:r w:rsidR="005A2D3E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>-8%,2-5</w:t>
            </w:r>
            <w:r w:rsidR="005A2D3E">
              <w:rPr>
                <w:rFonts w:ascii="Arial Narrow" w:hAnsi="Arial Narrow"/>
                <w:color w:val="000000"/>
              </w:rPr>
              <w:t>гр.</w:t>
            </w:r>
            <w:r>
              <w:rPr>
                <w:rFonts w:ascii="Arial Narrow" w:hAnsi="Arial Narrow"/>
                <w:color w:val="000000"/>
              </w:rPr>
              <w:t>-3%,Несорт.+4-11.5мм -33%,+11,5 мм-25,5%,+14мм-7,5%,+16мм-11,5%</w:t>
            </w:r>
          </w:p>
        </w:tc>
      </w:tr>
      <w:tr w:rsidR="00873176" w:rsidRPr="005B14EA" w:rsidTr="00785B04">
        <w:trPr>
          <w:trHeight w:val="288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9911102, 9911202, 9911302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20-50 гр. различной формы, артикулов 9911102, 9911202 и 9911303 по стандарту предприятия СТО 00227092.001-2011, в совокупности составляющих 4,3%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20-50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9911102 -33,3 %, 9911202 - 33,3%, 9911302 - 33,3%,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4,30%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306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9911101, 9911201, 9911301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10-20 гр. различной формы, артикулов 9911101, 9911201 и 9911301 по стандарту предприятия СТО 00227092.001-2011, в совокупности составляющих 6,2%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10-20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9911101 -33,3 %, 9911201 - 33,3%, 9911301 - 33,3%,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6,20%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306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9911100, 9911200, 9911300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частично или полностью покрытые окисленной корочкой кусочки массой 5-10 гр. различной формы, артикулов 9911100, 9911200 и 9911300 по стандарту предприятия СТО 00227092.001-2011, в совокупности составляющих 8% биржевого товара. Поверхность янтаря должна быть очищена от песчано-глинистой породы и промыта. 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Содержание янтаря массой 5-10 гр. в биржевом товаре следующее: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сортам: 9911100 -33,3 %, 9911200 - 33,3%, 9911300 - 33,3%,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- по форме: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компактный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- 65%, плоский - 35%,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- по цвету: матовый - 65%, прозрачный - 35%.</w:t>
            </w: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br/>
              <w:t>Допускается отклонение от установленных процентов содержания янтаря не более 3% в сторону увеличения или уменьшения.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319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9921416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поделочный представляет собой монолитные и слоистые, компактные (объемные) и плоские куски неопределенной формы, частично или полностью покрытые окисленной корочкой. Куски янтаря могут быть всех цветов и оттенков, свойственных природному янтарю. Поверхность янтаря должна быть очищена от песчано-глинистой породы и промыта.  Допускаются: поверхностные наслоения  и внутренние  включения органического и неорганического происхождения (не более 50% от объема куска), поверхностные и глубоко проникающие внутренние трещины, раковины, глубокая корка, поверхностная сахаристость, куски янтаря, состоящие из двух плоскостей. Не допускаются: внутренняя сахаристость кусков, куски янтаря пенистой, меловой, рыхлой структуры, включения органического и неорганического происхождения, составляющие более 50% от объема куска.  Масса куска 2-5 гр.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255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9922416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с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 структурой  - не более 10%, наличие древесной щепы и других включений - не более 1%, песчано-глинистых материалов - не более 0,3%, кусков янтаря с  шириной менее 16мм  - не более 10%. Ширина кусочков более 16мм, но менее 23мм.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11,50%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в неограниченном количестве кусочки янтаря с раковинами, трещинами, включениями органического и неорганического происхождения, кусочки слоистой, трещиноватой структуры;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14мм - не более 10%. Ширина кусочков более 14мм, но менее 16мм.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176" w:rsidRPr="00873176" w:rsidRDefault="00873176" w:rsidP="0087317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7,50%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9922411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Янтарь представляет собой кусочки неопределенной формы, частично или полностью покрытые окисленной корочкой.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Допускаются: содержание в неограниченном количестве кусочков с  раковинами, трещинами, включениями органического и неорганического происхождения, кусочки слоистой, трещиноватой структуры: содержание кусочков янтаря с пенистой, ноздреватой структурой - не более 10%, наличие древесной щепы и других включений - не более 1%, песчано-глинистых материалов - не более 0,3%,  кусков янтаря с шириной менее 11,5мм - не более10%. Ширина кусочков более 11,5мм, но менее 14мм.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25,50%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  <w:tr w:rsidR="00873176" w:rsidRPr="005B14EA" w:rsidTr="00785B04">
        <w:trPr>
          <w:trHeight w:val="28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9922408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СТО 00227092.001-2011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Янтарь представляет собой куски неопределенной формы, частично или полностью покрытые окисленной корочкой.   Поверхность янтаря должна быть очищена от песчано-глинистой породы и промыта. Янтарь может быть всех цветов и оттенков, свойственных природному янтарю. Допускаются: содержание в неограниченном количестве кусочков с раковинами, трещинами, включениями органического и неорганического происхождения</w:t>
            </w:r>
            <w:proofErr w:type="gramStart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73176">
              <w:rPr>
                <w:rFonts w:ascii="Arial Narrow" w:hAnsi="Arial Narrow"/>
                <w:color w:val="000000"/>
                <w:sz w:val="18"/>
                <w:szCs w:val="18"/>
              </w:rPr>
              <w:t>кусочки слоистой, трещиноватой структуры: содержание кусочков янтаря с пенистой структурой - не более 10%, наличие древесной щепы и других включений - не более 1%, песчано-глинистых материалов - не более 0,3%, наличие кусков янтаря с шириной менее 4мм - не более 10%. Ширина кусочков более 4мм, но менее 11,5мм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76" w:rsidRPr="00873176" w:rsidRDefault="00873176" w:rsidP="008731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176">
              <w:rPr>
                <w:rFonts w:ascii="Times New Roman" w:hAnsi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3176" w:rsidRPr="005B14EA" w:rsidRDefault="00873176" w:rsidP="00873176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D95BE1" w:rsidRDefault="00D95BE1" w:rsidP="00D95BE1">
      <w:pPr>
        <w:ind w:firstLine="567"/>
        <w:sectPr w:rsidR="00D95BE1" w:rsidSect="00D84252">
          <w:pgSz w:w="16838" w:h="11906" w:orient="landscape"/>
          <w:pgMar w:top="992" w:right="1134" w:bottom="425" w:left="1134" w:header="709" w:footer="709" w:gutter="0"/>
          <w:cols w:space="708"/>
          <w:docGrid w:linePitch="360"/>
        </w:sectPr>
      </w:pPr>
    </w:p>
    <w:p w:rsidR="00016190" w:rsidRDefault="00016190" w:rsidP="00251F37">
      <w:pPr>
        <w:pStyle w:val="Default"/>
        <w:jc w:val="right"/>
        <w:rPr>
          <w:sz w:val="28"/>
          <w:szCs w:val="28"/>
          <w:lang w:val="en-US"/>
        </w:rPr>
      </w:pPr>
    </w:p>
    <w:p w:rsidR="00251F37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pStyle w:val="Default"/>
        <w:jc w:val="right"/>
      </w:pPr>
      <w:r w:rsidRPr="00B45C76">
        <w:t>Приложение № 2</w:t>
      </w:r>
    </w:p>
    <w:p w:rsidR="00251F37" w:rsidRPr="00B45C76" w:rsidRDefault="00251F37" w:rsidP="00251F37">
      <w:pPr>
        <w:pStyle w:val="Default"/>
        <w:jc w:val="right"/>
      </w:pPr>
      <w:r w:rsidRPr="00B45C76">
        <w:t xml:space="preserve">к Спецификации </w:t>
      </w:r>
      <w:proofErr w:type="gramStart"/>
      <w:r w:rsidRPr="00B45C76">
        <w:t>биржевого</w:t>
      </w:r>
      <w:proofErr w:type="gramEnd"/>
      <w:r w:rsidRPr="00B45C76">
        <w:t xml:space="preserve"> </w:t>
      </w:r>
    </w:p>
    <w:p w:rsidR="00251F37" w:rsidRPr="00B45C76" w:rsidRDefault="00251F37" w:rsidP="00251F37">
      <w:pPr>
        <w:pStyle w:val="Default"/>
        <w:jc w:val="right"/>
      </w:pPr>
      <w:r w:rsidRPr="00B45C76">
        <w:t>товара «Янтарь»</w:t>
      </w:r>
    </w:p>
    <w:p w:rsidR="00251F37" w:rsidRPr="00B45C76" w:rsidRDefault="00251F37" w:rsidP="00251F37">
      <w:pPr>
        <w:pStyle w:val="Default"/>
        <w:jc w:val="right"/>
      </w:pPr>
      <w:r w:rsidRPr="00B45C76">
        <w:t>в отделе «Минеральное сырьё»,</w:t>
      </w:r>
    </w:p>
    <w:p w:rsidR="00251F37" w:rsidRPr="00B45C76" w:rsidRDefault="00251F37" w:rsidP="00251F37">
      <w:pPr>
        <w:pStyle w:val="Default"/>
        <w:jc w:val="right"/>
      </w:pPr>
      <w:r w:rsidRPr="00B45C76">
        <w:t>АО «Биржа «Санкт-Петербург»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center"/>
      </w:pPr>
      <w:r w:rsidRPr="00B45C76">
        <w:t>Форма заявления на допуск товара к организованным торгам</w:t>
      </w:r>
    </w:p>
    <w:p w:rsidR="00251F37" w:rsidRPr="00B45C76" w:rsidRDefault="00251F37" w:rsidP="00251F37">
      <w:pPr>
        <w:pStyle w:val="Default"/>
        <w:jc w:val="center"/>
        <w:rPr>
          <w:b/>
        </w:rPr>
      </w:pPr>
    </w:p>
    <w:p w:rsidR="00251F37" w:rsidRPr="00B45C76" w:rsidRDefault="00251F37" w:rsidP="00251F37">
      <w:pPr>
        <w:pStyle w:val="Default"/>
        <w:jc w:val="center"/>
        <w:rPr>
          <w:b/>
        </w:rPr>
      </w:pPr>
      <w:r w:rsidRPr="00B45C76">
        <w:rPr>
          <w:b/>
        </w:rPr>
        <w:t>ЗАЯВЛЕНИЕ</w:t>
      </w:r>
    </w:p>
    <w:p w:rsidR="00251F37" w:rsidRPr="00B45C76" w:rsidRDefault="00251F37" w:rsidP="00251F37">
      <w:pPr>
        <w:pStyle w:val="Default"/>
        <w:jc w:val="center"/>
        <w:rPr>
          <w:b/>
        </w:rPr>
      </w:pPr>
      <w:r w:rsidRPr="00B45C76">
        <w:rPr>
          <w:b/>
        </w:rPr>
        <w:t>на допуск товара к организованным торгам</w:t>
      </w:r>
    </w:p>
    <w:p w:rsidR="00251F37" w:rsidRPr="00B45C76" w:rsidRDefault="00251F37" w:rsidP="00251F37">
      <w:pPr>
        <w:pStyle w:val="Default"/>
        <w:jc w:val="both"/>
      </w:pPr>
      <w:r w:rsidRPr="00B45C76">
        <w:t>__________________________________________________________________</w:t>
      </w:r>
    </w:p>
    <w:p w:rsidR="00251F37" w:rsidRPr="00B45C76" w:rsidRDefault="00251F37" w:rsidP="00251F37">
      <w:pPr>
        <w:pStyle w:val="Default"/>
        <w:jc w:val="center"/>
        <w:rPr>
          <w:i/>
        </w:rPr>
      </w:pPr>
      <w:r w:rsidRPr="00B45C76">
        <w:rPr>
          <w:i/>
        </w:rPr>
        <w:t>/полное наименование Участника торгов/</w:t>
      </w:r>
    </w:p>
    <w:p w:rsidR="00251F37" w:rsidRPr="00B45C76" w:rsidRDefault="00251F37" w:rsidP="00251F37">
      <w:pPr>
        <w:pStyle w:val="Default"/>
        <w:jc w:val="both"/>
      </w:pPr>
      <w:r w:rsidRPr="00B45C76">
        <w:t>просит допустить к организованным торгам, проводимым Акционерным обществом «Биржа «Санкт-Петербург» следующий товар:</w:t>
      </w:r>
    </w:p>
    <w:p w:rsidR="00251F37" w:rsidRPr="00B45C76" w:rsidRDefault="00251F37" w:rsidP="00251F37">
      <w:pPr>
        <w:pStyle w:val="Default"/>
        <w:jc w:val="both"/>
      </w:pPr>
      <w:r w:rsidRPr="00B45C76">
        <w:t>1. Полное наименование товара: ________________________________ __________________________________________________________________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2. Наименование Продавца товара: __________________ 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 xml:space="preserve">3. Документы, подтверждающие право на владение товаром, </w:t>
      </w:r>
    </w:p>
    <w:p w:rsidR="00251F37" w:rsidRPr="00B45C76" w:rsidRDefault="00251F37" w:rsidP="00251F37">
      <w:pPr>
        <w:pStyle w:val="Default"/>
        <w:jc w:val="both"/>
      </w:pPr>
      <w:r w:rsidRPr="00B45C76">
        <w:t>4. Размер Лота: _______________________________________ __</w:t>
      </w:r>
    </w:p>
    <w:p w:rsidR="00251F37" w:rsidRPr="00B45C76" w:rsidRDefault="00251F37" w:rsidP="00251F37">
      <w:pPr>
        <w:pStyle w:val="Default"/>
        <w:jc w:val="both"/>
      </w:pPr>
      <w:r w:rsidRPr="00B45C76">
        <w:t>5. Ориентировочная цена Товара, в т. ч. НДС: 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6. Базис поставки (место нахождения товара/место исполнения обязательств по договору купли-продажи Товара): ____________________________________________________________________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7. Условия и срок оплаты: _____________________________________ ____________________________________________________</w:t>
      </w:r>
    </w:p>
    <w:p w:rsidR="00251F37" w:rsidRPr="00B45C76" w:rsidRDefault="00251F37" w:rsidP="00251F37">
      <w:pPr>
        <w:pStyle w:val="Default"/>
        <w:jc w:val="both"/>
      </w:pPr>
      <w:r w:rsidRPr="00B45C76">
        <w:t>8. Условия поставки:</w:t>
      </w:r>
    </w:p>
    <w:p w:rsidR="00251F37" w:rsidRPr="00B45C76" w:rsidRDefault="00251F37" w:rsidP="00251F37">
      <w:pPr>
        <w:pStyle w:val="Default"/>
        <w:jc w:val="both"/>
      </w:pPr>
      <w:r w:rsidRPr="00B45C76">
        <w:t>- «Франко-склад продавца»;</w:t>
      </w:r>
    </w:p>
    <w:p w:rsidR="00251F37" w:rsidRPr="00B45C76" w:rsidRDefault="00251F37" w:rsidP="00251F37">
      <w:pPr>
        <w:pStyle w:val="Default"/>
        <w:jc w:val="both"/>
        <w:rPr>
          <w:i/>
        </w:rPr>
      </w:pPr>
    </w:p>
    <w:p w:rsidR="00251F37" w:rsidRPr="00B45C76" w:rsidRDefault="00251F37" w:rsidP="00251F37">
      <w:pPr>
        <w:pStyle w:val="Default"/>
        <w:jc w:val="both"/>
        <w:rPr>
          <w:i/>
        </w:rPr>
      </w:pPr>
    </w:p>
    <w:p w:rsidR="00251F37" w:rsidRPr="00B45C76" w:rsidRDefault="00251F37" w:rsidP="00251F37">
      <w:pPr>
        <w:pStyle w:val="Default"/>
        <w:jc w:val="both"/>
        <w:rPr>
          <w:i/>
        </w:rPr>
      </w:pPr>
      <w:r w:rsidRPr="00B45C76">
        <w:rPr>
          <w:i/>
        </w:rPr>
        <w:t>/Название должности представителя Участника торгов/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  <w:r w:rsidRPr="00B45C76">
        <w:t>___________________ / _______________ /</w:t>
      </w:r>
    </w:p>
    <w:p w:rsidR="00251F37" w:rsidRPr="00B45C76" w:rsidRDefault="00251F37" w:rsidP="00251F37">
      <w:pPr>
        <w:pStyle w:val="Default"/>
        <w:jc w:val="both"/>
      </w:pPr>
      <w:r w:rsidRPr="00B45C76">
        <w:t>(подпись)                       (расшифровка подписи)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  <w:r w:rsidRPr="00B45C76">
        <w:t>м.п.</w:t>
      </w:r>
    </w:p>
    <w:p w:rsidR="00251F37" w:rsidRPr="00B45C76" w:rsidRDefault="00251F37" w:rsidP="00251F37">
      <w:pPr>
        <w:pStyle w:val="Default"/>
        <w:jc w:val="both"/>
        <w:rPr>
          <w:i/>
        </w:rPr>
      </w:pPr>
      <w:r w:rsidRPr="00B45C76">
        <w:rPr>
          <w:i/>
        </w:rPr>
        <w:t>_____________________</w:t>
      </w:r>
    </w:p>
    <w:p w:rsidR="00251F37" w:rsidRPr="00B45C76" w:rsidRDefault="00251F37" w:rsidP="00251F37">
      <w:pPr>
        <w:pStyle w:val="Default"/>
        <w:jc w:val="both"/>
        <w:rPr>
          <w:i/>
        </w:rPr>
      </w:pPr>
      <w:r w:rsidRPr="00B45C76">
        <w:rPr>
          <w:i/>
        </w:rPr>
        <w:t>(дата подачи заявления)</w:t>
      </w: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pStyle w:val="Default"/>
        <w:jc w:val="both"/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Default="00251F37" w:rsidP="00251F3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№ 3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 xml:space="preserve">к Спецификации </w:t>
      </w:r>
      <w:proofErr w:type="gramStart"/>
      <w:r w:rsidRPr="00B45C76">
        <w:rPr>
          <w:rFonts w:ascii="Times New Roman" w:eastAsia="Calibri" w:hAnsi="Times New Roman"/>
          <w:color w:val="000000"/>
          <w:sz w:val="24"/>
          <w:szCs w:val="24"/>
        </w:rPr>
        <w:t>биржевого</w:t>
      </w:r>
      <w:proofErr w:type="gramEnd"/>
      <w:r w:rsidRPr="00B45C7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товара «Янтарь»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в отделе «Минеральное сырьё»,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B45C76">
        <w:rPr>
          <w:rFonts w:ascii="Times New Roman" w:eastAsia="Calibri" w:hAnsi="Times New Roman"/>
          <w:color w:val="000000"/>
          <w:sz w:val="24"/>
          <w:szCs w:val="24"/>
        </w:rPr>
        <w:t>АО «Биржа «Санкт-Петербург»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Общие условия договоров поставки, заключаемых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sz w:val="24"/>
          <w:szCs w:val="24"/>
          <w:lang w:eastAsia="ru-RU"/>
        </w:rPr>
        <w:t>в отношении биржевого товара «Янтарь» в отделе «Минеральное сырье»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color w:val="000000"/>
          <w:sz w:val="24"/>
          <w:szCs w:val="24"/>
          <w:lang w:eastAsia="ru-RU"/>
        </w:rPr>
        <w:t>АО «Биржа «Санкт-Петербург»</w:t>
      </w: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Термины и определения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Биржевой товар (Товар)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45C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Янтарь, представляющий собой монолитные куски неопределенной формы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(Договоры)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- зарегистрированны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ые</w:t>
      </w:r>
      <w:proofErr w:type="spell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Биржей договор (договоры) купли-продажи Биржевого товара в соответствии с п.5. ст.454 ГК РФ. Договор (договоры) заключается (заключаются) между Участниками торгов в соответствии с Правилами торговли для товарного рынка Закрытого акционерного общества «Биржа «Санкт-Петербург».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Партия Товара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количество Товара одного наименования и качества, являющееся предметом одного Договора.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Покупатель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участник торгов или его клиент, заключивший Договор на покупку Биржевого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участник торгов или его клиент, заключивший Договор на продажу и поставку Биржевого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1.1. Термины, определение которых не приведено в тексте настоящего Приложения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определяются в соответствии с Правилами торговли для товарного рынка Закрытого акционерного общества «Биржа «Санкт-Петербург» (далее – Правила торгов), иными внутренними документами АО «Биржа «Санкт-Петербург» (далее – Биржа), регламентирующими проведение торгов в отделе «Минеральное сырьё» АО «Биржа «Санкт-Петербург», а также Правилами осуществления клиринговой деятельности </w:t>
      </w:r>
      <w:r w:rsidR="00116E3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кционерного общества «Расчетно-депозитарная компания» по договорам с биржевым товаром (далее –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Правила клиринга). </w:t>
      </w:r>
      <w:proofErr w:type="gramEnd"/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Качество, количество и цена Товара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Наименование, качество, количество, способ транспортировки, базис поставки и цена Товара, поставляемого по Договорам, определяется Сторонами при их заключении в ходе торгов, проводимых в соответствии с Правилами торгов. Продавец считается выполнившим свои обязательства по заключенному на АО «Биржа «Санкт-Петербург» Договору при поставке Товара в количестве, определенном в Договоре.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Качественные характеристики биржевого товара должны соответствовать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приведенны</w:t>
      </w:r>
      <w:r w:rsidR="00E85E7C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E85E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Приложени</w:t>
      </w:r>
      <w:r w:rsidR="007D7CD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</w:t>
      </w:r>
      <w:r w:rsidR="00E85E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настоящей Спецификации.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Условия поставки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Поставка Товара осуществляется Покупателем на условиях </w:t>
      </w:r>
      <w:r w:rsidRPr="00B45C7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«франко-склад продавца»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 этом: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3.1.1. Поставка Товара осуществляется в течение 30 (тридцати) рабочих дней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соответствующего Договора. При заключении Договора на основании адресных Заявок срок поставки может быть иным и устанавливается в заявках.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3.1.2. Право собственности на Товар, риск случайной гибели, утраты, недостачи, порчи переходит от Продавца к Покупателю в момент оформления акта приема-передачи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3.1.3. Датой поставки Товара и датой (моментом) исполнения Продавцом обязательств по поставке Товара считается дата, указанная в товарной накладной, подписанной уполномоченными представителями Продавца и Покупателя.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3.1.4. Местом исполнения обязательств по поставке Товара (местом поставки) являются пункты, указанные в Инструменте.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3.1.5. Приемка Товара по количеству и качеству осуществляется Покупателем в месте </w:t>
      </w:r>
      <w:r w:rsidR="007D7CD5" w:rsidRPr="00116E3C">
        <w:rPr>
          <w:rFonts w:ascii="Times New Roman" w:hAnsi="Times New Roman"/>
          <w:sz w:val="24"/>
          <w:szCs w:val="24"/>
          <w:lang w:eastAsia="ru-RU"/>
        </w:rPr>
        <w:t>поставки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3.1.6. Начиная с момента поставки Товара, дальнейшая транспортировка Товара производится Покупателем самостоятельно и за свой счет.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3.1.7. Обязанностью Покупателя является выдача доверенностей своим представителям на получение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Приёмка товара по качеству и количеству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Приемка Продукции по количеству и качеству производится Покупателем.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В случае, когда Покупатель не имеет возможности осуществить приемку Товара теми же способами/методами и в тех же единицах измерения, которые указаны в сопроводительных документах, Товар считается принятым Покупателем в количестве, указанном в сопроводительных документах.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При наличии претензий по качественным характеристикам товара со стороны Покупателя производится совместная комиссионная проверка качественных характеристик (соответствия стандарту СТО 00227092.001-2011, качественным характеристикам, указанным в Приложении №1 к настоящей спецификации) специалистами Продавца и Покупателя. Результаты проверки качественных характеристик Товара оформляются актом проверки качества.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Составляемом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2(двух) экземплярах, один из которых выдается покупателю, другой -  продавцу.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Претензии по количеству поставленного Товара не подлежат удовлетворению, если расхождение между количеством Товара, указанным в товарной накладной и количеством Товара, определенным в установленном порядке Покупателем  при получении не превышает предела относительной погрешности метода измерения массы. 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Порядок расчётов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Покупатель должен осуществить оплату за Товар на основании Выписки из реестра договоров, полученной Покупателем по итогам торгов на АО «Биржа «Санкт-Петербург» в соответствии с Правилами торгов, настоящей Спецификацией, а при исполнении Договора, заключенного на основании безадресных заявок, также Правилами клиринга.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Датой оплаты считается дата поступления денежных средств в размере стоимости по Договору, определённом в Выписке из реестра договоров и/или в дополнительном соглашении к Договору, на расчётный счёт Продавца с расчетного счета Покупателя, а при исполнении договора, заключенного на основании безадресных заявок, средства перечисляются с клирингового счёта Клиринговой организации, если иное не предусмотрено поручением Продавца в Клиринговую организацию, предоставленным согласно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требованиям Правил клиринга.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5.2. По результатам поставки Товара по Договору Сторонами подписывается двусторонний документ (товарная накладная по форме ТОРГ-12), подтверждающий приём-передачу Товара.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Ответственность Сторон и разрешение споров.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6.1. 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неоплаты или неполной оплаты Покупателем стоимости Товара, в установленные в соответствии с настоящей   Спецификацией и Правилами торгов сроки, к Покупателю могут быть применены санкции, предусмотренные внутренними документами АО </w:t>
      </w: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«Биржа «Санкт-Петербург», а также Правилами клиринга при исполнении Договора, заключенного на основании безадресных заявок. </w:t>
      </w:r>
      <w:proofErr w:type="gramEnd"/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6.2. В случае невыполнения Продавцом обязательств по поставке Товара в количестве и срок, предусмотренные в Выписке из реестра договоров, к  Продавцу могут быть применены санкции, предусмотренные внутренними документами АО «Биржа «Санкт-Петербург», а также Правилами клиринга при исполнении договора, заключенного на основании безадресных заявок.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6.3. При задержке поставки Товара относительно сроков, предусмотренных условиями настоящей Спецификацией и Правилами торгов, Продавец, по требованию Покупателя, уплачивает пеню в размере 0,3 (три десятых) % от стоимости не поставленного в срок Товара за каждый день просрочки, но не более 5% от стоимости не поставленного в срок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6.4. В случае задержки Покупателем получения Товара, Покупатель по требованию Продавца уплачивает пеню в размере 0,3 (три десятых) % от стоимости не полученного в срок Товара за каждый день просрочки, но не более 5% от стоимости не полученного в срок Товара. Если по результатам клиринга обязательства по Договору не были прекращены, и Покупатель пропускает срок получения Товара, то Продавец вправе отказаться от поставки Товара. Покупателю возвращается стоимость Товара, при этом Покупатель обязуется перечислить Продавцу начисленные пени.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6.5. Если по результатам клиринга обязательства по Договору не были прекращены, то Покупатель вправе отказаться от приёмки Товара, срок поставки которого был пропущен более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на 2 (два) календарных дня относительно даты поставки, определенной в соответствии с Правилами торгов и потребовать возврата стоимости не поставленного Товара, которая должна быть возвращена Покупателю в течение 5 (пяти) рабочих дней с даты получения Продавцом уведомления об отказе от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приёма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поставленного Товара.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6.6. В случае неисполнения или ненадлежащего исполнения обязательств по Договору, Стороны возмещают друг другу причинённые этим убытки, в части не покрытой неустойкой, в соответствии с законодательством Российской Федерации.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6.7. Штрафные санкции (неустойки) и/или суммы возмещения убытков считаются предъявленными с момента направления Стороной соответствующих письменных требований (претензий) другой Стороне.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6.8. Установленные виды ответственности в настоящем разделе (за исключением </w:t>
      </w:r>
      <w:proofErr w:type="gramStart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B45C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Правилами клиринга) подлежат применению только на основании предъявленного одной Стороной другой Стороне письменного требования (претензии). </w:t>
      </w:r>
    </w:p>
    <w:p w:rsidR="00251F37" w:rsidRPr="00B45C76" w:rsidRDefault="00251F37" w:rsidP="00251F3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1F37" w:rsidRPr="00B45C76" w:rsidRDefault="00251F37" w:rsidP="00251F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4252" w:rsidRDefault="00D84252"/>
    <w:sectPr w:rsidR="00D84252" w:rsidSect="00D84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95" w:rsidRDefault="00C37F95" w:rsidP="000F32DC">
      <w:pPr>
        <w:spacing w:after="0" w:line="240" w:lineRule="auto"/>
      </w:pPr>
      <w:r>
        <w:separator/>
      </w:r>
    </w:p>
  </w:endnote>
  <w:endnote w:type="continuationSeparator" w:id="0">
    <w:p w:rsidR="00C37F95" w:rsidRDefault="00C37F95" w:rsidP="000F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 w:rsidP="00D842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F95" w:rsidRDefault="00C37F95" w:rsidP="00D842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 w:rsidP="00D842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C37F95" w:rsidRDefault="00C37F95" w:rsidP="00D84252">
    <w:pPr>
      <w:pStyle w:val="a3"/>
      <w:ind w:right="360"/>
    </w:pPr>
    <w:r>
      <w:sym w:font="Symbol" w:char="F0D3"/>
    </w:r>
    <w:r>
      <w:t xml:space="preserve"> </w:t>
    </w:r>
    <w:r w:rsidRPr="00767A06">
      <w:t>А</w:t>
    </w:r>
    <w:r>
      <w:t>кционерное общество «Биржа «Санкт-Петербург»</w:t>
    </w:r>
  </w:p>
  <w:p w:rsidR="00C37F95" w:rsidRDefault="00C37F95" w:rsidP="00D8425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95" w:rsidRDefault="00C37F95" w:rsidP="000F32DC">
      <w:pPr>
        <w:spacing w:after="0" w:line="240" w:lineRule="auto"/>
      </w:pPr>
      <w:r>
        <w:separator/>
      </w:r>
    </w:p>
  </w:footnote>
  <w:footnote w:type="continuationSeparator" w:id="0">
    <w:p w:rsidR="00C37F95" w:rsidRDefault="00C37F95" w:rsidP="000F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F37"/>
    <w:rsid w:val="00001A14"/>
    <w:rsid w:val="00016190"/>
    <w:rsid w:val="000E3FEB"/>
    <w:rsid w:val="000F32DC"/>
    <w:rsid w:val="00116E3C"/>
    <w:rsid w:val="00177AED"/>
    <w:rsid w:val="001B06FC"/>
    <w:rsid w:val="001B513D"/>
    <w:rsid w:val="001E7DA1"/>
    <w:rsid w:val="0020540C"/>
    <w:rsid w:val="00216763"/>
    <w:rsid w:val="00251F37"/>
    <w:rsid w:val="00306EAA"/>
    <w:rsid w:val="00333228"/>
    <w:rsid w:val="00341DDD"/>
    <w:rsid w:val="00402222"/>
    <w:rsid w:val="00413CC3"/>
    <w:rsid w:val="00497CE2"/>
    <w:rsid w:val="005A2D3E"/>
    <w:rsid w:val="005B23D3"/>
    <w:rsid w:val="006B124F"/>
    <w:rsid w:val="006E57D0"/>
    <w:rsid w:val="006F1294"/>
    <w:rsid w:val="0072048F"/>
    <w:rsid w:val="00785B04"/>
    <w:rsid w:val="00793EC7"/>
    <w:rsid w:val="007D7CD5"/>
    <w:rsid w:val="00814525"/>
    <w:rsid w:val="00821626"/>
    <w:rsid w:val="00873176"/>
    <w:rsid w:val="00926149"/>
    <w:rsid w:val="009A5D7C"/>
    <w:rsid w:val="009B513B"/>
    <w:rsid w:val="00AA4E1E"/>
    <w:rsid w:val="00B85543"/>
    <w:rsid w:val="00C37F95"/>
    <w:rsid w:val="00D250F3"/>
    <w:rsid w:val="00D448AC"/>
    <w:rsid w:val="00D84252"/>
    <w:rsid w:val="00D95BE1"/>
    <w:rsid w:val="00DC05CE"/>
    <w:rsid w:val="00DF305B"/>
    <w:rsid w:val="00DF7E3C"/>
    <w:rsid w:val="00E43E86"/>
    <w:rsid w:val="00E85E7C"/>
    <w:rsid w:val="00F835AE"/>
    <w:rsid w:val="00FA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251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51F3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51F37"/>
  </w:style>
  <w:style w:type="paragraph" w:styleId="a6">
    <w:name w:val="header"/>
    <w:basedOn w:val="a"/>
    <w:link w:val="a7"/>
    <w:rsid w:val="00251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51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8154</Words>
  <Characters>46483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i.akimov</cp:lastModifiedBy>
  <cp:revision>8</cp:revision>
  <cp:lastPrinted>2016-07-26T08:55:00Z</cp:lastPrinted>
  <dcterms:created xsi:type="dcterms:W3CDTF">2016-07-26T09:02:00Z</dcterms:created>
  <dcterms:modified xsi:type="dcterms:W3CDTF">2016-07-28T13:54:00Z</dcterms:modified>
</cp:coreProperties>
</file>