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DE" w:rsidRDefault="00190DDE" w:rsidP="00190DDE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УТВЕРЖДЕНО </w:t>
      </w:r>
    </w:p>
    <w:p w:rsidR="00190DDE" w:rsidRDefault="00190DDE" w:rsidP="00190D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</w:t>
      </w:r>
    </w:p>
    <w:p w:rsidR="00190DDE" w:rsidRDefault="00190DDE" w:rsidP="00190D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АО «Биржа «Санкт-Петербург» </w:t>
      </w:r>
    </w:p>
    <w:p w:rsidR="00190DDE" w:rsidRDefault="00190DDE" w:rsidP="00190D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(протокол от «</w:t>
      </w:r>
      <w:r w:rsidR="00807C0F">
        <w:rPr>
          <w:sz w:val="28"/>
          <w:szCs w:val="28"/>
        </w:rPr>
        <w:t>29</w:t>
      </w:r>
      <w:r w:rsidRPr="00CD0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57E83">
        <w:rPr>
          <w:sz w:val="28"/>
          <w:szCs w:val="28"/>
        </w:rPr>
        <w:t>декабря</w:t>
      </w:r>
      <w:r w:rsidRPr="006B0CF1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г. № </w:t>
      </w:r>
      <w:r w:rsidR="00B57E83">
        <w:rPr>
          <w:sz w:val="28"/>
          <w:szCs w:val="28"/>
        </w:rPr>
        <w:t>1</w:t>
      </w:r>
      <w:r w:rsidR="00807C0F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</w:p>
    <w:p w:rsidR="00190DDE" w:rsidRDefault="00190DDE" w:rsidP="00190DDE">
      <w:pPr>
        <w:pStyle w:val="Default"/>
        <w:jc w:val="right"/>
        <w:rPr>
          <w:sz w:val="28"/>
          <w:szCs w:val="28"/>
        </w:rPr>
      </w:pPr>
    </w:p>
    <w:p w:rsidR="00190DDE" w:rsidRDefault="00190DDE" w:rsidP="00190DD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90DDE" w:rsidRDefault="00190DDE" w:rsidP="00190DDE">
      <w:pPr>
        <w:pStyle w:val="Default"/>
        <w:jc w:val="right"/>
        <w:rPr>
          <w:sz w:val="28"/>
          <w:szCs w:val="28"/>
        </w:rPr>
      </w:pPr>
    </w:p>
    <w:p w:rsidR="00190DDE" w:rsidRPr="00CD059F" w:rsidRDefault="00190DDE" w:rsidP="00190DDE">
      <w:pPr>
        <w:pStyle w:val="Default"/>
        <w:jc w:val="right"/>
        <w:rPr>
          <w:sz w:val="28"/>
          <w:szCs w:val="28"/>
        </w:rPr>
      </w:pPr>
    </w:p>
    <w:p w:rsidR="00190DDE" w:rsidRPr="00CD059F" w:rsidRDefault="00190DDE" w:rsidP="00190DDE">
      <w:pPr>
        <w:pStyle w:val="Default"/>
        <w:jc w:val="right"/>
        <w:rPr>
          <w:sz w:val="28"/>
          <w:szCs w:val="28"/>
        </w:rPr>
      </w:pPr>
    </w:p>
    <w:p w:rsidR="00190DDE" w:rsidRPr="00CD059F" w:rsidRDefault="00190DDE" w:rsidP="00190DDE">
      <w:pPr>
        <w:pStyle w:val="Default"/>
        <w:jc w:val="right"/>
        <w:rPr>
          <w:sz w:val="28"/>
          <w:szCs w:val="28"/>
        </w:rPr>
      </w:pPr>
    </w:p>
    <w:p w:rsidR="00AD3EF6" w:rsidRDefault="00AD3EF6" w:rsidP="00190DDE">
      <w:pPr>
        <w:pStyle w:val="Default"/>
        <w:jc w:val="center"/>
        <w:rPr>
          <w:sz w:val="28"/>
          <w:szCs w:val="28"/>
        </w:rPr>
      </w:pPr>
    </w:p>
    <w:p w:rsidR="00AD3EF6" w:rsidRDefault="00AD3EF6" w:rsidP="00190DDE">
      <w:pPr>
        <w:pStyle w:val="Default"/>
        <w:jc w:val="center"/>
        <w:rPr>
          <w:sz w:val="28"/>
          <w:szCs w:val="28"/>
        </w:rPr>
      </w:pPr>
    </w:p>
    <w:p w:rsidR="00AD3EF6" w:rsidRDefault="00AD3EF6" w:rsidP="00190DDE">
      <w:pPr>
        <w:pStyle w:val="Default"/>
        <w:jc w:val="center"/>
        <w:rPr>
          <w:sz w:val="28"/>
          <w:szCs w:val="28"/>
        </w:rPr>
      </w:pPr>
    </w:p>
    <w:p w:rsidR="00AD3EF6" w:rsidRDefault="00AD3EF6" w:rsidP="00190DDE">
      <w:pPr>
        <w:pStyle w:val="Default"/>
        <w:jc w:val="center"/>
        <w:rPr>
          <w:sz w:val="28"/>
          <w:szCs w:val="28"/>
        </w:rPr>
      </w:pPr>
    </w:p>
    <w:p w:rsidR="00AD3EF6" w:rsidRDefault="00AD3EF6" w:rsidP="00190DDE">
      <w:pPr>
        <w:pStyle w:val="Default"/>
        <w:jc w:val="center"/>
        <w:rPr>
          <w:sz w:val="28"/>
          <w:szCs w:val="28"/>
        </w:rPr>
      </w:pPr>
    </w:p>
    <w:p w:rsidR="00190DDE" w:rsidRPr="00AD3EF6" w:rsidRDefault="00190DDE" w:rsidP="00190DDE">
      <w:pPr>
        <w:pStyle w:val="Default"/>
        <w:jc w:val="center"/>
        <w:rPr>
          <w:b/>
          <w:sz w:val="28"/>
          <w:szCs w:val="28"/>
        </w:rPr>
      </w:pPr>
      <w:r w:rsidRPr="00AD3EF6">
        <w:rPr>
          <w:b/>
          <w:sz w:val="28"/>
          <w:szCs w:val="28"/>
        </w:rPr>
        <w:t>СПЕЦИФИКАЦИЯ</w:t>
      </w:r>
    </w:p>
    <w:p w:rsidR="00190DDE" w:rsidRPr="00AD3EF6" w:rsidRDefault="00190DDE" w:rsidP="00190DDE">
      <w:pPr>
        <w:pStyle w:val="Default"/>
        <w:jc w:val="center"/>
        <w:rPr>
          <w:b/>
          <w:sz w:val="28"/>
          <w:szCs w:val="28"/>
        </w:rPr>
      </w:pPr>
      <w:r w:rsidRPr="00AD3EF6">
        <w:rPr>
          <w:b/>
          <w:sz w:val="28"/>
          <w:szCs w:val="28"/>
        </w:rPr>
        <w:t>биржевого товара  «Янтарь» в отделе «Минеральное сырье»</w:t>
      </w:r>
    </w:p>
    <w:p w:rsidR="00190DDE" w:rsidRPr="00AD3EF6" w:rsidRDefault="00190DDE" w:rsidP="00190DDE">
      <w:pPr>
        <w:pStyle w:val="Default"/>
        <w:jc w:val="center"/>
        <w:rPr>
          <w:b/>
          <w:sz w:val="28"/>
          <w:szCs w:val="28"/>
        </w:rPr>
      </w:pPr>
      <w:r w:rsidRPr="00AD3EF6">
        <w:rPr>
          <w:b/>
          <w:sz w:val="28"/>
          <w:szCs w:val="28"/>
        </w:rPr>
        <w:t>АО «Биржа «Санкт-Петербург»</w:t>
      </w:r>
    </w:p>
    <w:p w:rsidR="00190DDE" w:rsidRDefault="003147BB" w:rsidP="00190DD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(новая редакция)</w:t>
      </w: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B57E83" w:rsidRDefault="00B57E83" w:rsidP="00190DDE">
      <w:pPr>
        <w:pStyle w:val="Default"/>
        <w:jc w:val="center"/>
        <w:rPr>
          <w:sz w:val="23"/>
          <w:szCs w:val="23"/>
        </w:rPr>
      </w:pP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Санкт-Петербург</w:t>
      </w:r>
    </w:p>
    <w:p w:rsidR="00190DDE" w:rsidRPr="00A028CE" w:rsidRDefault="00190DDE" w:rsidP="00190DD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201</w:t>
      </w:r>
      <w:r w:rsidRPr="00A028CE">
        <w:rPr>
          <w:sz w:val="23"/>
          <w:szCs w:val="23"/>
        </w:rPr>
        <w:t>6</w:t>
      </w:r>
    </w:p>
    <w:p w:rsidR="00190DDE" w:rsidRDefault="00190DDE" w:rsidP="00190DDE">
      <w:pPr>
        <w:pStyle w:val="Default"/>
        <w:jc w:val="center"/>
        <w:rPr>
          <w:sz w:val="23"/>
          <w:szCs w:val="23"/>
        </w:rPr>
      </w:pPr>
    </w:p>
    <w:p w:rsidR="00190DDE" w:rsidRPr="001D0FAF" w:rsidRDefault="00190DDE" w:rsidP="00190DDE">
      <w:pPr>
        <w:pStyle w:val="Default"/>
        <w:ind w:firstLine="567"/>
      </w:pPr>
      <w:r w:rsidRPr="001D0FAF">
        <w:lastRenderedPageBreak/>
        <w:t xml:space="preserve">1. Общие положения </w:t>
      </w:r>
    </w:p>
    <w:p w:rsidR="00190DDE" w:rsidRPr="001D0FAF" w:rsidRDefault="00190DDE" w:rsidP="00190DDE">
      <w:pPr>
        <w:pStyle w:val="Default"/>
        <w:ind w:firstLine="567"/>
        <w:jc w:val="both"/>
      </w:pPr>
      <w:r w:rsidRPr="001D0FAF">
        <w:t xml:space="preserve">1.1. Настоящая Спецификация биржевого товара отдела «Минеральное сырьё» АО «Биржа «Санкт-Петербург» (далее – Спецификация) определяет наименование, код биржевого товара, наименование базиса поставки, особенности поставки на отдельных базисах, качественные и количественные характеристики биржевого товара. </w:t>
      </w:r>
    </w:p>
    <w:p w:rsidR="00190DDE" w:rsidRPr="001D0FAF" w:rsidRDefault="00190DDE" w:rsidP="00190DDE">
      <w:pPr>
        <w:pStyle w:val="Default"/>
        <w:ind w:firstLine="567"/>
        <w:jc w:val="both"/>
      </w:pPr>
      <w:r w:rsidRPr="001D0FAF">
        <w:t xml:space="preserve">1.2. Условия Договоров, заключенных с биржевым товаром, допущенным к торгам в соответствии с настоящей Спецификацией, устанавливаются Приложением №1 к </w:t>
      </w:r>
      <w:r w:rsidRPr="00105827">
        <w:t>Правилам торговли для товарного рынка Закрытого акционерного общества «Биржа «Санкт-Петербург»</w:t>
      </w:r>
      <w:r w:rsidRPr="001D0FAF">
        <w:t xml:space="preserve"> (далее – Правила торгов), настоящей Спецификацией (Приложение №3 к Спецификации) и Инструментом. </w:t>
      </w:r>
    </w:p>
    <w:p w:rsidR="00190DDE" w:rsidRPr="001D0FAF" w:rsidRDefault="00190DDE" w:rsidP="00190DDE">
      <w:pPr>
        <w:pStyle w:val="Default"/>
        <w:ind w:firstLine="567"/>
        <w:jc w:val="both"/>
      </w:pPr>
      <w:r w:rsidRPr="001D0FAF">
        <w:t xml:space="preserve">1.3. Все приложения к Спецификации являются ее неотъемлемой частью. </w:t>
      </w:r>
    </w:p>
    <w:p w:rsidR="00190DDE" w:rsidRPr="001D0FAF" w:rsidRDefault="00190DDE" w:rsidP="00190DDE">
      <w:pPr>
        <w:pStyle w:val="Default"/>
        <w:ind w:firstLine="567"/>
        <w:jc w:val="both"/>
      </w:pPr>
      <w:r w:rsidRPr="001D0FAF">
        <w:t xml:space="preserve">1.4. </w:t>
      </w:r>
      <w:proofErr w:type="gramStart"/>
      <w:r w:rsidRPr="001D0FAF">
        <w:t xml:space="preserve">Термины, использованные в тексте настоящей Спецификации, определяются в соответствии с Правилами торгов, иными внутренними документами АО «Биржа «Санкт-Петербург», регламентирующими проведение торгов в отделе «Минеральное сырьё»  АО «Биржа «Санкт-Петербург», а также Правилами осуществления клиринговой деятельности </w:t>
      </w:r>
      <w:r>
        <w:t>А</w:t>
      </w:r>
      <w:r w:rsidRPr="001D0FAF">
        <w:t xml:space="preserve">кционерного общества «Расчетно-депозитарная компания» по договорам с биржевым товаром (далее – Правила клиринга). </w:t>
      </w:r>
      <w:proofErr w:type="gramEnd"/>
    </w:p>
    <w:p w:rsidR="00190DDE" w:rsidRPr="001D0FAF" w:rsidRDefault="00190DDE" w:rsidP="00190DDE">
      <w:pPr>
        <w:pStyle w:val="Default"/>
        <w:ind w:firstLine="567"/>
      </w:pPr>
    </w:p>
    <w:p w:rsidR="00190DDE" w:rsidRPr="001D0FAF" w:rsidRDefault="00190DDE" w:rsidP="00190DDE">
      <w:pPr>
        <w:pStyle w:val="Default"/>
        <w:ind w:firstLine="567"/>
      </w:pPr>
      <w:r w:rsidRPr="001D0FAF">
        <w:t xml:space="preserve">2. Биржевой товар </w:t>
      </w:r>
    </w:p>
    <w:p w:rsidR="00190DDE" w:rsidRPr="001D0FAF" w:rsidRDefault="00190DDE" w:rsidP="00190DDE">
      <w:pPr>
        <w:pStyle w:val="Default"/>
        <w:ind w:firstLine="567"/>
        <w:jc w:val="both"/>
      </w:pPr>
      <w:r w:rsidRPr="001D0FAF">
        <w:t xml:space="preserve">2.1. К торгам в отделе «Минеральное сырье» АО «Биржа «Санкт-Петербург» в соответствии с настоящей Спецификацией, допускаются биржевые товары, перечень которых приведен в Приложении № 1 к настоящей Спецификации. </w:t>
      </w:r>
    </w:p>
    <w:p w:rsidR="00190DDE" w:rsidRPr="001D0FAF" w:rsidRDefault="00190DDE" w:rsidP="00190DDE">
      <w:pPr>
        <w:pStyle w:val="Default"/>
        <w:ind w:firstLine="567"/>
        <w:jc w:val="both"/>
      </w:pPr>
      <w:r w:rsidRPr="001D0FAF">
        <w:t xml:space="preserve">Товар может быть допущен к торгам на основании подаваемого участником торгов Заявления на допуск товара к торгам, форма которого приведена в Приложение №2 к настоящей Спецификации. </w:t>
      </w:r>
    </w:p>
    <w:p w:rsidR="00190DDE" w:rsidRPr="001D0FAF" w:rsidRDefault="00190DDE" w:rsidP="00190DDE">
      <w:pPr>
        <w:pStyle w:val="Default"/>
        <w:ind w:firstLine="567"/>
        <w:jc w:val="both"/>
      </w:pPr>
      <w:r w:rsidRPr="001D0FAF">
        <w:t>2.2. Качественные характеристики биржевого товара должны соответст</w:t>
      </w:r>
      <w:r>
        <w:t xml:space="preserve">вовать </w:t>
      </w:r>
      <w:proofErr w:type="gramStart"/>
      <w:r>
        <w:t>указанным</w:t>
      </w:r>
      <w:proofErr w:type="gramEnd"/>
      <w:r>
        <w:t xml:space="preserve"> в приложении №</w:t>
      </w:r>
      <w:r>
        <w:rPr>
          <w:color w:val="FF0000"/>
        </w:rPr>
        <w:t xml:space="preserve"> </w:t>
      </w:r>
      <w:r w:rsidRPr="00116E3C">
        <w:rPr>
          <w:color w:val="auto"/>
        </w:rPr>
        <w:t>1</w:t>
      </w:r>
      <w:r w:rsidRPr="00016190">
        <w:rPr>
          <w:color w:val="FF0000"/>
        </w:rPr>
        <w:t xml:space="preserve"> </w:t>
      </w:r>
      <w:r w:rsidRPr="001D0FAF">
        <w:t xml:space="preserve">к настоящей Спецификации. </w:t>
      </w:r>
    </w:p>
    <w:p w:rsidR="00190DDE" w:rsidRPr="001D0FAF" w:rsidRDefault="00190DDE" w:rsidP="00190DDE">
      <w:pPr>
        <w:pStyle w:val="Default"/>
        <w:ind w:firstLine="567"/>
        <w:jc w:val="both"/>
      </w:pPr>
      <w:r w:rsidRPr="001D0FAF">
        <w:t xml:space="preserve">2.3. Поставщик обязуется поставить товар, качество которого не хуже качества товара, указанного в Выписке из реестра учета и регистрации договоров, и качественные характеристики которого установлены настоящей Спецификацией. </w:t>
      </w:r>
    </w:p>
    <w:p w:rsidR="00190DDE" w:rsidRPr="001D0FAF" w:rsidRDefault="00190DDE" w:rsidP="00190DDE">
      <w:pPr>
        <w:pStyle w:val="Default"/>
        <w:ind w:firstLine="567"/>
      </w:pPr>
    </w:p>
    <w:p w:rsidR="00190DDE" w:rsidRPr="001D0FAF" w:rsidRDefault="00190DDE" w:rsidP="00190DDE">
      <w:pPr>
        <w:pStyle w:val="Default"/>
        <w:ind w:firstLine="709"/>
      </w:pPr>
      <w:r w:rsidRPr="001D0FAF">
        <w:t xml:space="preserve">3. Код биржевого товара </w:t>
      </w:r>
    </w:p>
    <w:p w:rsidR="00190DDE" w:rsidRPr="001D0FAF" w:rsidRDefault="00190DDE" w:rsidP="00190DDE">
      <w:pPr>
        <w:pStyle w:val="Default"/>
        <w:ind w:firstLine="709"/>
      </w:pPr>
      <w:r w:rsidRPr="001D0FAF">
        <w:t xml:space="preserve">3.1. Биржевой товар в ЭС кодируется следующим образом БП_НБТ_РЛ_У </w:t>
      </w:r>
    </w:p>
    <w:p w:rsidR="00190DDE" w:rsidRPr="001D0FAF" w:rsidRDefault="00190DDE" w:rsidP="00190DDE">
      <w:pPr>
        <w:pStyle w:val="Default"/>
        <w:ind w:firstLine="709"/>
      </w:pPr>
      <w:r w:rsidRPr="001D0FAF">
        <w:t xml:space="preserve">где: </w:t>
      </w:r>
    </w:p>
    <w:p w:rsidR="00190DDE" w:rsidRPr="001D0FAF" w:rsidRDefault="00190DDE" w:rsidP="00190DDE">
      <w:pPr>
        <w:pStyle w:val="Default"/>
      </w:pPr>
    </w:p>
    <w:p w:rsidR="00190DDE" w:rsidRPr="001D0FAF" w:rsidRDefault="00190DDE" w:rsidP="00190DDE">
      <w:pPr>
        <w:pStyle w:val="Default"/>
        <w:ind w:firstLine="709"/>
      </w:pPr>
      <w:r w:rsidRPr="001D0FAF">
        <w:t xml:space="preserve">БП – сокращенное наименование (код) базиса поставки, </w:t>
      </w:r>
    </w:p>
    <w:p w:rsidR="00190DDE" w:rsidRPr="001D0FAF" w:rsidRDefault="00190DDE" w:rsidP="00190DDE">
      <w:pPr>
        <w:pStyle w:val="Default"/>
        <w:ind w:firstLine="709"/>
      </w:pPr>
      <w:r w:rsidRPr="001D0FAF">
        <w:t xml:space="preserve">НБТ – наименование биржевого товара, </w:t>
      </w:r>
    </w:p>
    <w:p w:rsidR="00190DDE" w:rsidRPr="001D0FAF" w:rsidRDefault="00190DDE" w:rsidP="00190DDE">
      <w:pPr>
        <w:pStyle w:val="Default"/>
        <w:ind w:firstLine="709"/>
      </w:pPr>
      <w:r w:rsidRPr="001D0FAF">
        <w:t xml:space="preserve">РЛ – размер одного лота, </w:t>
      </w:r>
    </w:p>
    <w:p w:rsidR="00190DDE" w:rsidRPr="00105827" w:rsidRDefault="00190DDE" w:rsidP="00C619F6">
      <w:pPr>
        <w:pStyle w:val="Default"/>
        <w:ind w:left="1134" w:hanging="425"/>
      </w:pPr>
      <w:r w:rsidRPr="00105827">
        <w:t>У – способ (условия) поставки, поле может принимать значения «S»</w:t>
      </w:r>
      <w:r w:rsidR="00D9272D" w:rsidRPr="00105827">
        <w:t xml:space="preserve"> (</w:t>
      </w:r>
      <w:r w:rsidRPr="00105827">
        <w:t>«</w:t>
      </w:r>
      <w:r w:rsidRPr="00105827">
        <w:rPr>
          <w:lang w:val="en-US"/>
        </w:rPr>
        <w:t>FCA</w:t>
      </w:r>
      <w:r w:rsidRPr="00105827">
        <w:t>»*</w:t>
      </w:r>
      <w:r w:rsidR="00D9272D" w:rsidRPr="00105827">
        <w:t>)</w:t>
      </w:r>
      <w:r w:rsidRPr="00105827">
        <w:t xml:space="preserve">, </w:t>
      </w:r>
      <w:r w:rsidR="00D9272D" w:rsidRPr="00105827">
        <w:t xml:space="preserve"> «</w:t>
      </w:r>
      <w:r w:rsidR="0077132D" w:rsidRPr="00105827">
        <w:t>К</w:t>
      </w:r>
      <w:r w:rsidR="00D9272D" w:rsidRPr="00105827">
        <w:t>»</w:t>
      </w:r>
      <w:r w:rsidRPr="00105827">
        <w:t xml:space="preserve"> </w:t>
      </w:r>
      <w:r w:rsidR="00D9272D" w:rsidRPr="00105827">
        <w:t>(</w:t>
      </w:r>
      <w:r w:rsidRPr="00105827">
        <w:t>«CPT»*</w:t>
      </w:r>
      <w:r w:rsidR="00C619F6" w:rsidRPr="00105827">
        <w:t xml:space="preserve">), </w:t>
      </w:r>
    </w:p>
    <w:p w:rsidR="00190DDE" w:rsidRPr="001D0FAF" w:rsidRDefault="00190DDE" w:rsidP="00190DDE">
      <w:pPr>
        <w:pStyle w:val="Default"/>
        <w:ind w:firstLine="709"/>
      </w:pPr>
      <w:r w:rsidRPr="00105827">
        <w:t>* при п</w:t>
      </w:r>
      <w:r w:rsidR="00C84F6A" w:rsidRPr="00105827">
        <w:t xml:space="preserve">оставке </w:t>
      </w:r>
      <w:r w:rsidRPr="00105827">
        <w:t xml:space="preserve"> </w:t>
      </w:r>
      <w:r w:rsidR="00D9272D" w:rsidRPr="00105827">
        <w:t>на экспорт</w:t>
      </w:r>
      <w:r w:rsidRPr="00105827">
        <w:t>.</w:t>
      </w:r>
      <w:r>
        <w:t xml:space="preserve"> </w:t>
      </w:r>
    </w:p>
    <w:p w:rsidR="00190DDE" w:rsidRDefault="00190DDE" w:rsidP="00190DDE">
      <w:pPr>
        <w:pStyle w:val="Default"/>
        <w:ind w:firstLine="709"/>
      </w:pPr>
    </w:p>
    <w:p w:rsidR="00190DDE" w:rsidRPr="001D0FAF" w:rsidRDefault="00190DDE" w:rsidP="00190DDE">
      <w:pPr>
        <w:pStyle w:val="Default"/>
        <w:ind w:firstLine="709"/>
      </w:pPr>
      <w:r w:rsidRPr="001D0FAF">
        <w:t xml:space="preserve">4. Базисы поставки (балансовые пункты) </w:t>
      </w:r>
    </w:p>
    <w:p w:rsidR="00190DDE" w:rsidRDefault="00190DDE" w:rsidP="00190DDE">
      <w:pPr>
        <w:pStyle w:val="Default"/>
        <w:ind w:firstLine="709"/>
        <w:jc w:val="both"/>
      </w:pPr>
      <w:r w:rsidRPr="001D0FAF">
        <w:t xml:space="preserve">4.1. Базисы поставки (балансовые пункты) указываются в Заявлении на допуск товара к торгам, форма которого приведена в Приложении № 2, к настоящей Спецификации. </w:t>
      </w:r>
    </w:p>
    <w:p w:rsidR="004D72AD" w:rsidRDefault="004D72AD" w:rsidP="00190DDE">
      <w:pPr>
        <w:pStyle w:val="Default"/>
        <w:ind w:firstLine="709"/>
        <w:jc w:val="both"/>
      </w:pPr>
      <w:r w:rsidRPr="00105827">
        <w:t xml:space="preserve">Перечень базисов поставки приведен в приложении </w:t>
      </w:r>
      <w:r w:rsidR="00105827">
        <w:t>4</w:t>
      </w:r>
      <w:r w:rsidRPr="00105827">
        <w:t xml:space="preserve"> к настоящей Спецификации.</w:t>
      </w:r>
    </w:p>
    <w:p w:rsidR="00190DDE" w:rsidRPr="001D0FAF" w:rsidRDefault="00190DDE" w:rsidP="00190DDE">
      <w:pPr>
        <w:pStyle w:val="Default"/>
        <w:ind w:firstLine="709"/>
        <w:jc w:val="both"/>
      </w:pPr>
    </w:p>
    <w:p w:rsidR="00190DDE" w:rsidRPr="001D0FAF" w:rsidRDefault="00190DDE" w:rsidP="00190DDE">
      <w:pPr>
        <w:pStyle w:val="Default"/>
        <w:ind w:firstLine="709"/>
      </w:pPr>
      <w:r>
        <w:t>5.Поставка</w:t>
      </w:r>
    </w:p>
    <w:p w:rsidR="00190DDE" w:rsidRPr="00105827" w:rsidRDefault="00190DDE" w:rsidP="00190DDE">
      <w:pPr>
        <w:pStyle w:val="Default"/>
        <w:ind w:firstLine="709"/>
        <w:jc w:val="both"/>
      </w:pPr>
      <w:r w:rsidRPr="001D0FAF">
        <w:t xml:space="preserve">5.1. Поставка биржевого товара, допущенного к торгам в соответствии с настоящей Спецификацией, </w:t>
      </w:r>
      <w:r w:rsidRPr="00190DDE">
        <w:t xml:space="preserve">может осуществляться на условиях - </w:t>
      </w:r>
      <w:r w:rsidRPr="00105827">
        <w:t>«Франко-склад продавца»</w:t>
      </w:r>
      <w:r w:rsidR="00C84F6A" w:rsidRPr="00105827">
        <w:t xml:space="preserve"> (</w:t>
      </w:r>
      <w:r w:rsidR="00C84F6A" w:rsidRPr="00105827">
        <w:rPr>
          <w:lang w:val="en-US"/>
        </w:rPr>
        <w:t>FCA</w:t>
      </w:r>
      <w:r w:rsidR="00C84F6A" w:rsidRPr="00105827">
        <w:t xml:space="preserve"> «Франко перевозчик»*)</w:t>
      </w:r>
      <w:r w:rsidRPr="00105827">
        <w:t xml:space="preserve">, «Франко </w:t>
      </w:r>
      <w:r w:rsidR="0077132D" w:rsidRPr="00105827">
        <w:t>пункт назначения</w:t>
      </w:r>
      <w:r w:rsidRPr="00105827">
        <w:t>»</w:t>
      </w:r>
      <w:r w:rsidR="00C84F6A" w:rsidRPr="00105827">
        <w:t xml:space="preserve"> (СРТ - </w:t>
      </w:r>
      <w:r w:rsidRPr="00105827">
        <w:t xml:space="preserve">«Перевозка оплачена </w:t>
      </w:r>
      <w:proofErr w:type="gramStart"/>
      <w:r w:rsidRPr="00105827">
        <w:t>до</w:t>
      </w:r>
      <w:proofErr w:type="gramEnd"/>
      <w:r w:rsidRPr="00105827">
        <w:t>»*</w:t>
      </w:r>
      <w:r w:rsidR="00C84F6A" w:rsidRPr="00105827">
        <w:t>)</w:t>
      </w:r>
      <w:r w:rsidR="00051BD1" w:rsidRPr="00105827">
        <w:t xml:space="preserve">, </w:t>
      </w:r>
    </w:p>
    <w:p w:rsidR="00190DDE" w:rsidRPr="001D0FAF" w:rsidRDefault="00190DDE" w:rsidP="00190DDE">
      <w:pPr>
        <w:pStyle w:val="Default"/>
        <w:ind w:firstLine="709"/>
        <w:jc w:val="both"/>
      </w:pPr>
      <w:r w:rsidRPr="00105827">
        <w:t xml:space="preserve">* </w:t>
      </w:r>
      <w:r w:rsidR="00C84F6A" w:rsidRPr="00105827">
        <w:t>при поставке  на экспорт.</w:t>
      </w:r>
      <w:r w:rsidR="00C84F6A" w:rsidRPr="00C84F6A">
        <w:rPr>
          <w:highlight w:val="yellow"/>
        </w:rPr>
        <w:t xml:space="preserve"> </w:t>
      </w:r>
    </w:p>
    <w:p w:rsidR="00190DDE" w:rsidRDefault="00190DDE" w:rsidP="00190DDE">
      <w:pPr>
        <w:pStyle w:val="Default"/>
        <w:ind w:firstLine="709"/>
      </w:pPr>
      <w:r w:rsidRPr="00105827">
        <w:t>5.2.  При поставке биржевого товара на условиях «</w:t>
      </w:r>
      <w:r w:rsidRPr="00105827">
        <w:rPr>
          <w:b/>
        </w:rPr>
        <w:t>Франко-склад продавца</w:t>
      </w:r>
      <w:r w:rsidRPr="00105827">
        <w:t>» в поле «Способ поставки» в коде биржевого товара указывается значение «</w:t>
      </w:r>
      <w:r w:rsidRPr="00105827">
        <w:rPr>
          <w:b/>
          <w:lang w:val="en-US"/>
        </w:rPr>
        <w:t>S</w:t>
      </w:r>
      <w:r w:rsidRPr="00105827">
        <w:t>».</w:t>
      </w:r>
      <w:r w:rsidRPr="00D372F2">
        <w:t xml:space="preserve"> </w:t>
      </w:r>
    </w:p>
    <w:p w:rsidR="00C619F6" w:rsidRDefault="00C619F6" w:rsidP="00190DDE">
      <w:pPr>
        <w:pStyle w:val="Default"/>
        <w:ind w:firstLine="709"/>
      </w:pPr>
    </w:p>
    <w:p w:rsidR="00654C16" w:rsidRPr="00105827" w:rsidRDefault="00654C16" w:rsidP="00654C16">
      <w:pPr>
        <w:pStyle w:val="Default"/>
        <w:ind w:firstLine="709"/>
        <w:jc w:val="both"/>
      </w:pPr>
      <w:r>
        <w:t xml:space="preserve">5.3. </w:t>
      </w:r>
      <w:r w:rsidRPr="00105827">
        <w:t>При поставке биржевого товара на экспорт на условиях  «</w:t>
      </w:r>
      <w:r w:rsidRPr="00105827">
        <w:rPr>
          <w:b/>
          <w:lang w:val="en-US"/>
        </w:rPr>
        <w:t>FCA</w:t>
      </w:r>
      <w:r w:rsidRPr="00105827">
        <w:rPr>
          <w:b/>
        </w:rPr>
        <w:t xml:space="preserve"> «Франко перевозчик</w:t>
      </w:r>
      <w:r w:rsidRPr="00105827">
        <w:t>»» в поле «Способ поставки» в коде биржевого товара указывается значение «</w:t>
      </w:r>
      <w:r w:rsidRPr="00105827">
        <w:rPr>
          <w:b/>
          <w:lang w:val="en-US"/>
        </w:rPr>
        <w:t>FCA</w:t>
      </w:r>
      <w:r w:rsidRPr="00105827">
        <w:t>»</w:t>
      </w:r>
    </w:p>
    <w:p w:rsidR="00654C16" w:rsidRPr="00105827" w:rsidRDefault="00654C16" w:rsidP="00190DDE">
      <w:pPr>
        <w:pStyle w:val="Default"/>
        <w:ind w:firstLine="709"/>
      </w:pPr>
    </w:p>
    <w:p w:rsidR="00DE58EE" w:rsidRPr="00105827" w:rsidRDefault="00190DDE" w:rsidP="00051BD1">
      <w:pPr>
        <w:pStyle w:val="Default"/>
        <w:ind w:firstLine="709"/>
        <w:jc w:val="both"/>
      </w:pPr>
      <w:r w:rsidRPr="00105827">
        <w:t>5.</w:t>
      </w:r>
      <w:r w:rsidR="00654C16" w:rsidRPr="00105827">
        <w:t>4</w:t>
      </w:r>
      <w:r w:rsidRPr="00105827">
        <w:t xml:space="preserve">.  При поставке биржевого товара на условиях  </w:t>
      </w:r>
      <w:r w:rsidR="00DE58EE" w:rsidRPr="00105827">
        <w:t>«</w:t>
      </w:r>
      <w:r w:rsidR="00DE58EE" w:rsidRPr="00105827">
        <w:rPr>
          <w:b/>
        </w:rPr>
        <w:t>Франко-</w:t>
      </w:r>
      <w:r w:rsidR="00C619F6" w:rsidRPr="00105827">
        <w:rPr>
          <w:b/>
        </w:rPr>
        <w:t>п</w:t>
      </w:r>
      <w:r w:rsidR="00ED4789" w:rsidRPr="00105827">
        <w:rPr>
          <w:b/>
        </w:rPr>
        <w:t>у</w:t>
      </w:r>
      <w:r w:rsidR="00C619F6" w:rsidRPr="00105827">
        <w:rPr>
          <w:b/>
        </w:rPr>
        <w:t>нкт назначения</w:t>
      </w:r>
      <w:r w:rsidR="00DE58EE" w:rsidRPr="00105827">
        <w:t>» в поле «Способ поставки» в коде биржевого товара указывается значение «</w:t>
      </w:r>
      <w:r w:rsidR="0077132D" w:rsidRPr="00105827">
        <w:rPr>
          <w:b/>
        </w:rPr>
        <w:t>К</w:t>
      </w:r>
      <w:r w:rsidR="00DE58EE" w:rsidRPr="00105827">
        <w:t>»</w:t>
      </w:r>
    </w:p>
    <w:p w:rsidR="00DE58EE" w:rsidRPr="00105827" w:rsidRDefault="00DE58EE" w:rsidP="00190DDE">
      <w:pPr>
        <w:pStyle w:val="Default"/>
        <w:ind w:firstLine="709"/>
      </w:pPr>
    </w:p>
    <w:p w:rsidR="00654C16" w:rsidRDefault="00654C16" w:rsidP="00654C16">
      <w:pPr>
        <w:pStyle w:val="Default"/>
        <w:ind w:firstLine="709"/>
        <w:jc w:val="both"/>
      </w:pPr>
      <w:r w:rsidRPr="00105827">
        <w:t>5.5. При поставке биржевого товара на экспорт на условиях  «</w:t>
      </w:r>
      <w:r w:rsidR="00ED4789" w:rsidRPr="00105827">
        <w:rPr>
          <w:b/>
          <w:lang w:val="en-US"/>
        </w:rPr>
        <w:t>CPT</w:t>
      </w:r>
      <w:r w:rsidRPr="00105827">
        <w:t xml:space="preserve"> </w:t>
      </w:r>
      <w:r w:rsidRPr="00105827">
        <w:rPr>
          <w:b/>
        </w:rPr>
        <w:t>«</w:t>
      </w:r>
      <w:r w:rsidR="00ED4789" w:rsidRPr="00105827">
        <w:rPr>
          <w:b/>
        </w:rPr>
        <w:t xml:space="preserve">Перевозка оплачена </w:t>
      </w:r>
      <w:proofErr w:type="gramStart"/>
      <w:r w:rsidR="00ED4789" w:rsidRPr="00105827">
        <w:rPr>
          <w:b/>
        </w:rPr>
        <w:t>до</w:t>
      </w:r>
      <w:proofErr w:type="gramEnd"/>
      <w:r w:rsidRPr="00105827">
        <w:rPr>
          <w:b/>
        </w:rPr>
        <w:t>»</w:t>
      </w:r>
      <w:r w:rsidRPr="00105827">
        <w:t xml:space="preserve"> </w:t>
      </w:r>
      <w:proofErr w:type="gramStart"/>
      <w:r w:rsidRPr="00105827">
        <w:t>в</w:t>
      </w:r>
      <w:proofErr w:type="gramEnd"/>
      <w:r w:rsidRPr="00105827">
        <w:t xml:space="preserve"> поле «Способ поставки» в коде биржевого товара указывается значение «</w:t>
      </w:r>
      <w:r w:rsidR="00ED4789" w:rsidRPr="00105827">
        <w:rPr>
          <w:b/>
          <w:lang w:val="en-US"/>
        </w:rPr>
        <w:t>CPT</w:t>
      </w:r>
      <w:r w:rsidRPr="00105827">
        <w:t>»</w:t>
      </w:r>
    </w:p>
    <w:p w:rsidR="00996F91" w:rsidRDefault="00996F91" w:rsidP="00190DDE">
      <w:pPr>
        <w:pStyle w:val="Default"/>
        <w:ind w:firstLine="709"/>
      </w:pPr>
    </w:p>
    <w:p w:rsidR="00996F91" w:rsidRDefault="00996F91" w:rsidP="00190DDE">
      <w:pPr>
        <w:pStyle w:val="Default"/>
        <w:ind w:firstLine="709"/>
      </w:pPr>
    </w:p>
    <w:p w:rsidR="00190DDE" w:rsidRPr="001D0FAF" w:rsidRDefault="00190DDE" w:rsidP="00190DDE">
      <w:pPr>
        <w:pStyle w:val="Default"/>
        <w:ind w:firstLine="709"/>
      </w:pPr>
      <w:r w:rsidRPr="001D0FAF">
        <w:t xml:space="preserve">6. Размер лота </w:t>
      </w:r>
      <w:bookmarkStart w:id="0" w:name="_GoBack"/>
      <w:bookmarkEnd w:id="0"/>
    </w:p>
    <w:p w:rsidR="00190DDE" w:rsidRPr="001D0FAF" w:rsidRDefault="00190DDE" w:rsidP="00190D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>6.1. Размер лота устанавливается в Инструменте.</w:t>
      </w:r>
    </w:p>
    <w:p w:rsidR="00190DDE" w:rsidRPr="001D0FAF" w:rsidRDefault="00190DDE" w:rsidP="00190D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>Рекомендуемые размеры лота, указываемые в Инструменте:</w:t>
      </w:r>
    </w:p>
    <w:p w:rsidR="00190DDE" w:rsidRPr="001D0FAF" w:rsidRDefault="00190DDE" w:rsidP="00190D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 xml:space="preserve">- 1(один) килограмм; </w:t>
      </w:r>
    </w:p>
    <w:p w:rsidR="00190DDE" w:rsidRPr="001D0FAF" w:rsidRDefault="00190DDE" w:rsidP="00190D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 xml:space="preserve">6.2. Объем биржевого товара, указываемого в заявке Участника торгов, должен быть кратен установленному в Инструменте размеру лота. </w:t>
      </w:r>
    </w:p>
    <w:p w:rsidR="00190DDE" w:rsidRPr="001D0FAF" w:rsidRDefault="00190DDE" w:rsidP="00190D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>6.3.</w:t>
      </w:r>
      <w:r w:rsidRPr="001D0FAF">
        <w:rPr>
          <w:sz w:val="24"/>
          <w:szCs w:val="24"/>
        </w:rPr>
        <w:t xml:space="preserve"> </w:t>
      </w:r>
      <w:r w:rsidRPr="001D0FAF">
        <w:rPr>
          <w:rFonts w:ascii="Times New Roman" w:hAnsi="Times New Roman"/>
          <w:sz w:val="24"/>
          <w:szCs w:val="24"/>
        </w:rPr>
        <w:t>Размер лота для биржевого товара может отличаться от размера лота, указанного в п. 6.1 настоящей Спецификации. В этом случае количество биржевого товара в лоте и единицы его измерения, указываются в Инструменте.</w:t>
      </w:r>
    </w:p>
    <w:p w:rsidR="00190DDE" w:rsidRPr="001D0FAF" w:rsidRDefault="00190DDE" w:rsidP="00190DDE">
      <w:pPr>
        <w:pStyle w:val="Default"/>
        <w:ind w:firstLine="709"/>
      </w:pPr>
    </w:p>
    <w:p w:rsidR="00190DDE" w:rsidRPr="001D0FAF" w:rsidRDefault="00190DDE" w:rsidP="00190DDE">
      <w:pPr>
        <w:pStyle w:val="Default"/>
        <w:ind w:firstLine="709"/>
      </w:pPr>
      <w:r w:rsidRPr="001D0FAF">
        <w:t xml:space="preserve">7. Цена биржевого товара </w:t>
      </w:r>
    </w:p>
    <w:p w:rsidR="00190DDE" w:rsidRPr="001D0FAF" w:rsidRDefault="00190DDE" w:rsidP="00190DDE">
      <w:pPr>
        <w:pStyle w:val="Default"/>
        <w:ind w:firstLine="709"/>
        <w:jc w:val="both"/>
      </w:pPr>
      <w:r w:rsidRPr="001D0FAF">
        <w:t xml:space="preserve">7.1. </w:t>
      </w:r>
      <w:r w:rsidRPr="001D0FAF">
        <w:rPr>
          <w:color w:val="auto"/>
        </w:rPr>
        <w:t xml:space="preserve">Цена биржевого товара </w:t>
      </w:r>
      <w:r w:rsidR="000C0804" w:rsidRPr="00105827">
        <w:rPr>
          <w:color w:val="auto"/>
        </w:rPr>
        <w:t>на базисе поставки</w:t>
      </w:r>
      <w:r w:rsidR="000C0804">
        <w:rPr>
          <w:color w:val="auto"/>
        </w:rPr>
        <w:t xml:space="preserve"> </w:t>
      </w:r>
      <w:r w:rsidRPr="001D0FAF">
        <w:rPr>
          <w:color w:val="auto"/>
        </w:rPr>
        <w:t>устанавливается в рублях Российской Федерации за единицу измерения товара с учетом налога на добавленную стоимость</w:t>
      </w:r>
      <w:r w:rsidRPr="001D0FAF">
        <w:t xml:space="preserve">. </w:t>
      </w:r>
    </w:p>
    <w:p w:rsidR="00190DDE" w:rsidRPr="001D0FAF" w:rsidRDefault="00190DDE" w:rsidP="00190DDE">
      <w:pPr>
        <w:pStyle w:val="Default"/>
        <w:ind w:firstLine="709"/>
      </w:pPr>
    </w:p>
    <w:p w:rsidR="00190DDE" w:rsidRPr="001D0FAF" w:rsidRDefault="00190DDE" w:rsidP="00190DDE">
      <w:pPr>
        <w:pStyle w:val="Default"/>
        <w:ind w:firstLine="709"/>
      </w:pPr>
      <w:r w:rsidRPr="001D0FAF">
        <w:t xml:space="preserve">8. Шаг изменения цены </w:t>
      </w:r>
    </w:p>
    <w:p w:rsidR="00190DDE" w:rsidRPr="001D0FAF" w:rsidRDefault="00190DDE" w:rsidP="00190DDE">
      <w:pPr>
        <w:pStyle w:val="Default"/>
        <w:ind w:firstLine="709"/>
        <w:jc w:val="both"/>
      </w:pPr>
      <w:r w:rsidRPr="001D0FAF">
        <w:t xml:space="preserve">8.1. Шаг изменения цены для биржевого товара составляет 1 (один) рубль. </w:t>
      </w:r>
    </w:p>
    <w:p w:rsidR="00190DDE" w:rsidRPr="001D0FAF" w:rsidRDefault="00190DDE" w:rsidP="00190DDE">
      <w:pPr>
        <w:pStyle w:val="Default"/>
        <w:ind w:firstLine="709"/>
      </w:pPr>
    </w:p>
    <w:p w:rsidR="00190DDE" w:rsidRPr="001D0FAF" w:rsidRDefault="00190DDE" w:rsidP="00190DDE">
      <w:pPr>
        <w:pStyle w:val="Default"/>
        <w:ind w:firstLine="709"/>
      </w:pPr>
      <w:r w:rsidRPr="001D0FAF">
        <w:t xml:space="preserve">9. Размер обеспечения </w:t>
      </w:r>
    </w:p>
    <w:p w:rsidR="00190DDE" w:rsidRPr="001D0FAF" w:rsidRDefault="00190DDE" w:rsidP="00190DDE">
      <w:pPr>
        <w:pStyle w:val="Default"/>
        <w:ind w:firstLine="709"/>
        <w:jc w:val="both"/>
      </w:pPr>
      <w:r w:rsidRPr="001D0FAF">
        <w:t xml:space="preserve">9.1. Требования к размеру денежного и товарного обеспечения безадресных заявок определяются внутренними документами Клиринговой организации. </w:t>
      </w:r>
    </w:p>
    <w:p w:rsidR="00190DDE" w:rsidRPr="001D0FAF" w:rsidRDefault="00190DDE" w:rsidP="00190DDE">
      <w:pPr>
        <w:pStyle w:val="Default"/>
        <w:ind w:firstLine="709"/>
      </w:pPr>
    </w:p>
    <w:p w:rsidR="00190DDE" w:rsidRPr="001D0FAF" w:rsidRDefault="00190DDE" w:rsidP="00190DDE">
      <w:pPr>
        <w:pStyle w:val="Default"/>
        <w:ind w:firstLine="709"/>
        <w:jc w:val="both"/>
      </w:pPr>
      <w:r w:rsidRPr="001D0FAF">
        <w:t xml:space="preserve">10. Порядок допуска биржевого товара к организованным торгам </w:t>
      </w:r>
    </w:p>
    <w:p w:rsidR="00190DDE" w:rsidRPr="001D0FAF" w:rsidRDefault="00190DDE" w:rsidP="00190DDE">
      <w:pPr>
        <w:pStyle w:val="Default"/>
        <w:ind w:firstLine="709"/>
        <w:jc w:val="both"/>
      </w:pPr>
      <w:r w:rsidRPr="001D0FAF">
        <w:t xml:space="preserve">10.1. Порядок допуска биржевого товара к организованным торгам регламентируется Правилами торгов. </w:t>
      </w:r>
    </w:p>
    <w:p w:rsidR="00190DDE" w:rsidRDefault="00190DDE" w:rsidP="00190DDE">
      <w:pPr>
        <w:pStyle w:val="Default"/>
        <w:jc w:val="right"/>
        <w:rPr>
          <w:sz w:val="28"/>
          <w:szCs w:val="28"/>
        </w:rPr>
      </w:pPr>
    </w:p>
    <w:p w:rsidR="00190DDE" w:rsidRPr="001F32C3" w:rsidRDefault="00190DDE" w:rsidP="00190DDE"/>
    <w:p w:rsidR="00190DDE" w:rsidRPr="001F32C3" w:rsidRDefault="00190DDE" w:rsidP="00190DDE"/>
    <w:p w:rsidR="00190DDE" w:rsidRPr="001F32C3" w:rsidRDefault="00190DDE" w:rsidP="00190DDE"/>
    <w:p w:rsidR="00190DDE" w:rsidRPr="001F32C3" w:rsidRDefault="00190DDE" w:rsidP="00190DDE"/>
    <w:p w:rsidR="00190DDE" w:rsidRPr="001F32C3" w:rsidRDefault="00190DDE" w:rsidP="00190DDE"/>
    <w:p w:rsidR="00190DDE" w:rsidRPr="001F32C3" w:rsidRDefault="00190DDE" w:rsidP="00190DDE"/>
    <w:p w:rsidR="00190DDE" w:rsidRDefault="00190DDE" w:rsidP="00190DDE">
      <w:pPr>
        <w:pStyle w:val="Default"/>
        <w:jc w:val="right"/>
        <w:rPr>
          <w:sz w:val="28"/>
          <w:szCs w:val="28"/>
        </w:rPr>
        <w:sectPr w:rsidR="00190DDE" w:rsidSect="00D9272D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:rsidR="00190DDE" w:rsidRDefault="00190DDE" w:rsidP="00190DDE">
      <w:pPr>
        <w:pStyle w:val="Default"/>
        <w:jc w:val="right"/>
        <w:rPr>
          <w:sz w:val="28"/>
          <w:szCs w:val="28"/>
        </w:rPr>
      </w:pPr>
    </w:p>
    <w:p w:rsidR="00E37683" w:rsidRPr="00D00DD8" w:rsidRDefault="00E37683" w:rsidP="00E3768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00DD8">
        <w:rPr>
          <w:sz w:val="28"/>
          <w:szCs w:val="28"/>
        </w:rPr>
        <w:t>риложение № 1</w:t>
      </w:r>
    </w:p>
    <w:p w:rsidR="00E37683" w:rsidRDefault="00E37683" w:rsidP="00E37683">
      <w:pPr>
        <w:pStyle w:val="Default"/>
        <w:jc w:val="right"/>
        <w:rPr>
          <w:sz w:val="28"/>
          <w:szCs w:val="28"/>
        </w:rPr>
      </w:pPr>
      <w:r w:rsidRPr="00D00DD8">
        <w:rPr>
          <w:sz w:val="28"/>
          <w:szCs w:val="28"/>
        </w:rPr>
        <w:t xml:space="preserve">к Спецификации </w:t>
      </w:r>
      <w:proofErr w:type="gramStart"/>
      <w:r w:rsidRPr="00D00DD8">
        <w:rPr>
          <w:sz w:val="28"/>
          <w:szCs w:val="28"/>
        </w:rPr>
        <w:t>биржевого</w:t>
      </w:r>
      <w:proofErr w:type="gramEnd"/>
      <w:r w:rsidRPr="00D00DD8">
        <w:rPr>
          <w:sz w:val="28"/>
          <w:szCs w:val="28"/>
        </w:rPr>
        <w:t xml:space="preserve"> </w:t>
      </w:r>
    </w:p>
    <w:p w:rsidR="00E37683" w:rsidRPr="00D00DD8" w:rsidRDefault="00E37683" w:rsidP="00E37683">
      <w:pPr>
        <w:pStyle w:val="Default"/>
        <w:jc w:val="right"/>
        <w:rPr>
          <w:sz w:val="28"/>
          <w:szCs w:val="28"/>
        </w:rPr>
      </w:pPr>
      <w:r w:rsidRPr="00D00DD8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«Янтарь»</w:t>
      </w:r>
    </w:p>
    <w:p w:rsidR="00E37683" w:rsidRPr="00D00DD8" w:rsidRDefault="00E37683" w:rsidP="00E3768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00DD8">
        <w:rPr>
          <w:sz w:val="28"/>
          <w:szCs w:val="28"/>
        </w:rPr>
        <w:t>отдел</w:t>
      </w:r>
      <w:r>
        <w:rPr>
          <w:sz w:val="28"/>
          <w:szCs w:val="28"/>
        </w:rPr>
        <w:t>е</w:t>
      </w:r>
      <w:r w:rsidRPr="00D00DD8">
        <w:rPr>
          <w:sz w:val="28"/>
          <w:szCs w:val="28"/>
        </w:rPr>
        <w:t xml:space="preserve"> «</w:t>
      </w:r>
      <w:r>
        <w:rPr>
          <w:sz w:val="28"/>
          <w:szCs w:val="28"/>
        </w:rPr>
        <w:t>Минеральное сырьё</w:t>
      </w:r>
      <w:r w:rsidRPr="00D00DD8">
        <w:rPr>
          <w:sz w:val="28"/>
          <w:szCs w:val="28"/>
        </w:rPr>
        <w:t>»,</w:t>
      </w:r>
    </w:p>
    <w:p w:rsidR="00E37683" w:rsidRPr="00D00DD8" w:rsidRDefault="00E37683" w:rsidP="00E37683">
      <w:pPr>
        <w:pStyle w:val="Default"/>
        <w:jc w:val="right"/>
        <w:rPr>
          <w:sz w:val="28"/>
          <w:szCs w:val="28"/>
        </w:rPr>
      </w:pPr>
      <w:r w:rsidRPr="00D00DD8">
        <w:rPr>
          <w:sz w:val="28"/>
          <w:szCs w:val="28"/>
        </w:rPr>
        <w:t>АО «Биржа «Санкт-Петербург»</w:t>
      </w:r>
    </w:p>
    <w:p w:rsidR="00E37683" w:rsidRDefault="00E37683" w:rsidP="00E37683">
      <w:pPr>
        <w:pStyle w:val="Default"/>
        <w:rPr>
          <w:sz w:val="28"/>
          <w:szCs w:val="28"/>
        </w:rPr>
      </w:pPr>
    </w:p>
    <w:p w:rsidR="00E37683" w:rsidRPr="00CA1257" w:rsidRDefault="00E37683" w:rsidP="00E37683">
      <w:pPr>
        <w:pStyle w:val="Default"/>
        <w:rPr>
          <w:sz w:val="28"/>
          <w:szCs w:val="28"/>
        </w:rPr>
      </w:pPr>
    </w:p>
    <w:p w:rsidR="00E37683" w:rsidRDefault="00E37683" w:rsidP="00E37683">
      <w:pPr>
        <w:pStyle w:val="Default"/>
        <w:jc w:val="center"/>
        <w:rPr>
          <w:b/>
          <w:sz w:val="32"/>
          <w:szCs w:val="32"/>
        </w:rPr>
      </w:pPr>
      <w:r w:rsidRPr="00D00DD8">
        <w:rPr>
          <w:b/>
          <w:sz w:val="32"/>
          <w:szCs w:val="32"/>
        </w:rPr>
        <w:t xml:space="preserve">Перечень биржевых товаров, допущенных к торгам </w:t>
      </w:r>
      <w:r w:rsidRPr="00296E06">
        <w:rPr>
          <w:b/>
          <w:sz w:val="28"/>
          <w:szCs w:val="28"/>
        </w:rPr>
        <w:t xml:space="preserve">в соответствии с настоящей Спецификацией в отделе «Минеральное сырье» АО </w:t>
      </w:r>
      <w:r w:rsidRPr="00296E06">
        <w:rPr>
          <w:b/>
          <w:bCs/>
          <w:sz w:val="28"/>
          <w:szCs w:val="28"/>
        </w:rPr>
        <w:t>«Биржа «Санкт-Петербург»</w:t>
      </w:r>
    </w:p>
    <w:tbl>
      <w:tblPr>
        <w:tblW w:w="15324" w:type="dxa"/>
        <w:tblInd w:w="93" w:type="dxa"/>
        <w:tblLayout w:type="fixed"/>
        <w:tblLook w:val="04A0"/>
      </w:tblPr>
      <w:tblGrid>
        <w:gridCol w:w="865"/>
        <w:gridCol w:w="1560"/>
        <w:gridCol w:w="1276"/>
        <w:gridCol w:w="1276"/>
        <w:gridCol w:w="2407"/>
        <w:gridCol w:w="4964"/>
        <w:gridCol w:w="1701"/>
        <w:gridCol w:w="14"/>
        <w:gridCol w:w="1261"/>
      </w:tblGrid>
      <w:tr w:rsidR="00E37683" w:rsidRPr="00513DA2" w:rsidTr="00807C0F">
        <w:trPr>
          <w:trHeight w:val="517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proofErr w:type="spellStart"/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Наименование биржевого товара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Период добычи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Артикул продукции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Нормативный документ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Технические описания и обобщенные качественные характеристики янтаря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Содержание в биржевом товаре, 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83" w:rsidRPr="00513DA2" w:rsidRDefault="00E37683" w:rsidP="00807C0F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13DA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Код биржевого товара</w:t>
            </w:r>
          </w:p>
        </w:tc>
      </w:tr>
      <w:tr w:rsidR="00E37683" w:rsidRPr="00513DA2" w:rsidTr="00807C0F">
        <w:trPr>
          <w:trHeight w:val="517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513DA2" w:rsidRDefault="00E37683" w:rsidP="00807C0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7683" w:rsidRPr="00513DA2" w:rsidTr="00807C0F">
        <w:trPr>
          <w:trHeight w:val="16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поделочный сортированный 500-1000 гр. 1 сорт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9911150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поверхностные  трещины, глубокие раковины, 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500 -1000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r>
              <w:rPr>
                <w:rFonts w:ascii="Arial Narrow" w:hAnsi="Arial Narrow"/>
                <w:color w:val="000000"/>
              </w:rPr>
              <w:t>с</w:t>
            </w:r>
            <w:r w:rsidRPr="00513DA2">
              <w:rPr>
                <w:rFonts w:ascii="Arial Narrow" w:hAnsi="Arial Narrow"/>
                <w:color w:val="000000"/>
              </w:rPr>
              <w:t>ортирован. 500-1000 гр.  1 сорт_ РЛ_S</w:t>
            </w:r>
          </w:p>
        </w:tc>
      </w:tr>
      <w:tr w:rsidR="00E37683" w:rsidRPr="00513DA2" w:rsidTr="00807C0F">
        <w:trPr>
          <w:trHeight w:val="19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500-1000 гр.  2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9911250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тонкая сахаристая корка, неглубокие поверхностные и внутренние трещины, не угрожающие целостности куска, раковины. Не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500-1000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500-1000 гр.  2 сорт_ РЛ_S</w:t>
            </w:r>
          </w:p>
        </w:tc>
      </w:tr>
      <w:tr w:rsidR="00E37683" w:rsidRPr="00513DA2" w:rsidTr="00807C0F">
        <w:trPr>
          <w:trHeight w:val="13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500-1000 гр.  3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9911350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монолитной и слоистой структуры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сквозные внутренние трещины, глубокие и многочисленные раковины, внутренние грязевые включения и  объемные наслоения пенистого, слоистого рыхлого янтаря в неограниченном количестве, внутренняя и поверхностная сахаристость кусков, куски янтаря рыхлой слоистой и пенистой структуры. Масса куска янтаря 500-1000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500-1000 гр.  3 сорт_ РЛ_S</w:t>
            </w:r>
          </w:p>
        </w:tc>
      </w:tr>
      <w:tr w:rsidR="00E37683" w:rsidRPr="00513DA2" w:rsidTr="00807C0F">
        <w:trPr>
          <w:trHeight w:val="16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300-500 гр. 1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поверхностные  трещины, глубокие раковины, 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300-500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300-500 гр. 1 сорт_ РЛ_S</w:t>
            </w:r>
          </w:p>
        </w:tc>
      </w:tr>
      <w:tr w:rsidR="00E37683" w:rsidRPr="00513DA2" w:rsidTr="00807C0F">
        <w:trPr>
          <w:trHeight w:val="18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300-500 гр. 2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тонкая сахаристая корка, неглубокие поверхностные и внутренние трещины, не угрожающие целостности куска, раковины. Не 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300-500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300-500 гр. 2 сорт_ </w:t>
            </w:r>
            <w:r w:rsidRPr="00513DA2">
              <w:rPr>
                <w:rFonts w:ascii="Arial Narrow" w:hAnsi="Arial Narrow"/>
                <w:color w:val="000000"/>
              </w:rPr>
              <w:lastRenderedPageBreak/>
              <w:t>РЛ_S</w:t>
            </w:r>
          </w:p>
        </w:tc>
      </w:tr>
      <w:tr w:rsidR="00E37683" w:rsidRPr="00513DA2" w:rsidTr="00807C0F">
        <w:trPr>
          <w:trHeight w:val="13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300-500 гр.  3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монолитной и слоистой структуры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сквозные внутренние трещины, глубокие и многочисленные раковины, внутренние грязевые включения и  объемные наслоения пенистого, слоистого рыхлого янтаря в неограниченном количестве, внутренняя и поверхностная сахаристость кусков, куски янтаря рыхлой слоистой и пенистой структуры. Масса куска янтаря 300-500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300-500 гр.  3 сорт_ РЛ_S</w:t>
            </w:r>
          </w:p>
        </w:tc>
      </w:tr>
      <w:tr w:rsidR="00E37683" w:rsidRPr="00513DA2" w:rsidTr="00807C0F">
        <w:trPr>
          <w:trHeight w:val="16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200-300 гр. 1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9911120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поверхностные  трещины, глубокие раковины, 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200-300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200-300 гр. 1 сорт_ РЛ_S</w:t>
            </w:r>
          </w:p>
        </w:tc>
      </w:tr>
      <w:tr w:rsidR="00E37683" w:rsidRPr="00513DA2" w:rsidTr="00807C0F">
        <w:trPr>
          <w:trHeight w:val="19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200-300 гр. 2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9911220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тонкая сахаристая корка, неглубокие поверхностные и внутренние трещины, не угрожающие целостности куска, раковины. Не 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200-300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200-300 гр. 2 сорт_ РЛ_S</w:t>
            </w:r>
          </w:p>
        </w:tc>
      </w:tr>
      <w:tr w:rsidR="00E37683" w:rsidRPr="00513DA2" w:rsidTr="00807C0F">
        <w:trPr>
          <w:trHeight w:val="17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200-300 гр. 3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и слоистые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объемные внутренние грязевые включения   и объемные поверхностные наслоения органического и неорганического происхождения (не более 50% от объема куска), глубоко проникающие  поверхностные и внутренние трещины, многочисленные глубокие раковины, куски янтаря рыхлой слоистой и трещиноватой структуры, куски янтаря с внешней и внутренней сахаристостью, куски янтаря, состоящие из двух плоскостей.  Не допускаются: многочисленные внутренние и поверхностные включения органического и неорганического происхождения, составляющие свыше 50% от объема куска.   Масса куска янтаря 200-300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200-300 гр. 3 сорт_ РЛ_S</w:t>
            </w:r>
          </w:p>
        </w:tc>
      </w:tr>
      <w:tr w:rsidR="00E37683" w:rsidRPr="00513DA2" w:rsidTr="00807C0F">
        <w:trPr>
          <w:trHeight w:val="15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100-200 гр. 1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поверхностные  трещины, глубокие раковины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100-200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100-200 гр. 1 сорт_ </w:t>
            </w:r>
            <w:r w:rsidRPr="00513DA2">
              <w:rPr>
                <w:rFonts w:ascii="Arial Narrow" w:hAnsi="Arial Narrow"/>
                <w:color w:val="000000"/>
              </w:rPr>
              <w:lastRenderedPageBreak/>
              <w:t>РЛ_S</w:t>
            </w:r>
          </w:p>
        </w:tc>
      </w:tr>
      <w:tr w:rsidR="00E37683" w:rsidRPr="00513DA2" w:rsidTr="00807C0F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100-200 гр. 2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тонкая сахаристая корка, неглубокие поверхностные и внутренние трещины, не угрожающие целостности куска, раковины. Не 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100-200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100-200 гр. 2 сорт_ РЛ_S</w:t>
            </w:r>
          </w:p>
        </w:tc>
      </w:tr>
      <w:tr w:rsidR="00E37683" w:rsidRPr="00513DA2" w:rsidTr="00807C0F">
        <w:trPr>
          <w:trHeight w:val="178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100-200 гр. 3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9911310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и слоистые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объемные внутренние грязевые включения   и объемные поверхностные наслоения органического и неорганического происхождения (не более 50% от объема куска), глубоко проникающие  поверхностные и внутренние трещины, многочисленные глубокие раковины, куски янтаря рыхлой слоистой и трещиноватой структуры, куски янтаря с внешней и внутренней сахаристостью, куски янтаря, состоящие из двух плоскостей.  Не допускаются: многочисленные внутренние и поверхностные включения органического и неорганического происхождения, составляющие свыше 50% от объема куска. Масса куска янтаря 100-200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100-200 гр. 3 сорт_ РЛ_S</w:t>
            </w:r>
          </w:p>
        </w:tc>
      </w:tr>
      <w:tr w:rsidR="00E37683" w:rsidRPr="00513DA2" w:rsidTr="00807C0F">
        <w:trPr>
          <w:trHeight w:val="984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поделочный 50-100 гр.  -20%, янтаря фракционного несортированного +4;-11,5 мм – 80%.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9911105, 9911205, 9911305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50-100 гр. различной формы, артикулов 9911105, 9911205 и 9911305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50-100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9911105 -33,3 %, 9911205 - 33,3%, 9911305 - 33,3%,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B85543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>. 50-100 гр. -20%, Янтарь несорт.+4-11,5 мм-80%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37683" w:rsidRPr="00513DA2" w:rsidTr="00807C0F">
        <w:trPr>
          <w:trHeight w:val="139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13DA2" w:rsidTr="00807C0F">
        <w:trPr>
          <w:trHeight w:val="210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поделочного 20-50 гр. - 20%, янтаря фракционного несортированного +4;-11,5мм- 80%..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9911102, 9911202, 9911302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20-50 гр. различной формы, артикулов 9911102, 9911202 и 9911303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20-50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9911102 -33,3 %, 9911202 - 33,3%, 9911302 - 33,3%,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>. 20-50 гр. -20%, Янтарь несорт.+4-11,5 мм-80%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37683" w:rsidRPr="00513DA2" w:rsidTr="00807C0F">
        <w:trPr>
          <w:trHeight w:val="135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13DA2" w:rsidTr="00807C0F">
        <w:trPr>
          <w:trHeight w:val="219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поделочный 10-20 гр. -20%, янтаря фракционного  несортированного+4;-11,5 мм -80%.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9911101, 9911201, 9911301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10-20 гр. различной формы, артикулов 9911101, 9911201 и 9911301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10-20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9911101 -33,3 %, 9911201 - 33,3%, 9911301 - 33,3%,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>. 10-20 гр. -20%, Янтарь несорт.+4-11,5 мм-80%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37683" w:rsidRPr="00513DA2" w:rsidTr="00807C0F">
        <w:trPr>
          <w:trHeight w:val="136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13DA2" w:rsidTr="00807C0F">
        <w:trPr>
          <w:trHeight w:val="216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поделочный 5-10 гр. -20%, янтаря фракционного несортированного  +4;-11,5 мм -80%.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9911100, 9911200, 9911300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5-10 гр. различной формы, артикулов 9911100, 9911200 и 9911300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5-10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9911100 -33,3 %, 9911200 - 33,3%, 9911300 - 33,3%,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>. 5-10 гр. -20%, Янтарь несорт.+4-11,5 мм-80%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37683" w:rsidRPr="00513DA2" w:rsidTr="00807C0F">
        <w:trPr>
          <w:trHeight w:val="136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  <w:proofErr w:type="gramEnd"/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13DA2" w:rsidTr="00807C0F">
        <w:trPr>
          <w:trHeight w:val="1665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поделочного 2-5 гр., фракционного несортированного  +11,5мм, фракционного несортированного +4;-11,5 мм.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9911416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поделочный представляет собой монолитные и слоистые, компактные (объемные) и плоские куски неопределенной формы, частично или полностью покрытые окисленной корочкой. Куски янтаря могут быть всех цветов и оттенков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свойственных природному янтарю. Поверхность янтаря должна быть очищена от песчано-глинистой породы и промыта.  Допускаются: поверхностные наслоения  и внутренние  включения органического и неорганического происхождения (не более 50% от объема куска), поверхностные и глубоко проникающие внутренние трещины, раковины, глубокая корка, поверхностная сахаристость, куски янтаря, состоящие из двух плоскостей. Не допускаются: внутренняя сахаристость кусков, куски янтаря пенистой, меловой, рыхлой структуры, включения органического и неорганического происхождения, составляющие более 50% от объема куска.  Масса куска 2-5 гр.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>. 2-5 гр. -35%, Ян</w:t>
            </w:r>
            <w:proofErr w:type="gramStart"/>
            <w:r>
              <w:rPr>
                <w:rFonts w:ascii="Arial Narrow" w:hAnsi="Arial Narrow"/>
                <w:color w:val="000000"/>
              </w:rPr>
              <w:t>.н</w:t>
            </w:r>
            <w:proofErr w:type="gramEnd"/>
            <w:r>
              <w:rPr>
                <w:rFonts w:ascii="Arial Narrow" w:hAnsi="Arial Narrow"/>
                <w:color w:val="000000"/>
              </w:rPr>
              <w:t>есорт.+11,5-10%, Ян.+4-11,5 мм-55%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37683" w:rsidRPr="00513DA2" w:rsidTr="00807C0F">
        <w:trPr>
          <w:trHeight w:val="148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13DA2" w:rsidTr="00807C0F">
        <w:trPr>
          <w:trHeight w:val="147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13DA2" w:rsidTr="00807C0F">
        <w:trPr>
          <w:trHeight w:val="417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 янтаря фракционного несортированный </w:t>
            </w: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фр.+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16мм, фракционного несортированного,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>фракционного несортированного +4;-11,5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9922416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 - не более 10%, наличие древесной щепы и других включений - не более 1%, песчано-глинистых материалов - не более 0,3%, кусков янтаря с  шириной менее 16мм  - не более 10%. Ширина кусочков более 16мм, но менее 23мм.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  <w:proofErr w:type="spellStart"/>
            <w:r>
              <w:rPr>
                <w:rFonts w:ascii="Arial Narrow" w:hAnsi="Arial Narrow"/>
                <w:color w:val="000000"/>
              </w:rPr>
              <w:t>несорт</w:t>
            </w:r>
            <w:proofErr w:type="spellEnd"/>
            <w:r>
              <w:rPr>
                <w:rFonts w:ascii="Arial Narrow" w:hAnsi="Arial Narrow"/>
                <w:color w:val="000000"/>
              </w:rPr>
              <w:t>. +16 мм -35%, Ян</w:t>
            </w:r>
            <w:proofErr w:type="gramStart"/>
            <w:r>
              <w:rPr>
                <w:rFonts w:ascii="Arial Narrow" w:hAnsi="Arial Narrow"/>
                <w:color w:val="000000"/>
              </w:rPr>
              <w:t>.н</w:t>
            </w:r>
            <w:proofErr w:type="gramEnd"/>
            <w:r>
              <w:rPr>
                <w:rFonts w:ascii="Arial Narrow" w:hAnsi="Arial Narrow"/>
                <w:color w:val="000000"/>
              </w:rPr>
              <w:t>есорт.+11,5мм-10%, Ян.+4-11,5 мм-55%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37683" w:rsidRPr="00513DA2" w:rsidTr="00807C0F">
        <w:trPr>
          <w:trHeight w:val="15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структуры,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13DA2" w:rsidTr="00807C0F">
        <w:trPr>
          <w:trHeight w:val="142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13DA2" w:rsidTr="00807C0F">
        <w:trPr>
          <w:trHeight w:val="1395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 янтаря фракционного несортированный </w:t>
            </w: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фр.+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14мм, фракционного несортированного,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>фракционного несортированного +4;-11,5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9922414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янтаря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14мм - не более 10%. Ширина кусочков более 14мм, но менее 16мм.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несорт.+14 мм -35%, Ян</w:t>
            </w:r>
            <w:proofErr w:type="gramStart"/>
            <w:r>
              <w:rPr>
                <w:rFonts w:ascii="Arial Narrow" w:hAnsi="Arial Narrow"/>
                <w:color w:val="000000"/>
              </w:rPr>
              <w:t>.н</w:t>
            </w:r>
            <w:proofErr w:type="gramEnd"/>
            <w:r>
              <w:rPr>
                <w:rFonts w:ascii="Arial Narrow" w:hAnsi="Arial Narrow"/>
                <w:color w:val="000000"/>
              </w:rPr>
              <w:t>есорт.+11,5-10%, Ян.+4-11,5 мм-55%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37683" w:rsidRPr="00513DA2" w:rsidTr="00807C0F">
        <w:trPr>
          <w:trHeight w:val="139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структур,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13DA2" w:rsidTr="00807C0F">
        <w:trPr>
          <w:trHeight w:val="139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структуры,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13DA2" w:rsidTr="00807C0F">
        <w:trPr>
          <w:trHeight w:val="14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200-300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 в неограниченном количестве, сахаристость кусков, куски янтаря рыхлой слоистой, пенистой, ноздреватой, меловой структуры.      Масса куска 200-300 гр.  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B85543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200-300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37683" w:rsidRPr="00513DA2" w:rsidTr="00807C0F">
        <w:trPr>
          <w:trHeight w:val="13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100-200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9932410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 в неограниченном количестве, сахаристость кусков, куски янтаря рыхлой слоистой, пенистой, ноздреватой, меловой структуры.      Масса куска 100-200 гр.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00-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 xml:space="preserve">00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37683" w:rsidRPr="00513DA2" w:rsidTr="00807C0F">
        <w:trPr>
          <w:trHeight w:val="13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50-100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50-100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>0-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 xml:space="preserve">00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37683" w:rsidRPr="00513DA2" w:rsidTr="00807C0F">
        <w:trPr>
          <w:trHeight w:val="141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20-50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20-50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>0-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 xml:space="preserve">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37683" w:rsidRPr="00513DA2" w:rsidTr="00807C0F">
        <w:trPr>
          <w:trHeight w:val="142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10-20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10-20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0-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 xml:space="preserve">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37683" w:rsidRPr="00513DA2" w:rsidTr="00807C0F">
        <w:trPr>
          <w:trHeight w:val="14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5-10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5-10 гр.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 xml:space="preserve">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37683" w:rsidRPr="00513DA2" w:rsidTr="00807C0F">
        <w:trPr>
          <w:trHeight w:val="14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2-5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2-5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513DA2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E37683" w:rsidRPr="00513DA2" w:rsidTr="00807C0F">
        <w:trPr>
          <w:trHeight w:val="14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фракционный несортированный фр.+4-11,5мм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кусочки слоистой, 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11,5мм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B85543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несортир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фр.+4-11.5 </w:t>
            </w:r>
            <w:proofErr w:type="spellStart"/>
            <w:r>
              <w:rPr>
                <w:rFonts w:ascii="Arial Narrow" w:hAnsi="Arial Narrow"/>
                <w:color w:val="000000"/>
              </w:rPr>
              <w:t>мм_РЛ_S</w:t>
            </w:r>
            <w:proofErr w:type="spellEnd"/>
          </w:p>
        </w:tc>
      </w:tr>
      <w:tr w:rsidR="00E37683" w:rsidRPr="005B14EA" w:rsidTr="00807C0F">
        <w:trPr>
          <w:trHeight w:val="292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</w:t>
            </w:r>
          </w:p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 4-100:</w:t>
            </w: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фракционный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 xml:space="preserve"> несортированный фракций</w:t>
            </w: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+4-11,5мм;</w:t>
            </w: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+14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+16мм.</w:t>
            </w: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поделочный</w:t>
            </w: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-2,5-5 гр.;</w:t>
            </w: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-5-10 гр.;</w:t>
            </w: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-10-20 гр.;</w:t>
            </w: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- 20-50 гр.;</w:t>
            </w: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- 50- 100 гр.</w:t>
            </w: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9911105, 9911205, 9911305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50-100 гр. различной формы, артикулов 9911105, 9911205 и 9911305 по стандарту предприятия СТО 00227092.001-2011, в совокупности составляющих 1% биржевого товара. Поверхность янтаря должна быть очищена от песчано-глинистой породы и промыта.                                                          Содержание янтаря массой 50-100 гр. в биржевом товаре следующее:  </w:t>
            </w:r>
          </w:p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- по сортам: 9911105 -33,3 %, 9911205 - 33,3%, 9911305 - 33,3%,                                                           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                                                                   - по цвету: матовый - 65%, прозрачный - 35%.                                                              Допускается отклонение от установленных процентов содержания янтаря не более 3% в сторону увеличения или уменьшения.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83" w:rsidRDefault="00E37683" w:rsidP="00807C0F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</w:p>
          <w:p w:rsidR="00E37683" w:rsidRPr="00EC3CC7" w:rsidRDefault="00E37683" w:rsidP="00807C0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подел.50-100гр.-1%, 20-50гр.-4,3%,10-20гр. -6,2%, 5-10гр.-8%,2-5гр.-3%,Несорт.+4-11.5мм -33%,+11,5 мм-25,5%,+14мм-7,5%,+16мм-11,5%_РЛ_S</w:t>
            </w:r>
          </w:p>
        </w:tc>
      </w:tr>
      <w:tr w:rsidR="00E37683" w:rsidRPr="005B14EA" w:rsidTr="00807C0F">
        <w:trPr>
          <w:trHeight w:val="288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9911102, 9911202, 9911302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20-50 гр. различной формы, артикулов 9911102, 9911202 и 9911303 по стандарту предприятия СТО 00227092.001-2011, в совокупности составляющих 4,3%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20-50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9911102 -33,3 %, 9911202 - 33,3%, 9911302 - 33,3%,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4,30%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683" w:rsidRPr="005B14EA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B14EA" w:rsidTr="00807C0F">
        <w:trPr>
          <w:trHeight w:val="306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9911101, 9911201, 9911301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10-20 гр. различной формы, артикулов 9911101, 9911201 и 9911301 по стандарту предприятия СТО 00227092.001-2011, в совокупности составляющих 6,2%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10-20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9911101 -33,3 %, 9911201 - 33,3%, 9911301 - 33,3%,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6,20%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683" w:rsidRPr="005B14EA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B14EA" w:rsidTr="00807C0F">
        <w:trPr>
          <w:trHeight w:val="306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9911100, 9911200, 9911300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5-10 гр. различной формы, артикулов 9911100, 9911200 и 9911300 по стандарту предприятия СТО 00227092.001-2011, в совокупности составляющих 8%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5-10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9911100 -33,3 %, 9911200 - 33,3%, 9911300 - 33,3%,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683" w:rsidRPr="005B14EA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B14EA" w:rsidTr="00807C0F">
        <w:trPr>
          <w:trHeight w:val="319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9921416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поделочный представляет собой монолитные и слоистые, компактные (объемные) и плоские куски неопределенной формы, частично или полностью покрытые окисленной корочкой. Куски янтаря могут быть всех цветов и оттенков, свойственных природному янтарю. Поверхность янтаря должна быть очищена от песчано-глинистой породы и промыта.  Допускаются: поверхностные наслоения  и внутренние  включения органического и неорганического происхождения (не более 50% от объема куска), поверхностные и глубоко проникающие внутренние трещины, раковины, глубокая корка, поверхностная сахаристость, куски янтаря, состоящие из двух плоскостей. Не допускаются: внутренняя сахаристость кусков, куски янтаря пенистой, меловой, рыхлой структуры, включения органического и неорганического происхождения, составляющие более 50% от объема куска.  Масса куска 2-5 гр.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683" w:rsidRPr="005B14EA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B14EA" w:rsidTr="00807C0F">
        <w:trPr>
          <w:trHeight w:val="255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 - не более 10%, наличие древесной щепы и других включений - не более 1%, песчано-глинистых материалов - не более 0,3%, кусков янтаря с  шириной менее 16мм  - не более 10%. Ширина кусочков более 16мм, но менее 23мм.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7683" w:rsidRPr="00873176" w:rsidRDefault="00E37683" w:rsidP="00807C0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11,50%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683" w:rsidRPr="005B14EA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B14EA" w:rsidTr="00807C0F">
        <w:trPr>
          <w:trHeight w:val="280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янтаря с раковинами, трещинами, включениями органического и неорганического происхождения, кусочки слоистой, трещиноватой структуры;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14мм - не более 10%. Ширина кусочков более 14мм, но менее 16мм.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83" w:rsidRPr="00873176" w:rsidRDefault="00E37683" w:rsidP="00807C0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7,50%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5B14EA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B14EA" w:rsidTr="00807C0F">
        <w:trPr>
          <w:trHeight w:val="280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25,50%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683" w:rsidRPr="005B14EA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B14EA" w:rsidTr="00807C0F">
        <w:trPr>
          <w:trHeight w:val="280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683" w:rsidRPr="005B14EA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B14EA" w:rsidTr="00807C0F">
        <w:trPr>
          <w:trHeight w:val="246"/>
        </w:trPr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5B14EA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B14EA" w:rsidTr="00807C0F">
        <w:trPr>
          <w:trHeight w:val="329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</w:t>
            </w:r>
          </w:p>
          <w:p w:rsidR="00E37683" w:rsidRPr="00873176" w:rsidRDefault="00E37683" w:rsidP="00807C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поделочный 100-200гр. и  200-300 гр. – 20%</w:t>
            </w:r>
            <w:r w:rsidRPr="00873176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фракционный несортированный фракций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873176">
              <w:rPr>
                <w:rFonts w:ascii="Arial Narrow" w:hAnsi="Arial Narrow"/>
                <w:sz w:val="18"/>
                <w:szCs w:val="18"/>
              </w:rPr>
              <w:t>- +4-11,5мм</w:t>
            </w:r>
            <w:r>
              <w:rPr>
                <w:rFonts w:ascii="Arial Narrow" w:hAnsi="Arial Narrow"/>
                <w:sz w:val="18"/>
                <w:szCs w:val="18"/>
              </w:rPr>
              <w:t xml:space="preserve"> - 80%</w:t>
            </w:r>
          </w:p>
          <w:p w:rsidR="00E37683" w:rsidRPr="00873176" w:rsidRDefault="00E37683" w:rsidP="00807C0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, 99112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, 99113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0-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00 гр. различной формы, артикулов 99111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, 99112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и 99113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по стандарту предприятия СТО 00227092.001-2011, в совокупности составляющих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% биржевого товара. Поверхность янтаря должна быть очищена от песчано-глинистой породы и промыта.                                                          Содержание янтаря массой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0-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00 гр. в биржевом товаре следующее:  </w:t>
            </w:r>
          </w:p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- по сортам: 99111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-33,3 %, 99112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- 33,3%, 99113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- 33,3%,                                                           Допускается отклонение от установленных процентов содержания янтаря не более 3% в сторону увеличения или уменьшения.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12.5</w:t>
            </w: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683" w:rsidRPr="005B14EA" w:rsidRDefault="00E37683" w:rsidP="00807C0F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>. 100-200 гр. и 200-300 гр. -20%, Янтарь несорт.+4-11,5 мм-80%</w:t>
            </w:r>
            <w:r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E37683" w:rsidRPr="005B14EA" w:rsidTr="00807C0F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683" w:rsidRPr="003A5AE9" w:rsidRDefault="00E37683" w:rsidP="00807C0F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, 99112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, 99113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представляет собой частично или полностью покрытые окисленной корочкой кусочки массой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0-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 гр. различной формы, артикулов 99111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20, 9911220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и 99113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по стандарту предприятия СТО 00227092.001-2011, в совокупности составляющих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Содержание янтаря массой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0-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-33,3 %, 99112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-33,3%, 99113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7.5</w:t>
            </w: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683" w:rsidRPr="005B14EA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  <w:tr w:rsidR="00E37683" w:rsidRPr="005B14EA" w:rsidTr="00807C0F">
        <w:trPr>
          <w:trHeight w:val="2805"/>
        </w:trPr>
        <w:tc>
          <w:tcPr>
            <w:tcW w:w="8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873176" w:rsidRDefault="00E37683" w:rsidP="00807C0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менее11,5мм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3" w:rsidRPr="00873176" w:rsidRDefault="00E37683" w:rsidP="00807C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80</w:t>
            </w: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683" w:rsidRPr="005B14EA" w:rsidRDefault="00E37683" w:rsidP="00807C0F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1E51E2" w:rsidRDefault="001E51E2" w:rsidP="00190DDE">
      <w:pPr>
        <w:ind w:firstLine="567"/>
      </w:pPr>
    </w:p>
    <w:p w:rsidR="001E51E2" w:rsidRDefault="001E51E2" w:rsidP="00190DDE">
      <w:pPr>
        <w:ind w:firstLine="567"/>
      </w:pPr>
    </w:p>
    <w:p w:rsidR="001E51E2" w:rsidRDefault="001E51E2" w:rsidP="00190DDE">
      <w:pPr>
        <w:ind w:firstLine="567"/>
        <w:sectPr w:rsidR="001E51E2" w:rsidSect="00D9272D">
          <w:pgSz w:w="16838" w:h="11906" w:orient="landscape"/>
          <w:pgMar w:top="992" w:right="1134" w:bottom="425" w:left="1134" w:header="709" w:footer="709" w:gutter="0"/>
          <w:cols w:space="708"/>
          <w:docGrid w:linePitch="360"/>
        </w:sectPr>
      </w:pPr>
    </w:p>
    <w:p w:rsidR="00190DDE" w:rsidRPr="001E51E2" w:rsidRDefault="00190DDE" w:rsidP="00190DDE">
      <w:pPr>
        <w:pStyle w:val="Default"/>
        <w:jc w:val="right"/>
        <w:rPr>
          <w:sz w:val="28"/>
          <w:szCs w:val="28"/>
        </w:rPr>
      </w:pPr>
    </w:p>
    <w:p w:rsidR="00190DDE" w:rsidRDefault="00190DDE" w:rsidP="00190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DDE" w:rsidRPr="00B45C76" w:rsidRDefault="00190DDE" w:rsidP="00190DDE">
      <w:pPr>
        <w:pStyle w:val="Default"/>
        <w:jc w:val="right"/>
      </w:pPr>
      <w:r w:rsidRPr="00B45C76">
        <w:t>Приложение № 2</w:t>
      </w:r>
    </w:p>
    <w:p w:rsidR="00190DDE" w:rsidRPr="00B45C76" w:rsidRDefault="00190DDE" w:rsidP="00190DDE">
      <w:pPr>
        <w:pStyle w:val="Default"/>
        <w:jc w:val="right"/>
      </w:pPr>
      <w:r w:rsidRPr="00B45C76">
        <w:t xml:space="preserve">к Спецификации </w:t>
      </w:r>
      <w:proofErr w:type="gramStart"/>
      <w:r w:rsidRPr="00B45C76">
        <w:t>биржевого</w:t>
      </w:r>
      <w:proofErr w:type="gramEnd"/>
      <w:r w:rsidRPr="00B45C76">
        <w:t xml:space="preserve"> </w:t>
      </w:r>
    </w:p>
    <w:p w:rsidR="00190DDE" w:rsidRPr="00B45C76" w:rsidRDefault="00190DDE" w:rsidP="00190DDE">
      <w:pPr>
        <w:pStyle w:val="Default"/>
        <w:jc w:val="right"/>
      </w:pPr>
      <w:r w:rsidRPr="00B45C76">
        <w:t>товара «Янтарь»</w:t>
      </w:r>
    </w:p>
    <w:p w:rsidR="00190DDE" w:rsidRPr="00B45C76" w:rsidRDefault="00190DDE" w:rsidP="00190DDE">
      <w:pPr>
        <w:pStyle w:val="Default"/>
        <w:jc w:val="right"/>
      </w:pPr>
      <w:r w:rsidRPr="00B45C76">
        <w:t>в отделе «Минеральное сырьё»,</w:t>
      </w:r>
    </w:p>
    <w:p w:rsidR="00190DDE" w:rsidRPr="00B45C76" w:rsidRDefault="00190DDE" w:rsidP="00190DDE">
      <w:pPr>
        <w:pStyle w:val="Default"/>
        <w:jc w:val="right"/>
      </w:pPr>
      <w:r w:rsidRPr="00B45C76">
        <w:t>АО «Биржа «Санкт-Петербург»</w:t>
      </w:r>
    </w:p>
    <w:p w:rsidR="00190DDE" w:rsidRPr="00B45C76" w:rsidRDefault="00190DDE" w:rsidP="00190DDE">
      <w:pPr>
        <w:pStyle w:val="Default"/>
        <w:jc w:val="both"/>
      </w:pPr>
    </w:p>
    <w:p w:rsidR="00190DDE" w:rsidRPr="00B45C76" w:rsidRDefault="00190DDE" w:rsidP="00190DDE">
      <w:pPr>
        <w:pStyle w:val="Default"/>
        <w:jc w:val="center"/>
      </w:pPr>
      <w:r w:rsidRPr="00B45C76">
        <w:t>Форма заявления на допуск товара к организованным торгам</w:t>
      </w:r>
    </w:p>
    <w:p w:rsidR="00190DDE" w:rsidRPr="00B45C76" w:rsidRDefault="00190DDE" w:rsidP="00190DDE">
      <w:pPr>
        <w:pStyle w:val="Default"/>
        <w:jc w:val="center"/>
        <w:rPr>
          <w:b/>
        </w:rPr>
      </w:pPr>
    </w:p>
    <w:p w:rsidR="00190DDE" w:rsidRPr="00B45C76" w:rsidRDefault="00190DDE" w:rsidP="00190DDE">
      <w:pPr>
        <w:pStyle w:val="Default"/>
        <w:jc w:val="center"/>
        <w:rPr>
          <w:b/>
        </w:rPr>
      </w:pPr>
      <w:r w:rsidRPr="00B45C76">
        <w:rPr>
          <w:b/>
        </w:rPr>
        <w:t>ЗАЯВЛЕНИЕ</w:t>
      </w:r>
    </w:p>
    <w:p w:rsidR="00190DDE" w:rsidRPr="00B45C76" w:rsidRDefault="00190DDE" w:rsidP="00190DDE">
      <w:pPr>
        <w:pStyle w:val="Default"/>
        <w:jc w:val="center"/>
        <w:rPr>
          <w:b/>
        </w:rPr>
      </w:pPr>
      <w:r w:rsidRPr="00B45C76">
        <w:rPr>
          <w:b/>
        </w:rPr>
        <w:t>на допуск товара к организованным торгам</w:t>
      </w:r>
    </w:p>
    <w:p w:rsidR="00190DDE" w:rsidRPr="00B45C76" w:rsidRDefault="00190DDE" w:rsidP="00423088">
      <w:pPr>
        <w:pStyle w:val="Default"/>
        <w:jc w:val="center"/>
      </w:pPr>
      <w:r w:rsidRPr="00B45C76">
        <w:t>__________________________________________________________________</w:t>
      </w:r>
    </w:p>
    <w:p w:rsidR="00190DDE" w:rsidRPr="00B45C76" w:rsidRDefault="00190DDE" w:rsidP="00190DDE">
      <w:pPr>
        <w:pStyle w:val="Default"/>
        <w:jc w:val="center"/>
        <w:rPr>
          <w:i/>
        </w:rPr>
      </w:pPr>
      <w:r w:rsidRPr="00B45C76">
        <w:rPr>
          <w:i/>
        </w:rPr>
        <w:t>/полное наименование Участника торгов/</w:t>
      </w:r>
    </w:p>
    <w:p w:rsidR="00190DDE" w:rsidRPr="00B45C76" w:rsidRDefault="00190DDE" w:rsidP="00190DDE">
      <w:pPr>
        <w:pStyle w:val="Default"/>
        <w:jc w:val="both"/>
      </w:pPr>
      <w:r w:rsidRPr="00B45C76">
        <w:t>просит допустить к организованным торгам, проводимым Акционерным обществом «Биржа «Санкт-Петербург» следующий товар:</w:t>
      </w:r>
    </w:p>
    <w:p w:rsidR="00190DDE" w:rsidRPr="00B45C76" w:rsidRDefault="00190DDE" w:rsidP="00190DDE">
      <w:pPr>
        <w:pStyle w:val="Default"/>
        <w:jc w:val="both"/>
      </w:pPr>
      <w:r w:rsidRPr="00B45C76">
        <w:t xml:space="preserve">1. Полное наименование товара: </w:t>
      </w:r>
      <w:r w:rsidR="00423088">
        <w:t>____________________</w:t>
      </w:r>
      <w:r w:rsidRPr="00B45C76">
        <w:t>________________________________ __________________________________________________________________</w:t>
      </w:r>
    </w:p>
    <w:p w:rsidR="00190DDE" w:rsidRPr="00B45C76" w:rsidRDefault="00190DDE" w:rsidP="00190DDE">
      <w:pPr>
        <w:pStyle w:val="Default"/>
        <w:jc w:val="both"/>
      </w:pPr>
      <w:r w:rsidRPr="00B45C76">
        <w:t>2. Наименование Продавца товара: __________________ ________________________</w:t>
      </w:r>
    </w:p>
    <w:p w:rsidR="00190DDE" w:rsidRPr="00B45C76" w:rsidRDefault="00190DDE" w:rsidP="00190DDE">
      <w:pPr>
        <w:pStyle w:val="Default"/>
        <w:jc w:val="both"/>
      </w:pPr>
      <w:r w:rsidRPr="00B45C76">
        <w:t xml:space="preserve">3. Документы, подтверждающие право на владение товаром, </w:t>
      </w:r>
    </w:p>
    <w:p w:rsidR="00190DDE" w:rsidRPr="00B45C76" w:rsidRDefault="00190DDE" w:rsidP="00190DDE">
      <w:pPr>
        <w:pStyle w:val="Default"/>
        <w:jc w:val="both"/>
      </w:pPr>
      <w:r w:rsidRPr="00B45C76">
        <w:t>4. Размер Лота: _______________________________________ __</w:t>
      </w:r>
    </w:p>
    <w:p w:rsidR="00190DDE" w:rsidRPr="00B45C76" w:rsidRDefault="00190DDE" w:rsidP="00190DDE">
      <w:pPr>
        <w:pStyle w:val="Default"/>
        <w:jc w:val="both"/>
      </w:pPr>
      <w:r w:rsidRPr="00B45C76">
        <w:t>5. Ориентировочная цена Товара, в т. ч. НДС: _____________________</w:t>
      </w:r>
    </w:p>
    <w:p w:rsidR="00190DDE" w:rsidRPr="00B45C76" w:rsidRDefault="00190DDE" w:rsidP="00190DDE">
      <w:pPr>
        <w:pStyle w:val="Default"/>
        <w:jc w:val="both"/>
      </w:pPr>
      <w:r w:rsidRPr="00B45C76">
        <w:t>6. Базис поставки (место нахождения товара/место исполнения обязательств по договору купли-продажи Товара): __________________________________________________________</w:t>
      </w:r>
    </w:p>
    <w:p w:rsidR="00190DDE" w:rsidRPr="00B45C76" w:rsidRDefault="00190DDE" w:rsidP="00190DDE">
      <w:pPr>
        <w:pStyle w:val="Default"/>
        <w:jc w:val="both"/>
      </w:pPr>
      <w:r w:rsidRPr="00B45C76">
        <w:t xml:space="preserve">7. Условия и срок оплаты: </w:t>
      </w:r>
      <w:r w:rsidR="00423088">
        <w:t>____________________</w:t>
      </w:r>
      <w:r w:rsidRPr="00B45C76">
        <w:t>_____________________________________ ____________________________________________________</w:t>
      </w:r>
    </w:p>
    <w:p w:rsidR="00190DDE" w:rsidRPr="00B45C76" w:rsidRDefault="00190DDE" w:rsidP="00190DDE">
      <w:pPr>
        <w:pStyle w:val="Default"/>
        <w:jc w:val="both"/>
      </w:pPr>
      <w:r w:rsidRPr="00B45C76">
        <w:t>8. Условия поставки:</w:t>
      </w:r>
    </w:p>
    <w:p w:rsidR="00423088" w:rsidRPr="00105827" w:rsidRDefault="00423088" w:rsidP="00423088">
      <w:pPr>
        <w:pStyle w:val="Default"/>
        <w:jc w:val="both"/>
      </w:pPr>
      <w:r w:rsidRPr="00105827">
        <w:t>-  _______________,</w:t>
      </w:r>
    </w:p>
    <w:p w:rsidR="00423088" w:rsidRPr="00105827" w:rsidRDefault="00190DDE" w:rsidP="00190DDE">
      <w:pPr>
        <w:pStyle w:val="Default"/>
        <w:jc w:val="both"/>
      </w:pPr>
      <w:r w:rsidRPr="00105827">
        <w:t>-</w:t>
      </w:r>
      <w:r w:rsidR="00423088" w:rsidRPr="00105827">
        <w:t xml:space="preserve">  _______________,</w:t>
      </w:r>
    </w:p>
    <w:p w:rsidR="00190DDE" w:rsidRPr="00B45C76" w:rsidRDefault="00423088" w:rsidP="00190DDE">
      <w:pPr>
        <w:pStyle w:val="Default"/>
        <w:jc w:val="both"/>
      </w:pPr>
      <w:r w:rsidRPr="00105827">
        <w:t>- ________________</w:t>
      </w:r>
      <w:r w:rsidR="00A7795E" w:rsidRPr="00105827">
        <w:t>.</w:t>
      </w:r>
    </w:p>
    <w:p w:rsidR="00190DDE" w:rsidRPr="00B45C76" w:rsidRDefault="00190DDE" w:rsidP="00190DDE">
      <w:pPr>
        <w:pStyle w:val="Default"/>
        <w:jc w:val="both"/>
        <w:rPr>
          <w:i/>
        </w:rPr>
      </w:pPr>
    </w:p>
    <w:p w:rsidR="00190DDE" w:rsidRPr="00B45C76" w:rsidRDefault="00190DDE" w:rsidP="00190DDE">
      <w:pPr>
        <w:pStyle w:val="Default"/>
        <w:jc w:val="both"/>
        <w:rPr>
          <w:i/>
        </w:rPr>
      </w:pPr>
    </w:p>
    <w:p w:rsidR="00190DDE" w:rsidRPr="00B45C76" w:rsidRDefault="00190DDE" w:rsidP="00190DDE">
      <w:pPr>
        <w:pStyle w:val="Default"/>
        <w:jc w:val="both"/>
        <w:rPr>
          <w:i/>
        </w:rPr>
      </w:pPr>
      <w:r w:rsidRPr="00B45C76">
        <w:rPr>
          <w:i/>
        </w:rPr>
        <w:t>/Название должности представителя Участника торгов/</w:t>
      </w:r>
    </w:p>
    <w:p w:rsidR="00190DDE" w:rsidRPr="00B45C76" w:rsidRDefault="00190DDE" w:rsidP="00190DDE">
      <w:pPr>
        <w:pStyle w:val="Default"/>
        <w:jc w:val="both"/>
      </w:pPr>
    </w:p>
    <w:p w:rsidR="00190DDE" w:rsidRPr="00B45C76" w:rsidRDefault="00190DDE" w:rsidP="00190DDE">
      <w:pPr>
        <w:pStyle w:val="Default"/>
        <w:jc w:val="both"/>
      </w:pPr>
    </w:p>
    <w:p w:rsidR="00190DDE" w:rsidRPr="00B45C76" w:rsidRDefault="00190DDE" w:rsidP="00190DDE">
      <w:pPr>
        <w:pStyle w:val="Default"/>
        <w:jc w:val="both"/>
      </w:pPr>
      <w:r w:rsidRPr="00B45C76">
        <w:t>___________________ / _______________ /</w:t>
      </w:r>
    </w:p>
    <w:p w:rsidR="00190DDE" w:rsidRPr="00B45C76" w:rsidRDefault="00190DDE" w:rsidP="00190DDE">
      <w:pPr>
        <w:pStyle w:val="Default"/>
        <w:jc w:val="both"/>
      </w:pPr>
      <w:r w:rsidRPr="00B45C76">
        <w:t>(подпись)                       (расшифровка подписи)</w:t>
      </w:r>
    </w:p>
    <w:p w:rsidR="00190DDE" w:rsidRPr="00B45C76" w:rsidRDefault="00190DDE" w:rsidP="00190DDE">
      <w:pPr>
        <w:pStyle w:val="Default"/>
        <w:jc w:val="both"/>
      </w:pPr>
    </w:p>
    <w:p w:rsidR="00190DDE" w:rsidRPr="00B45C76" w:rsidRDefault="00190DDE" w:rsidP="00190DDE">
      <w:pPr>
        <w:pStyle w:val="Default"/>
        <w:jc w:val="both"/>
      </w:pPr>
      <w:r w:rsidRPr="00B45C76">
        <w:t>м.п.</w:t>
      </w:r>
    </w:p>
    <w:p w:rsidR="00190DDE" w:rsidRPr="00B45C76" w:rsidRDefault="00190DDE" w:rsidP="00190DDE">
      <w:pPr>
        <w:pStyle w:val="Default"/>
        <w:jc w:val="both"/>
        <w:rPr>
          <w:i/>
        </w:rPr>
      </w:pPr>
      <w:r w:rsidRPr="00B45C76">
        <w:rPr>
          <w:i/>
        </w:rPr>
        <w:t>_____________________</w:t>
      </w:r>
    </w:p>
    <w:p w:rsidR="00190DDE" w:rsidRPr="00B45C76" w:rsidRDefault="00190DDE" w:rsidP="00190DDE">
      <w:pPr>
        <w:pStyle w:val="Default"/>
        <w:jc w:val="both"/>
        <w:rPr>
          <w:i/>
        </w:rPr>
      </w:pPr>
      <w:r w:rsidRPr="00B45C76">
        <w:rPr>
          <w:i/>
        </w:rPr>
        <w:t>(дата подачи заявления)</w:t>
      </w:r>
    </w:p>
    <w:p w:rsidR="00190DDE" w:rsidRPr="00B45C76" w:rsidRDefault="00190DDE" w:rsidP="00190DDE">
      <w:pPr>
        <w:pStyle w:val="Default"/>
        <w:jc w:val="both"/>
      </w:pPr>
    </w:p>
    <w:p w:rsidR="00190DDE" w:rsidRPr="00B45C76" w:rsidRDefault="00190DDE" w:rsidP="00190DDE">
      <w:pPr>
        <w:pStyle w:val="Default"/>
        <w:jc w:val="both"/>
      </w:pP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DDE" w:rsidRDefault="00190DDE" w:rsidP="00190DDE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№ 3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 xml:space="preserve">к Спецификации </w:t>
      </w:r>
      <w:proofErr w:type="gramStart"/>
      <w:r w:rsidRPr="00B45C76">
        <w:rPr>
          <w:rFonts w:ascii="Times New Roman" w:eastAsia="Calibri" w:hAnsi="Times New Roman"/>
          <w:color w:val="000000"/>
          <w:sz w:val="24"/>
          <w:szCs w:val="24"/>
        </w:rPr>
        <w:t>биржевого</w:t>
      </w:r>
      <w:proofErr w:type="gramEnd"/>
      <w:r w:rsidRPr="00B45C7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>товара «Янтарь»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>в отделе «Минеральное сырьё»,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>АО «Биржа «Санкт-Петербург»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sz w:val="24"/>
          <w:szCs w:val="24"/>
          <w:lang w:eastAsia="ru-RU"/>
        </w:rPr>
        <w:t xml:space="preserve">Общие условия договоров поставки, заключаемых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sz w:val="24"/>
          <w:szCs w:val="24"/>
          <w:lang w:eastAsia="ru-RU"/>
        </w:rPr>
        <w:t>в отношении биржевого товара «Янтарь» в отделе «Минеральное сырье»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color w:val="000000"/>
          <w:sz w:val="24"/>
          <w:szCs w:val="24"/>
          <w:lang w:eastAsia="ru-RU"/>
        </w:rPr>
        <w:t>АО «Биржа «Санкт-Петербург»</w:t>
      </w:r>
      <w:r w:rsidRPr="00B45C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7B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DDE" w:rsidRPr="00C07F40" w:rsidRDefault="00C07F40" w:rsidP="00C07F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190DDE" w:rsidRPr="00C07F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Термины и определения </w:t>
      </w:r>
    </w:p>
    <w:p w:rsidR="00583165" w:rsidRPr="00105827" w:rsidRDefault="00583165" w:rsidP="00C07F40">
      <w:pPr>
        <w:pStyle w:val="aa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05827">
        <w:rPr>
          <w:rFonts w:ascii="Times New Roman" w:hAnsi="Times New Roman" w:cs="Times New Roman"/>
          <w:b/>
          <w:sz w:val="24"/>
          <w:szCs w:val="24"/>
        </w:rPr>
        <w:t xml:space="preserve">Базис поставки (Базис) </w:t>
      </w:r>
      <w:r w:rsidRPr="00105827">
        <w:rPr>
          <w:rFonts w:ascii="Times New Roman" w:hAnsi="Times New Roman" w:cs="Times New Roman"/>
          <w:sz w:val="24"/>
          <w:szCs w:val="24"/>
        </w:rPr>
        <w:t>- определенное место доставки Товара для исполнения обязательств по Договору.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Биржевой товар (Товар)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45C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Янтарь, представляющий собой монолитные куски неопределенной формы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(Договоры)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- зарегистрированны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ые</w:t>
      </w:r>
      <w:proofErr w:type="spell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Биржей договор (договоры) купли-продажи Биржевого товара в соответствии с п.5. ст.454 ГК РФ. Договор (договоры) заключается (заключаются) между Участниками торгов в соответствии с Правилами торговли для товарного рынка Закрытого акционерного общества «Биржа «Санкт-Петербург».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Партия Товара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количество Товара одного наименования и качества, являющееся предметом одного Договора.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Покупатель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участник торгов или его клиент, заключивший Договор на покупку Биржевого товара. </w:t>
      </w:r>
    </w:p>
    <w:p w:rsidR="00190DDE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участник торгов или его клиент, заключивший Договор на продажу и поставку Биржевого товара. </w:t>
      </w:r>
    </w:p>
    <w:p w:rsidR="00105827" w:rsidRPr="00105827" w:rsidRDefault="00105827" w:rsidP="00105827">
      <w:pPr>
        <w:pStyle w:val="ab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 w:rsidR="00F75BDD" w:rsidRPr="00105827">
        <w:rPr>
          <w:rFonts w:ascii="Times New Roman" w:hAnsi="Times New Roman"/>
          <w:b/>
        </w:rPr>
        <w:t>Франко-склад Продавца</w:t>
      </w:r>
      <w:r w:rsidR="00F75BDD" w:rsidRPr="00105827">
        <w:rPr>
          <w:rFonts w:ascii="Times New Roman" w:hAnsi="Times New Roman"/>
        </w:rPr>
        <w:t xml:space="preserve"> – способ (условия) поставки, который означает передачу Товара </w:t>
      </w:r>
      <w:r w:rsidR="007952D3" w:rsidRPr="00105827">
        <w:rPr>
          <w:rFonts w:ascii="Times New Roman" w:hAnsi="Times New Roman"/>
        </w:rPr>
        <w:t xml:space="preserve">Продавцом </w:t>
      </w:r>
      <w:r w:rsidR="00F75BDD" w:rsidRPr="00105827">
        <w:rPr>
          <w:rFonts w:ascii="Times New Roman" w:hAnsi="Times New Roman"/>
        </w:rPr>
        <w:t>Покупателю или другому лицу, указанному Покупателем, на Складе Продавца</w:t>
      </w:r>
      <w:r w:rsidR="004A54BF" w:rsidRPr="00105827">
        <w:rPr>
          <w:rFonts w:ascii="Times New Roman" w:hAnsi="Times New Roman"/>
        </w:rPr>
        <w:t>, который является базисом поставки</w:t>
      </w:r>
      <w:r w:rsidR="00F75BDD" w:rsidRPr="00105827">
        <w:rPr>
          <w:rFonts w:ascii="Times New Roman" w:hAnsi="Times New Roman"/>
        </w:rPr>
        <w:t>.</w:t>
      </w:r>
      <w:r w:rsidRPr="00105827">
        <w:rPr>
          <w:rFonts w:ascii="Times New Roman" w:hAnsi="Times New Roman"/>
        </w:rPr>
        <w:t xml:space="preserve"> </w:t>
      </w:r>
    </w:p>
    <w:p w:rsidR="00F75BDD" w:rsidRPr="00105827" w:rsidRDefault="00105827" w:rsidP="00105827">
      <w:pPr>
        <w:pStyle w:val="ab"/>
        <w:ind w:left="-567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bCs/>
        </w:rPr>
        <w:t xml:space="preserve">          </w:t>
      </w:r>
      <w:r w:rsidR="00F75BDD" w:rsidRPr="00105827">
        <w:rPr>
          <w:rFonts w:ascii="Times New Roman" w:hAnsi="Times New Roman"/>
          <w:b/>
          <w:bCs/>
        </w:rPr>
        <w:t xml:space="preserve">Франко-пункт назначения - </w:t>
      </w:r>
      <w:r w:rsidR="00F75BDD" w:rsidRPr="00105827">
        <w:rPr>
          <w:rFonts w:ascii="Times New Roman" w:hAnsi="Times New Roman"/>
        </w:rPr>
        <w:t>способ (условия) поставки, который означает доставку биржевого товара П</w:t>
      </w:r>
      <w:r w:rsidR="00E30688" w:rsidRPr="00105827">
        <w:rPr>
          <w:rFonts w:ascii="Times New Roman" w:hAnsi="Times New Roman"/>
        </w:rPr>
        <w:t>родавц</w:t>
      </w:r>
      <w:r w:rsidR="0022094F" w:rsidRPr="00105827">
        <w:rPr>
          <w:rFonts w:ascii="Times New Roman" w:hAnsi="Times New Roman"/>
        </w:rPr>
        <w:t>ом</w:t>
      </w:r>
      <w:r w:rsidR="00F75BDD" w:rsidRPr="00105827">
        <w:rPr>
          <w:rFonts w:ascii="Times New Roman" w:hAnsi="Times New Roman"/>
        </w:rPr>
        <w:t xml:space="preserve"> от базиса поставки до пункта назначения</w:t>
      </w:r>
      <w:r w:rsidR="0022094F" w:rsidRPr="00105827">
        <w:rPr>
          <w:rFonts w:ascii="Times New Roman" w:hAnsi="Times New Roman"/>
        </w:rPr>
        <w:t>.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1.1. Термины, определение которых не приведено в тексте настоящего Приложения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определяются в соответствии с Правилами торговли для товарного рынка Закрытого акционерного общества «Биржа «Санкт-Петербург» (далее – Правила торгов), иными внутренними документами АО «Биржа «Санкт-Петербург» (далее – Биржа), регламентирующими проведение торгов в отделе «Минеральное сырьё» АО «Биржа «Санкт-Петербург», а также Правилами осуществления клиринговой деятельности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кционерного общества «Расчетно-депозитарная компания» по договорам с биржевым товаром (далее –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Правила клиринга). </w:t>
      </w:r>
      <w:proofErr w:type="gramEnd"/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Качество, количество и цена Товара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Наименование, качество, количество, способ транспортировки, базис поставки и цена Товара, поставляемого по Договорам, определяется Сторонами при их заключении в ходе торгов, проводимых в соответствии с Правилами торгов. Продавец считается выполнившим свои обязательства по заключенному на АО «Биржа «Санкт-Петербург» Договору при поставке Товара в количестве, определенном в Договоре.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Качественные характеристики биржевого товара должны соответствовать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приведенны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Приложении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настоящей Спецификации.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Условия поставки </w:t>
      </w:r>
    </w:p>
    <w:p w:rsidR="00190DDE" w:rsidRPr="009D6203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2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Поставка Товара осуществляется на условиях </w:t>
      </w:r>
      <w:r w:rsidRPr="009D620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«франко-склад продавца»</w:t>
      </w:r>
      <w:r w:rsidR="00B01AC5" w:rsidRPr="009D620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01AC5" w:rsidRPr="00105827">
        <w:rPr>
          <w:rFonts w:ascii="Times New Roman" w:hAnsi="Times New Roman"/>
          <w:sz w:val="24"/>
          <w:szCs w:val="24"/>
        </w:rPr>
        <w:t>(</w:t>
      </w:r>
      <w:r w:rsidR="00B01AC5" w:rsidRPr="00105827">
        <w:rPr>
          <w:rFonts w:ascii="Times New Roman" w:hAnsi="Times New Roman"/>
          <w:sz w:val="24"/>
          <w:szCs w:val="24"/>
          <w:lang w:val="en-US"/>
        </w:rPr>
        <w:t>FCA</w:t>
      </w:r>
      <w:r w:rsidR="00B01AC5" w:rsidRPr="00105827">
        <w:rPr>
          <w:rFonts w:ascii="Times New Roman" w:hAnsi="Times New Roman"/>
          <w:sz w:val="24"/>
          <w:szCs w:val="24"/>
        </w:rPr>
        <w:t xml:space="preserve"> «Франко перевозчик»*), «Франко пункт назначения» (СРТ - «Перевозка оплачена </w:t>
      </w:r>
      <w:proofErr w:type="gramStart"/>
      <w:r w:rsidR="00B01AC5" w:rsidRPr="00105827">
        <w:rPr>
          <w:rFonts w:ascii="Times New Roman" w:hAnsi="Times New Roman"/>
          <w:sz w:val="24"/>
          <w:szCs w:val="24"/>
        </w:rPr>
        <w:t>до</w:t>
      </w:r>
      <w:proofErr w:type="gramEnd"/>
      <w:r w:rsidR="00B01AC5" w:rsidRPr="00105827">
        <w:rPr>
          <w:rFonts w:ascii="Times New Roman" w:hAnsi="Times New Roman"/>
          <w:sz w:val="24"/>
          <w:szCs w:val="24"/>
        </w:rPr>
        <w:t>»*), «Франко-уполномоченный склад»</w:t>
      </w:r>
      <w:r w:rsidR="00B01AC5" w:rsidRPr="009D6203">
        <w:rPr>
          <w:rFonts w:ascii="Times New Roman" w:hAnsi="Times New Roman"/>
          <w:sz w:val="24"/>
          <w:szCs w:val="24"/>
        </w:rPr>
        <w:t>.</w:t>
      </w:r>
      <w:r w:rsidRPr="009D62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72232" w:rsidRPr="00B45C76" w:rsidRDefault="00772232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* при поставке на экспорт.</w:t>
      </w:r>
    </w:p>
    <w:p w:rsidR="00B01AC5" w:rsidRDefault="00B01AC5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При условиях поставки </w:t>
      </w:r>
      <w:r w:rsidRPr="00B45C7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«франко-склад продавца»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B01AC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.1. Поставка Товара</w:t>
      </w:r>
      <w:r w:rsidR="002A08F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осуществляется в течение 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>30 (тридцати)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рабочих дней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соответствующего Договора. При заключении Договора на основании адресных Заявок срок поставки может быть иным и устанавливается в заявках. </w:t>
      </w:r>
    </w:p>
    <w:p w:rsidR="00190DDE" w:rsidRPr="00105827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B01AC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.2. </w:t>
      </w:r>
      <w:r w:rsidR="003B2BCD" w:rsidRPr="00105827">
        <w:rPr>
          <w:rFonts w:ascii="Times New Roman" w:hAnsi="Times New Roman"/>
          <w:sz w:val="24"/>
          <w:szCs w:val="24"/>
        </w:rPr>
        <w:t>П</w:t>
      </w:r>
      <w:r w:rsidR="0067083A" w:rsidRPr="00105827">
        <w:rPr>
          <w:rFonts w:ascii="Times New Roman" w:hAnsi="Times New Roman"/>
          <w:sz w:val="24"/>
          <w:szCs w:val="24"/>
        </w:rPr>
        <w:t>раво собственности на товар, риск случайной гибели, утраты, недостачи, порчи переходит от Продавца к Покупателю в момент списания соответствующего количества Товара со счета Продавца на Складе</w:t>
      </w:r>
      <w:r w:rsidR="00BA5DB6" w:rsidRPr="00105827">
        <w:rPr>
          <w:rFonts w:ascii="Times New Roman" w:hAnsi="Times New Roman"/>
          <w:sz w:val="24"/>
          <w:szCs w:val="24"/>
        </w:rPr>
        <w:t>, который является базисом поставки</w:t>
      </w:r>
      <w:r w:rsidR="0067083A" w:rsidRPr="00105827">
        <w:rPr>
          <w:rFonts w:ascii="Times New Roman" w:hAnsi="Times New Roman"/>
          <w:sz w:val="24"/>
          <w:szCs w:val="24"/>
        </w:rPr>
        <w:t>, и его зачисления на счет Покупателя, сопровождаемым подписанием акта приемки-передачи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B01AC5" w:rsidRPr="00105827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.3. </w:t>
      </w:r>
      <w:r w:rsidR="003B2BCD" w:rsidRPr="00105827">
        <w:rPr>
          <w:rFonts w:ascii="Times New Roman" w:hAnsi="Times New Roman"/>
          <w:sz w:val="24"/>
          <w:szCs w:val="24"/>
        </w:rPr>
        <w:t>Д</w:t>
      </w:r>
      <w:r w:rsidR="0067083A" w:rsidRPr="00105827">
        <w:rPr>
          <w:rFonts w:ascii="Times New Roman" w:hAnsi="Times New Roman"/>
          <w:sz w:val="24"/>
          <w:szCs w:val="24"/>
        </w:rPr>
        <w:t>атой (моментом) исполнения Продавцом обязательств по поставке товара, а также датой перехода права собственности на товар, датой поставки (отгрузки) является дата акта приема-передачи товара, подписанных уполномоченными представителями Продавца и Покупателя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B01AC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.4. Местом исполнения обязательств по поставке Товара (местом поставки) 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>явля</w:t>
      </w:r>
      <w:r w:rsidR="00BA5DB6" w:rsidRPr="00105827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тся </w:t>
      </w:r>
      <w:r w:rsidR="00BA5DB6"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указный Продавцом </w:t>
      </w:r>
      <w:r w:rsidR="0067083A" w:rsidRPr="00105827">
        <w:rPr>
          <w:rFonts w:ascii="Times New Roman" w:hAnsi="Times New Roman"/>
          <w:color w:val="000000"/>
          <w:sz w:val="24"/>
          <w:szCs w:val="24"/>
          <w:lang w:eastAsia="ru-RU"/>
        </w:rPr>
        <w:t>склад</w:t>
      </w:r>
      <w:r w:rsidR="00BA5DB6" w:rsidRPr="00105827">
        <w:rPr>
          <w:rFonts w:ascii="Times New Roman" w:hAnsi="Times New Roman"/>
          <w:color w:val="000000"/>
          <w:sz w:val="24"/>
          <w:szCs w:val="24"/>
          <w:lang w:eastAsia="ru-RU"/>
        </w:rPr>
        <w:t>, являющийся базисом поставки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08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90DDE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B01AC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.5. Приемка Товара по количеству и качеству осуществляется </w:t>
      </w:r>
      <w:r w:rsidR="005C5B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Покупателем (лицом, уполномоченным 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>Покупател</w:t>
      </w:r>
      <w:r w:rsidR="005C5BD5" w:rsidRPr="00105827">
        <w:rPr>
          <w:rFonts w:ascii="Times New Roman" w:hAnsi="Times New Roman"/>
          <w:color w:val="000000"/>
          <w:sz w:val="24"/>
          <w:szCs w:val="24"/>
          <w:lang w:eastAsia="ru-RU"/>
        </w:rPr>
        <w:t>ем)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месте </w:t>
      </w:r>
      <w:r w:rsidRPr="00116E3C">
        <w:rPr>
          <w:rFonts w:ascii="Times New Roman" w:hAnsi="Times New Roman"/>
          <w:sz w:val="24"/>
          <w:szCs w:val="24"/>
          <w:lang w:eastAsia="ru-RU"/>
        </w:rPr>
        <w:t>поставки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Товара.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B01AC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.6. Начиная с момента поставки Товара, дальнейшая транспортировка Товара производится Покупателем самостоятельно и за свой счет.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B01AC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.7. </w:t>
      </w:r>
      <w:r w:rsidR="003B2B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Товар передается на основании выданной Покупателем доверенности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получение Товара. </w:t>
      </w:r>
    </w:p>
    <w:p w:rsidR="00190DDE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74C7" w:rsidRPr="00105827" w:rsidRDefault="004774C7" w:rsidP="004774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4C7">
        <w:rPr>
          <w:rFonts w:ascii="Times New Roman" w:hAnsi="Times New Roman"/>
          <w:bCs/>
          <w:color w:val="000000"/>
          <w:sz w:val="24"/>
          <w:szCs w:val="24"/>
          <w:lang w:eastAsia="ru-RU"/>
        </w:rPr>
        <w:t>3.3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4774C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условиях поставки </w:t>
      </w:r>
      <w:r w:rsidRPr="001058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105827">
        <w:rPr>
          <w:rFonts w:ascii="Times New Roman" w:hAnsi="Times New Roman"/>
          <w:b/>
          <w:bCs/>
          <w:sz w:val="24"/>
          <w:szCs w:val="24"/>
        </w:rPr>
        <w:t>Франко-пункт назначения</w:t>
      </w:r>
      <w:r w:rsidRPr="001058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»: </w:t>
      </w:r>
    </w:p>
    <w:p w:rsidR="009D6203" w:rsidRPr="00105827" w:rsidRDefault="009D6203" w:rsidP="009D62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3.3.1. Поставка Товара, осуществляется в течение 30 (тридцати) рабочих дней </w:t>
      </w:r>
      <w:proofErr w:type="gramStart"/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соответствующего Договора. При заключении Договора на основании адресных Заявок срок поставки может быть иным и устанавливается в заявках. </w:t>
      </w:r>
    </w:p>
    <w:p w:rsidR="00105827" w:rsidRPr="00105827" w:rsidRDefault="00105827" w:rsidP="00105827">
      <w:pPr>
        <w:pStyle w:val="ab"/>
        <w:ind w:left="-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 xml:space="preserve">           </w:t>
      </w:r>
      <w:r w:rsidR="009D6203" w:rsidRPr="00105827">
        <w:rPr>
          <w:rFonts w:ascii="Times New Roman" w:hAnsi="Times New Roman"/>
          <w:sz w:val="24"/>
          <w:szCs w:val="24"/>
        </w:rPr>
        <w:t>3.3.2. Право собственности на товар, риск случайной гибели, утраты, недостачи, порчи переходит от Продавца к Покупателю (грузополучателю) в момент оформления акта приема-передачи товара и/или товарно-транспортной накладной в момент приемки товара Покупателем (грузополучателем) в пункте назначения;</w:t>
      </w:r>
      <w:r w:rsidRPr="001058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9D6203" w:rsidRPr="00105827" w:rsidRDefault="00105827" w:rsidP="00105827">
      <w:pPr>
        <w:pStyle w:val="ab"/>
        <w:ind w:left="-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 xml:space="preserve">          3</w:t>
      </w:r>
      <w:r w:rsidR="009D6203" w:rsidRPr="00105827">
        <w:rPr>
          <w:rFonts w:ascii="Times New Roman" w:hAnsi="Times New Roman"/>
          <w:sz w:val="24"/>
          <w:szCs w:val="24"/>
        </w:rPr>
        <w:t>.3.3. Датой поставки товара и датой (моментом) исполнения Продавцом обязательств по поставке товара считается дата акта приема-передачи товара и/или товарно-транспортной накладной, подписанных уполномоченными представителями Продавца и Покупателя (грузополучателя);</w:t>
      </w:r>
    </w:p>
    <w:p w:rsidR="009D6203" w:rsidRPr="00105827" w:rsidRDefault="00105827" w:rsidP="00105827">
      <w:pPr>
        <w:pStyle w:val="ab"/>
        <w:ind w:left="-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 xml:space="preserve">          </w:t>
      </w:r>
      <w:r w:rsidR="009D6203" w:rsidRPr="00105827">
        <w:rPr>
          <w:rFonts w:ascii="Times New Roman" w:hAnsi="Times New Roman"/>
          <w:sz w:val="24"/>
          <w:szCs w:val="24"/>
        </w:rPr>
        <w:t xml:space="preserve">3.3.4. Местом исполнения обязательств по поставке товара (местом поставки) являются пункты назначения, согласованные Сторонами; </w:t>
      </w:r>
    </w:p>
    <w:p w:rsidR="009D6203" w:rsidRPr="00105827" w:rsidRDefault="00105827" w:rsidP="00105827">
      <w:pPr>
        <w:pStyle w:val="ab"/>
        <w:ind w:left="-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 xml:space="preserve">          </w:t>
      </w:r>
      <w:r w:rsidR="009D6203" w:rsidRPr="00105827">
        <w:rPr>
          <w:rFonts w:ascii="Times New Roman" w:hAnsi="Times New Roman"/>
          <w:sz w:val="24"/>
          <w:szCs w:val="24"/>
        </w:rPr>
        <w:t>3.3.5 Приемка товара по количеству и качеству осуществляется Покупателем (грузополучателем Покупателя) в пункте назначения;</w:t>
      </w:r>
    </w:p>
    <w:p w:rsidR="009D6203" w:rsidRPr="00105827" w:rsidRDefault="00105827" w:rsidP="00105827">
      <w:pPr>
        <w:pStyle w:val="ab"/>
        <w:ind w:left="-567"/>
        <w:rPr>
          <w:rFonts w:ascii="Times New Roman" w:hAnsi="Times New Roman"/>
          <w:sz w:val="24"/>
          <w:szCs w:val="24"/>
          <w:highlight w:val="yellow"/>
        </w:rPr>
      </w:pPr>
      <w:r w:rsidRPr="00105827">
        <w:rPr>
          <w:rFonts w:ascii="Times New Roman" w:hAnsi="Times New Roman"/>
          <w:sz w:val="24"/>
          <w:szCs w:val="24"/>
        </w:rPr>
        <w:t xml:space="preserve">          </w:t>
      </w:r>
      <w:r w:rsidR="009D6203" w:rsidRPr="00105827">
        <w:rPr>
          <w:rFonts w:ascii="Times New Roman" w:hAnsi="Times New Roman"/>
          <w:sz w:val="24"/>
          <w:szCs w:val="24"/>
        </w:rPr>
        <w:t>3.3.6. Организация транспортировки может осуществляться собственным или арендованным транспортом Продавца;</w:t>
      </w:r>
    </w:p>
    <w:p w:rsidR="009D6203" w:rsidRPr="00105827" w:rsidRDefault="00105827" w:rsidP="00105827">
      <w:pPr>
        <w:pStyle w:val="ab"/>
        <w:ind w:left="-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 xml:space="preserve">         </w:t>
      </w:r>
      <w:r w:rsidR="009D6203" w:rsidRPr="00105827">
        <w:rPr>
          <w:rFonts w:ascii="Times New Roman" w:hAnsi="Times New Roman"/>
          <w:sz w:val="24"/>
          <w:szCs w:val="24"/>
        </w:rPr>
        <w:t xml:space="preserve"> 3.3.7. Стоимость погрузки товара в транспорт Продавца (иного уполномоченного им лица) включена в цену товара;</w:t>
      </w:r>
    </w:p>
    <w:p w:rsidR="009D6203" w:rsidRPr="00105827" w:rsidRDefault="00105827" w:rsidP="00105827">
      <w:pPr>
        <w:pStyle w:val="ab"/>
        <w:ind w:left="-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 xml:space="preserve">          </w:t>
      </w:r>
      <w:r w:rsidR="009D6203" w:rsidRPr="00105827">
        <w:rPr>
          <w:rFonts w:ascii="Times New Roman" w:hAnsi="Times New Roman"/>
          <w:sz w:val="24"/>
          <w:szCs w:val="24"/>
        </w:rPr>
        <w:t>3.3.8.  Разгрузка товара в пункте назначения осуществляется силами и за счет Покупателя (грузополучателя);</w:t>
      </w:r>
    </w:p>
    <w:p w:rsidR="009D6203" w:rsidRPr="00105827" w:rsidRDefault="00105827" w:rsidP="00105827">
      <w:pPr>
        <w:pStyle w:val="ab"/>
        <w:ind w:left="-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 xml:space="preserve">          </w:t>
      </w:r>
      <w:r w:rsidR="009D6203" w:rsidRPr="00105827">
        <w:rPr>
          <w:rFonts w:ascii="Times New Roman" w:hAnsi="Times New Roman"/>
          <w:sz w:val="24"/>
          <w:szCs w:val="24"/>
        </w:rPr>
        <w:t>3.3.9. Услуги и расходы, связанные с доставкой/организацией доставки товара Продавцом от базиса поставки до пункта назначения, оплачиваются Покупателем сверх цены Товара на базисе поставки;</w:t>
      </w:r>
    </w:p>
    <w:p w:rsidR="00772232" w:rsidRPr="00105827" w:rsidRDefault="00772232" w:rsidP="0010582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827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3.</w:t>
      </w:r>
      <w:r w:rsidR="00354814" w:rsidRPr="00105827">
        <w:rPr>
          <w:rFonts w:ascii="Times New Roman" w:hAnsi="Times New Roman"/>
          <w:bCs/>
          <w:color w:val="000000"/>
          <w:sz w:val="24"/>
          <w:szCs w:val="24"/>
          <w:lang w:eastAsia="ru-RU"/>
        </w:rPr>
        <w:t>4</w:t>
      </w:r>
      <w:r w:rsidRPr="001058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 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>При условиях поставки</w:t>
      </w:r>
      <w:r w:rsidR="003D62D2"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экспорт 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58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354814" w:rsidRPr="00105827">
        <w:rPr>
          <w:rFonts w:ascii="Times New Roman" w:hAnsi="Times New Roman"/>
          <w:sz w:val="24"/>
          <w:szCs w:val="24"/>
          <w:lang w:val="en-US"/>
        </w:rPr>
        <w:t>FCA</w:t>
      </w:r>
      <w:r w:rsidR="00354814" w:rsidRPr="00105827">
        <w:rPr>
          <w:rFonts w:ascii="Times New Roman" w:hAnsi="Times New Roman"/>
          <w:sz w:val="24"/>
          <w:szCs w:val="24"/>
        </w:rPr>
        <w:t>» - «Франко перевозчик»</w:t>
      </w:r>
      <w:r w:rsidRPr="0010582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841486" w:rsidRPr="00105827" w:rsidRDefault="00841486" w:rsidP="0084148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05827">
        <w:rPr>
          <w:rFonts w:ascii="Times New Roman" w:hAnsi="Times New Roman"/>
          <w:bCs/>
          <w:color w:val="000000"/>
          <w:sz w:val="24"/>
          <w:szCs w:val="24"/>
          <w:lang w:eastAsia="ru-RU"/>
        </w:rPr>
        <w:t>3.4.1. П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оставка Товара, осуществляется в течение 30 (тридцати) рабочих дней </w:t>
      </w:r>
      <w:proofErr w:type="gramStart"/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соответствующего Договора. При заключении Договора на основании адресных Заявок срок поставки может быть иным и устанавливается в заявках.</w:t>
      </w:r>
    </w:p>
    <w:p w:rsidR="00841486" w:rsidRPr="00105827" w:rsidRDefault="00841486" w:rsidP="0084148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05827">
        <w:rPr>
          <w:rFonts w:ascii="Times New Roman" w:hAnsi="Times New Roman"/>
          <w:sz w:val="24"/>
          <w:szCs w:val="24"/>
        </w:rPr>
        <w:t>3.4.2. Право собственности на товар, риск случайной гибели, утраты, недостачи, порчи переходит от Продавца к Покупателю в момент списания соответствующего количества Товара со счета Продавца на являющемся базисом поставки складе, и его зачисления на счет Покупателя, сопровождаемым подписанием акта приемки-передачи</w:t>
      </w:r>
    </w:p>
    <w:p w:rsidR="00841486" w:rsidRPr="00105827" w:rsidRDefault="00841486" w:rsidP="0084148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058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3.4.3.  </w:t>
      </w:r>
      <w:r w:rsidRPr="00105827">
        <w:rPr>
          <w:rFonts w:ascii="Times New Roman" w:hAnsi="Times New Roman"/>
          <w:sz w:val="24"/>
          <w:szCs w:val="24"/>
        </w:rPr>
        <w:t>Датой (моментом) исполнения Продавцом обязательств по поставке товара, а также датой перехода права собственности на товар, датой поставки (отгрузки) является дата акта приема-передачи товара, подписанных уполномоченными представителями Продавца и Покупателя</w:t>
      </w:r>
    </w:p>
    <w:p w:rsidR="00841486" w:rsidRPr="00105827" w:rsidRDefault="00841486" w:rsidP="0084148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8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3.4.5. 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Местом исполнения обязательств по поставке Товара (местом поставки) является склад являющийся базисом поставки </w:t>
      </w:r>
    </w:p>
    <w:p w:rsidR="00841486" w:rsidRPr="00105827" w:rsidRDefault="00841486" w:rsidP="0084148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3.4.6. Приемка Товара по количеству и качеству осуществляется Покупателем (лицом, уполномоченным Покупателем) в месте </w:t>
      </w:r>
      <w:r w:rsidRPr="00105827">
        <w:rPr>
          <w:rFonts w:ascii="Times New Roman" w:hAnsi="Times New Roman"/>
          <w:sz w:val="24"/>
          <w:szCs w:val="24"/>
          <w:lang w:eastAsia="ru-RU"/>
        </w:rPr>
        <w:t>поставки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Товара </w:t>
      </w:r>
    </w:p>
    <w:p w:rsidR="00841486" w:rsidRPr="00105827" w:rsidRDefault="00841486" w:rsidP="0084148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3.4.7.  </w:t>
      </w:r>
      <w:r w:rsidRPr="00105827">
        <w:rPr>
          <w:rFonts w:ascii="Times New Roman" w:hAnsi="Times New Roman"/>
          <w:sz w:val="24"/>
          <w:szCs w:val="24"/>
        </w:rPr>
        <w:t>Продавец за свой счет  получает любую экспортную лицензию или другое официальное свидетельство, а также выполняет  все таможенные формальности, необходимые для экспорта товара</w:t>
      </w:r>
    </w:p>
    <w:p w:rsidR="00841486" w:rsidRPr="00105827" w:rsidRDefault="00841486" w:rsidP="00841486">
      <w:pPr>
        <w:pStyle w:val="Default"/>
        <w:ind w:left="-567" w:firstLine="567"/>
        <w:jc w:val="both"/>
      </w:pPr>
      <w:r w:rsidRPr="00105827">
        <w:rPr>
          <w:bCs/>
          <w:lang w:eastAsia="ru-RU"/>
        </w:rPr>
        <w:t xml:space="preserve">3.4.8. Продавец </w:t>
      </w:r>
      <w:r w:rsidRPr="00105827">
        <w:t>оплатить все пошлины, налоги и другие сборы, а также расходы на выполнение таможенных формальностей, подлежащих оплате при экспорте.</w:t>
      </w:r>
    </w:p>
    <w:p w:rsidR="00841486" w:rsidRPr="00105827" w:rsidRDefault="00841486" w:rsidP="0084148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05827">
        <w:rPr>
          <w:rFonts w:ascii="Times New Roman" w:hAnsi="Times New Roman"/>
          <w:sz w:val="24"/>
          <w:szCs w:val="24"/>
        </w:rPr>
        <w:t>3.4.9. Продавец оплачивает  расходы, связанные с проверкой соответствия товара требованиям настоящей Спецификации</w:t>
      </w:r>
    </w:p>
    <w:p w:rsidR="00841486" w:rsidRPr="00105827" w:rsidRDefault="00841486" w:rsidP="0084148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05827">
        <w:rPr>
          <w:rFonts w:ascii="Times New Roman" w:hAnsi="Times New Roman"/>
          <w:sz w:val="24"/>
          <w:szCs w:val="24"/>
        </w:rPr>
        <w:t>3.4.10. Продавец оплачивает расходы, связанные с упаковкой и маркировкой, необходимой для перевозки товара</w:t>
      </w:r>
    </w:p>
    <w:p w:rsidR="00841486" w:rsidRPr="00105827" w:rsidRDefault="00841486" w:rsidP="0084148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 xml:space="preserve">3.4.11. Вывоз и оплату перевозки товара с базисного пункта осуществляет Покупатель </w:t>
      </w:r>
    </w:p>
    <w:p w:rsidR="00841486" w:rsidRPr="00105827" w:rsidRDefault="00841486" w:rsidP="0084148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05827">
        <w:rPr>
          <w:rFonts w:ascii="Times New Roman" w:hAnsi="Times New Roman"/>
          <w:sz w:val="24"/>
          <w:szCs w:val="24"/>
        </w:rPr>
        <w:t xml:space="preserve">Покупатель извещает продавца о сроке вывоза товара, способе транспортировки товара и о перевозчике, уполномоченном принять товар к транспортировке. </w:t>
      </w:r>
    </w:p>
    <w:p w:rsidR="00354814" w:rsidRPr="00105827" w:rsidRDefault="00354814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54814" w:rsidRPr="00105827" w:rsidRDefault="00354814" w:rsidP="00105827">
      <w:pPr>
        <w:pStyle w:val="ab"/>
        <w:ind w:left="-567" w:firstLine="567"/>
        <w:rPr>
          <w:rFonts w:ascii="Times New Roman" w:hAnsi="Times New Roman"/>
          <w:sz w:val="24"/>
          <w:szCs w:val="24"/>
          <w:lang w:eastAsia="ru-RU"/>
        </w:rPr>
      </w:pPr>
      <w:r w:rsidRPr="00105827">
        <w:rPr>
          <w:rFonts w:ascii="Times New Roman" w:hAnsi="Times New Roman"/>
          <w:bCs/>
          <w:sz w:val="24"/>
          <w:szCs w:val="24"/>
          <w:lang w:eastAsia="ru-RU"/>
        </w:rPr>
        <w:t xml:space="preserve">3.5.  </w:t>
      </w:r>
      <w:r w:rsidRPr="00105827">
        <w:rPr>
          <w:rFonts w:ascii="Times New Roman" w:hAnsi="Times New Roman"/>
          <w:sz w:val="24"/>
          <w:szCs w:val="24"/>
          <w:lang w:eastAsia="ru-RU"/>
        </w:rPr>
        <w:t xml:space="preserve">При условиях поставки </w:t>
      </w:r>
      <w:r w:rsidRPr="0010582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</w:t>
      </w:r>
      <w:r w:rsidRPr="00105827">
        <w:rPr>
          <w:rFonts w:ascii="Times New Roman" w:hAnsi="Times New Roman"/>
          <w:sz w:val="24"/>
          <w:szCs w:val="24"/>
        </w:rPr>
        <w:t xml:space="preserve">СРТ» - «Перевозка оплачена </w:t>
      </w:r>
      <w:proofErr w:type="gramStart"/>
      <w:r w:rsidRPr="00105827">
        <w:rPr>
          <w:rFonts w:ascii="Times New Roman" w:hAnsi="Times New Roman"/>
          <w:sz w:val="24"/>
          <w:szCs w:val="24"/>
        </w:rPr>
        <w:t>до</w:t>
      </w:r>
      <w:proofErr w:type="gramEnd"/>
      <w:r w:rsidRPr="00105827">
        <w:rPr>
          <w:rFonts w:ascii="Times New Roman" w:hAnsi="Times New Roman"/>
          <w:sz w:val="24"/>
          <w:szCs w:val="24"/>
        </w:rPr>
        <w:t>»»</w:t>
      </w:r>
      <w:r w:rsidRPr="0010582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841486" w:rsidRPr="00105827" w:rsidRDefault="00841486" w:rsidP="00105827">
      <w:pPr>
        <w:pStyle w:val="ab"/>
        <w:ind w:left="-567" w:firstLine="567"/>
        <w:rPr>
          <w:rFonts w:ascii="Times New Roman" w:hAnsi="Times New Roman"/>
          <w:sz w:val="24"/>
          <w:szCs w:val="24"/>
          <w:lang w:eastAsia="ru-RU"/>
        </w:rPr>
      </w:pPr>
      <w:r w:rsidRPr="00105827">
        <w:rPr>
          <w:rFonts w:ascii="Times New Roman" w:hAnsi="Times New Roman"/>
          <w:sz w:val="24"/>
          <w:szCs w:val="24"/>
          <w:lang w:eastAsia="ru-RU"/>
        </w:rPr>
        <w:t xml:space="preserve">3.5.1. Поставка Товара, осуществляется в течение 30 (тридцати) рабочих дней </w:t>
      </w:r>
      <w:proofErr w:type="gramStart"/>
      <w:r w:rsidRPr="00105827">
        <w:rPr>
          <w:rFonts w:ascii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105827">
        <w:rPr>
          <w:rFonts w:ascii="Times New Roman" w:hAnsi="Times New Roman"/>
          <w:sz w:val="24"/>
          <w:szCs w:val="24"/>
          <w:lang w:eastAsia="ru-RU"/>
        </w:rPr>
        <w:t xml:space="preserve"> соответствующего Договора. При заключении Договора на основании адресных Заявок срок поставки может быть иным и устанавливается в заявках. </w:t>
      </w:r>
    </w:p>
    <w:p w:rsidR="00841486" w:rsidRPr="00105827" w:rsidRDefault="00841486" w:rsidP="00105827">
      <w:pPr>
        <w:pStyle w:val="ab"/>
        <w:ind w:left="-567" w:firstLine="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>3.5.2. право собственности на товар, риск случайной гибели, утраты, недостачи, порчи переходит от Продавца к Покупателю (грузополучателю) в момент оформления акта приема-передачи товара и/или товарно-транспортной накладной в момент приемки товара Покупателем (грузополучателем) в пункте назначения;</w:t>
      </w:r>
    </w:p>
    <w:p w:rsidR="00841486" w:rsidRPr="00105827" w:rsidRDefault="00841486" w:rsidP="00105827">
      <w:pPr>
        <w:pStyle w:val="ab"/>
        <w:ind w:left="-567" w:firstLine="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>3.5.3. Датой поставки товара и датой (моментом) исполнения Продавцом обязательств по поставке товара считается дата акта приема-передачи товара и/или товарно-транспортной накладной, подписанных уполномоченными представителями Продавца и Покупателя (грузополучателя);</w:t>
      </w:r>
    </w:p>
    <w:p w:rsidR="00841486" w:rsidRPr="00105827" w:rsidRDefault="00841486" w:rsidP="00105827">
      <w:pPr>
        <w:pStyle w:val="ab"/>
        <w:ind w:left="-567" w:firstLine="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 xml:space="preserve">3.5.4. Местом исполнения обязательств по поставке товара (местом поставки) являются пункты назначения, согласованные Сторонами; </w:t>
      </w:r>
    </w:p>
    <w:p w:rsidR="00841486" w:rsidRPr="00105827" w:rsidRDefault="00841486" w:rsidP="00105827">
      <w:pPr>
        <w:pStyle w:val="ab"/>
        <w:ind w:left="-567" w:firstLine="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>3.5.5. Приемка товара по количеству и качеству осуществляется Покупателем (грузополучателем Покупателя) в пункте назначения;</w:t>
      </w:r>
    </w:p>
    <w:p w:rsidR="00841486" w:rsidRPr="00105827" w:rsidRDefault="00841486" w:rsidP="00105827">
      <w:pPr>
        <w:pStyle w:val="ab"/>
        <w:ind w:left="-567" w:firstLine="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>3.5.6. Организация транспортировки может осуществляться Продавцом собственным или арендованным транспортом;</w:t>
      </w:r>
    </w:p>
    <w:p w:rsidR="00841486" w:rsidRPr="00105827" w:rsidRDefault="00841486" w:rsidP="00105827">
      <w:pPr>
        <w:pStyle w:val="ab"/>
        <w:ind w:left="-567" w:firstLine="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>3.5.7. Стоимость погрузки товара в транспорт на базисе поставки включена в цену товара;</w:t>
      </w:r>
    </w:p>
    <w:p w:rsidR="00841486" w:rsidRPr="00105827" w:rsidRDefault="00841486" w:rsidP="00105827">
      <w:pPr>
        <w:pStyle w:val="ab"/>
        <w:ind w:left="-567" w:firstLine="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>3.5.8. Разгрузка товара в пункте назначения осуществляется силами и за счет Покупателя (грузополучателя);</w:t>
      </w:r>
    </w:p>
    <w:p w:rsidR="00841486" w:rsidRPr="00105827" w:rsidRDefault="00841486" w:rsidP="00105827">
      <w:pPr>
        <w:pStyle w:val="ab"/>
        <w:ind w:left="-567" w:firstLine="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lastRenderedPageBreak/>
        <w:t>3.5.9. Продавец организует и оплачивает доставку товара от базиса поставки до пункта назначения</w:t>
      </w:r>
      <w:proofErr w:type="gramStart"/>
      <w:r w:rsidRPr="0010582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05827">
        <w:rPr>
          <w:rFonts w:ascii="Times New Roman" w:hAnsi="Times New Roman"/>
          <w:sz w:val="24"/>
          <w:szCs w:val="24"/>
        </w:rPr>
        <w:t xml:space="preserve"> установленного при заключении договора;</w:t>
      </w:r>
    </w:p>
    <w:p w:rsidR="00841486" w:rsidRPr="00105827" w:rsidRDefault="00841486" w:rsidP="00105827">
      <w:pPr>
        <w:pStyle w:val="ab"/>
        <w:ind w:left="-567" w:firstLine="567"/>
        <w:rPr>
          <w:rFonts w:ascii="Times New Roman" w:hAnsi="Times New Roman"/>
          <w:sz w:val="24"/>
          <w:szCs w:val="24"/>
        </w:rPr>
      </w:pPr>
      <w:r w:rsidRPr="00105827">
        <w:rPr>
          <w:rFonts w:ascii="Times New Roman" w:hAnsi="Times New Roman"/>
          <w:sz w:val="24"/>
          <w:szCs w:val="24"/>
        </w:rPr>
        <w:t>3.5.10. Продавец оплачивает все расходы, связанные с выполнением таможенных формальностей для экспорта, а также другие пошлины, налоги и прочие сборы, подлежащие оплате при экспорте товара, и расходы, связанные с его транзитной перевозкой через третьи страны.</w:t>
      </w:r>
    </w:p>
    <w:p w:rsidR="004774C7" w:rsidRPr="00B45C76" w:rsidRDefault="004774C7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Приёмка товара по качеству и количеству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4.1. Приемка Продукции по количеству и качеству производится Покупателем</w:t>
      </w:r>
      <w:r w:rsidR="00354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(лицом, уполномоченным Покупателем)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В случае, когда Покупатель не имеет возможности осуществить приемку Товара теми же способами/методами и в тех же единицах измерения, которые указаны в сопроводительных документах, Товар считается принятым Покупателем в количестве, указанном в сопроводительных документах.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При наличии претензий по качественным характеристикам товара со стороны Покупателя производится совместная комиссионная проверка качественных характеристик (соответствия стандарту СТО 00227092.001-2011, качественным характеристикам, указанным в Приложении №1 к настоящей спецификации) специалистами Продавца и Покупателя. Результаты проверки качественных характеристик Товара оформляются актом проверки качества.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Составляемом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2(двух) экземплярах, один из которых выдается покупателю, другой -  продавцу.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 Претензии по количеству поставленного Товара не подлежат удовлетворению, если расхождение между количеством Товара, указанным в товарной накладной и количеством Товара, определенным в установленном порядке Покупателем  при получении не превышает предела относительной погрешности метода измерения массы. 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Порядок расчётов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Покупатель должен осуществить оплату за Товар на основании Выписки из реестра договоров, полученной Покупателем по итогам торгов на АО «Биржа «Санкт-Петербург» в соответствии с Правилами торгов, настоящей Спецификацией, а при исполнении Договора, заключенного на основании безадресных заявок, также Правилами клиринга.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Датой оплаты считается дата поступления денежных средств в размере стоимости по Договору, определённом в Выписке из реестра договоров и/или в дополнительном соглашении к Договору, на расчётный счёт Продавца с расчетного счета Покупателя, а при исполнении договора, заключенного на основании безадресных заявок, средства перечисляются с клирингового счёта Клиринговой организации, если иное не предусмотрено поручением Продавца в Клиринговую организацию, предоставленным согласно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требованиям Правил клиринга.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5.2. По результатам поставки Товара по Договору Сторонами подписывается двусторонний документ (товарная накладная по форме ТОРГ-12), подтверждающий приём-передачу Товара.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Ответственность Сторон и разрешение споров.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6.1. 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неоплаты или неполной оплаты Покупателем стоимости Товара, в установленные в соответствии с настоящей   Спецификацией и Правилами торгов сроки, к Покупателю могут быть применены санкции, предусмотренные внутренними документами АО «Биржа «Санкт-Петербург», а также Правилами клиринга при исполнении Договора, заключенного на основании безадресных заявок. </w:t>
      </w:r>
      <w:proofErr w:type="gramEnd"/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6.2. В случае невыполнения Продавцом обязательств по поставке Товара в количестве и срок, предусмотренные в Выписке из реестра договоров, к  Продавцу могут быть применены санкции, предусмотренные внутренними документами АО «Биржа «Санкт-Петербург», а также Правилами клиринга при исполнении договора, заключенного на основании безадресных заявок.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6.3. При задержке поставки Товара относительно сроков, предусмотренных условиями настоящей Спецификацией и Правилами торгов, Продавец, по требованию Покупателя, уплачивает пеню в размере 0,3 (три десятых) % от стоимости не поставленного в срок Товара за каждый день просрочки, но не более 5% от стоимости не поставленного в срок Товара.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6.4. В случае задержки Покупателем получения Товара, Покупатель по требованию Продавца уплачивает пеню в размере 0,3 (три десятых) % от стоимости не полученного в срок Товара за каждый день просрочки, но не более 5% от стоимости не полученного в срок Товара. Если по результатам клиринга обязательства по Договору не были прекращены, и Покупатель пропускает срок получения Товара, то Продавец вправе отказаться от поставки Товара. Покупателю возвращается стоимость Товара, при этом Покупатель обязуется перечислить Продавцу начисленные пени.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6.5. Если по результатам клиринга обязательства по Договору не были прекращены, то Покупатель вправе отказаться от приёмки Товара, срок поставки которого был пропущен более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чем на 2 (два) календарных дня относительно даты поставки, определенной в соответствии с Правилами торгов и потребовать возврата стоимости не поставленного Товара, которая должна быть возвращена Покупателю в течение 5 (пяти) рабочих дней с даты получения Продавцом уведомления об отказе от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приёма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поставленного Товара.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6.6. В случае неисполнения или ненадлежащего исполнения обязательств по Договору, Стороны возмещают друг другу причинённые этим убытки, в части не покрытой неустойкой, в соответствии с законодательством Российской Федерации.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6.7. Штрафные санкции (неустойки) и/или суммы возмещения убытков считаются предъявленными с момента направления Стороной соответствующих письменных требований (претензий) другой Стороне.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6.8. Установленные виды ответственности в настоящем разделе (за исключением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Правилами клиринга) подлежат применению только на основании предъявленного одной Стороной другой Стороне письменного требования (претензии). </w:t>
      </w:r>
    </w:p>
    <w:p w:rsidR="00190DDE" w:rsidRPr="00B45C76" w:rsidRDefault="00190DDE" w:rsidP="00190DD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DDE" w:rsidRPr="00B45C76" w:rsidRDefault="00190DDE" w:rsidP="00190D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0DDE" w:rsidRDefault="00190DDE" w:rsidP="00190DDE"/>
    <w:p w:rsidR="00C67B03" w:rsidRDefault="00C67B03">
      <w:r>
        <w:br w:type="page"/>
      </w:r>
    </w:p>
    <w:p w:rsidR="00C67B03" w:rsidRPr="00B45C76" w:rsidRDefault="00C67B03" w:rsidP="00C6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67B03" w:rsidRPr="00105827" w:rsidRDefault="00C67B03" w:rsidP="00C67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№ </w:t>
      </w:r>
      <w:r w:rsidR="00105827" w:rsidRPr="0010582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1058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67B03" w:rsidRPr="00105827" w:rsidRDefault="00C67B03" w:rsidP="00C67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105827">
        <w:rPr>
          <w:rFonts w:ascii="Times New Roman" w:eastAsia="Calibri" w:hAnsi="Times New Roman"/>
          <w:color w:val="000000"/>
          <w:sz w:val="24"/>
          <w:szCs w:val="24"/>
        </w:rPr>
        <w:t xml:space="preserve">к Спецификации </w:t>
      </w:r>
      <w:proofErr w:type="gramStart"/>
      <w:r w:rsidRPr="00105827">
        <w:rPr>
          <w:rFonts w:ascii="Times New Roman" w:eastAsia="Calibri" w:hAnsi="Times New Roman"/>
          <w:color w:val="000000"/>
          <w:sz w:val="24"/>
          <w:szCs w:val="24"/>
        </w:rPr>
        <w:t>биржевого</w:t>
      </w:r>
      <w:proofErr w:type="gramEnd"/>
      <w:r w:rsidRPr="0010582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C67B03" w:rsidRPr="00105827" w:rsidRDefault="00C67B03" w:rsidP="00C67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105827">
        <w:rPr>
          <w:rFonts w:ascii="Times New Roman" w:eastAsia="Calibri" w:hAnsi="Times New Roman"/>
          <w:color w:val="000000"/>
          <w:sz w:val="24"/>
          <w:szCs w:val="24"/>
        </w:rPr>
        <w:t>товара «Янтарь»</w:t>
      </w:r>
    </w:p>
    <w:p w:rsidR="00C67B03" w:rsidRPr="00105827" w:rsidRDefault="00C67B03" w:rsidP="00C67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105827">
        <w:rPr>
          <w:rFonts w:ascii="Times New Roman" w:eastAsia="Calibri" w:hAnsi="Times New Roman"/>
          <w:color w:val="000000"/>
          <w:sz w:val="24"/>
          <w:szCs w:val="24"/>
        </w:rPr>
        <w:t>в отделе «Минеральное сырьё»,</w:t>
      </w:r>
    </w:p>
    <w:p w:rsidR="00C67B03" w:rsidRPr="00105827" w:rsidRDefault="00C67B03" w:rsidP="00C67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105827">
        <w:rPr>
          <w:rFonts w:ascii="Times New Roman" w:eastAsia="Calibri" w:hAnsi="Times New Roman"/>
          <w:color w:val="000000"/>
          <w:sz w:val="24"/>
          <w:szCs w:val="24"/>
        </w:rPr>
        <w:t>АО «Биржа «Санкт-Петербург»</w:t>
      </w:r>
    </w:p>
    <w:p w:rsidR="00C67B03" w:rsidRPr="00C67B03" w:rsidRDefault="00C67B03" w:rsidP="00C67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  <w:r w:rsidRPr="00C67B03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C67B03" w:rsidRPr="00C67B03" w:rsidRDefault="00C67B03" w:rsidP="00C67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8D7698" w:rsidRPr="00105827" w:rsidRDefault="00C67B03" w:rsidP="00C67B03">
      <w:pPr>
        <w:jc w:val="center"/>
        <w:rPr>
          <w:rFonts w:ascii="Times New Roman" w:hAnsi="Times New Roman"/>
          <w:b/>
          <w:sz w:val="28"/>
          <w:szCs w:val="28"/>
        </w:rPr>
      </w:pPr>
      <w:r w:rsidRPr="00105827">
        <w:rPr>
          <w:rFonts w:ascii="Times New Roman" w:hAnsi="Times New Roman"/>
          <w:b/>
          <w:sz w:val="28"/>
          <w:szCs w:val="28"/>
        </w:rPr>
        <w:t>Перечень базисов поставки</w:t>
      </w:r>
    </w:p>
    <w:p w:rsidR="00C67B03" w:rsidRPr="00105827" w:rsidRDefault="00C67B03" w:rsidP="00C67B03">
      <w:pPr>
        <w:spacing w:after="0"/>
        <w:jc w:val="both"/>
        <w:rPr>
          <w:rFonts w:ascii="Times New Roman" w:hAnsi="Times New Roman"/>
        </w:rPr>
      </w:pPr>
      <w:r w:rsidRPr="00105827">
        <w:rPr>
          <w:rFonts w:ascii="Times New Roman" w:hAnsi="Times New Roman"/>
        </w:rPr>
        <w:tab/>
        <w:t>1. Базисами поставки</w:t>
      </w:r>
      <w:r w:rsidR="003A2746" w:rsidRPr="00105827">
        <w:rPr>
          <w:rFonts w:ascii="Times New Roman" w:hAnsi="Times New Roman"/>
        </w:rPr>
        <w:t xml:space="preserve"> </w:t>
      </w:r>
      <w:r w:rsidRPr="00105827">
        <w:rPr>
          <w:rFonts w:ascii="Times New Roman" w:hAnsi="Times New Roman"/>
        </w:rPr>
        <w:t xml:space="preserve"> с соответствующими кодами в ЭС являются: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6184"/>
        <w:gridCol w:w="3260"/>
      </w:tblGrid>
      <w:tr w:rsidR="00C67B03" w:rsidRPr="00C67B03" w:rsidTr="00C67B03">
        <w:tc>
          <w:tcPr>
            <w:tcW w:w="587" w:type="dxa"/>
            <w:vAlign w:val="center"/>
          </w:tcPr>
          <w:p w:rsidR="00C67B03" w:rsidRPr="00105827" w:rsidRDefault="00C67B03" w:rsidP="00807C0F">
            <w:pPr>
              <w:spacing w:after="0"/>
              <w:jc w:val="center"/>
              <w:rPr>
                <w:rFonts w:ascii="Times New Roman" w:hAnsi="Times New Roman"/>
              </w:rPr>
            </w:pPr>
            <w:r w:rsidRPr="00105827">
              <w:rPr>
                <w:rFonts w:ascii="Times New Roman" w:hAnsi="Times New Roman"/>
              </w:rPr>
              <w:t>№</w:t>
            </w:r>
          </w:p>
          <w:p w:rsidR="00C67B03" w:rsidRPr="00105827" w:rsidRDefault="00C67B03" w:rsidP="00807C0F">
            <w:pPr>
              <w:spacing w:after="0"/>
              <w:jc w:val="center"/>
              <w:rPr>
                <w:rFonts w:ascii="Times New Roman" w:hAnsi="Times New Roman"/>
              </w:rPr>
            </w:pPr>
            <w:r w:rsidRPr="00105827">
              <w:rPr>
                <w:rFonts w:ascii="Times New Roman" w:hAnsi="Times New Roman"/>
              </w:rPr>
              <w:t>п/п</w:t>
            </w:r>
          </w:p>
        </w:tc>
        <w:tc>
          <w:tcPr>
            <w:tcW w:w="6184" w:type="dxa"/>
            <w:vAlign w:val="center"/>
          </w:tcPr>
          <w:p w:rsidR="00C67B03" w:rsidRPr="00105827" w:rsidRDefault="00C67B03" w:rsidP="00C67B03">
            <w:pPr>
              <w:spacing w:after="0"/>
              <w:jc w:val="center"/>
              <w:rPr>
                <w:rFonts w:ascii="Times New Roman" w:hAnsi="Times New Roman"/>
              </w:rPr>
            </w:pPr>
            <w:r w:rsidRPr="00105827">
              <w:rPr>
                <w:rFonts w:ascii="Times New Roman" w:hAnsi="Times New Roman"/>
              </w:rPr>
              <w:t>Наименование базиса поставки</w:t>
            </w:r>
          </w:p>
        </w:tc>
        <w:tc>
          <w:tcPr>
            <w:tcW w:w="3260" w:type="dxa"/>
            <w:vAlign w:val="center"/>
          </w:tcPr>
          <w:p w:rsidR="00C67B03" w:rsidRPr="00C67B03" w:rsidRDefault="00C67B03" w:rsidP="00807C0F">
            <w:pPr>
              <w:spacing w:after="0"/>
              <w:jc w:val="center"/>
              <w:rPr>
                <w:rFonts w:ascii="Times New Roman" w:hAnsi="Times New Roman"/>
              </w:rPr>
            </w:pPr>
            <w:r w:rsidRPr="00105827">
              <w:rPr>
                <w:rFonts w:ascii="Times New Roman" w:hAnsi="Times New Roman"/>
              </w:rPr>
              <w:t>Сокращенное наименование (код) базиса поставки</w:t>
            </w:r>
          </w:p>
        </w:tc>
      </w:tr>
      <w:tr w:rsidR="00C67B03" w:rsidRPr="00C67B03" w:rsidTr="00C67B03">
        <w:tc>
          <w:tcPr>
            <w:tcW w:w="587" w:type="dxa"/>
            <w:vAlign w:val="center"/>
          </w:tcPr>
          <w:p w:rsidR="00C67B03" w:rsidRPr="00C67B03" w:rsidRDefault="00105827" w:rsidP="00807C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84" w:type="dxa"/>
            <w:vAlign w:val="center"/>
          </w:tcPr>
          <w:p w:rsidR="00C67B03" w:rsidRDefault="00105827" w:rsidP="00457F6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Калининградская</w:t>
            </w:r>
            <w:proofErr w:type="gramEnd"/>
            <w:r>
              <w:rPr>
                <w:rFonts w:ascii="Times New Roman" w:hAnsi="Times New Roman"/>
              </w:rPr>
              <w:t xml:space="preserve"> обл., п.</w:t>
            </w:r>
            <w:r w:rsidR="007A72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Янтарный, ул. Балебина, 1.</w:t>
            </w:r>
            <w:r w:rsidR="00457F66">
              <w:rPr>
                <w:rFonts w:ascii="Times New Roman" w:hAnsi="Times New Roman"/>
              </w:rPr>
              <w:t>, склад АО «Калининградский янтарный комбинат»</w:t>
            </w:r>
          </w:p>
          <w:p w:rsidR="00457F66" w:rsidRPr="00C67B03" w:rsidRDefault="00457F66" w:rsidP="00457F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C67B03" w:rsidRPr="00C67B03" w:rsidRDefault="00105827" w:rsidP="00807C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Янтарный</w:t>
            </w:r>
          </w:p>
        </w:tc>
      </w:tr>
    </w:tbl>
    <w:p w:rsidR="00C67B03" w:rsidRPr="00C67B03" w:rsidRDefault="00C67B03" w:rsidP="00C67B03">
      <w:pPr>
        <w:ind w:firstLine="709"/>
        <w:rPr>
          <w:rFonts w:ascii="Times New Roman" w:hAnsi="Times New Roman"/>
          <w:sz w:val="28"/>
          <w:szCs w:val="28"/>
        </w:rPr>
      </w:pPr>
    </w:p>
    <w:p w:rsidR="00C67B03" w:rsidRPr="00C67B03" w:rsidRDefault="00C67B03" w:rsidP="00C67B03">
      <w:pPr>
        <w:ind w:firstLine="709"/>
        <w:rPr>
          <w:rFonts w:ascii="Times New Roman" w:hAnsi="Times New Roman"/>
          <w:sz w:val="28"/>
          <w:szCs w:val="28"/>
        </w:rPr>
      </w:pPr>
    </w:p>
    <w:p w:rsidR="00C67B03" w:rsidRPr="00C67B03" w:rsidRDefault="00C67B03" w:rsidP="00C67B03">
      <w:pPr>
        <w:ind w:firstLine="709"/>
        <w:rPr>
          <w:rFonts w:ascii="Times New Roman" w:hAnsi="Times New Roman"/>
          <w:sz w:val="28"/>
          <w:szCs w:val="28"/>
        </w:rPr>
      </w:pPr>
    </w:p>
    <w:p w:rsidR="00C67B03" w:rsidRPr="00C67B03" w:rsidRDefault="00C67B03" w:rsidP="00C67B03">
      <w:pPr>
        <w:ind w:firstLine="709"/>
        <w:rPr>
          <w:rFonts w:ascii="Times New Roman" w:hAnsi="Times New Roman"/>
          <w:sz w:val="28"/>
          <w:szCs w:val="28"/>
        </w:rPr>
      </w:pPr>
    </w:p>
    <w:p w:rsidR="00C67B03" w:rsidRPr="00C67B03" w:rsidRDefault="00C67B03" w:rsidP="00C67B03">
      <w:pPr>
        <w:ind w:firstLine="709"/>
        <w:rPr>
          <w:rFonts w:ascii="Times New Roman" w:hAnsi="Times New Roman"/>
          <w:sz w:val="28"/>
          <w:szCs w:val="28"/>
        </w:rPr>
      </w:pPr>
    </w:p>
    <w:p w:rsidR="00C67B03" w:rsidRPr="00C67B03" w:rsidRDefault="00C67B03" w:rsidP="00C67B03">
      <w:pPr>
        <w:ind w:firstLine="709"/>
      </w:pPr>
    </w:p>
    <w:p w:rsidR="00AD3EF6" w:rsidRPr="00C67B03" w:rsidRDefault="00AD3EF6">
      <w:pPr>
        <w:ind w:firstLine="709"/>
      </w:pPr>
    </w:p>
    <w:sectPr w:rsidR="00AD3EF6" w:rsidRPr="00C67B03" w:rsidSect="00D92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0F" w:rsidRDefault="00807C0F" w:rsidP="002E3528">
      <w:pPr>
        <w:spacing w:after="0" w:line="240" w:lineRule="auto"/>
      </w:pPr>
      <w:r>
        <w:separator/>
      </w:r>
    </w:p>
  </w:endnote>
  <w:endnote w:type="continuationSeparator" w:id="0">
    <w:p w:rsidR="00807C0F" w:rsidRDefault="00807C0F" w:rsidP="002E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0F" w:rsidRDefault="00807C0F" w:rsidP="00D927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C0F" w:rsidRDefault="00807C0F" w:rsidP="00D927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0F" w:rsidRDefault="00807C0F" w:rsidP="00D927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EF6">
      <w:rPr>
        <w:rStyle w:val="a5"/>
        <w:noProof/>
      </w:rPr>
      <w:t>28</w:t>
    </w:r>
    <w:r>
      <w:rPr>
        <w:rStyle w:val="a5"/>
      </w:rPr>
      <w:fldChar w:fldCharType="end"/>
    </w:r>
  </w:p>
  <w:p w:rsidR="00807C0F" w:rsidRDefault="00807C0F" w:rsidP="00D9272D">
    <w:pPr>
      <w:pStyle w:val="a3"/>
      <w:ind w:right="360"/>
    </w:pPr>
    <w:r>
      <w:sym w:font="Symbol" w:char="F0D3"/>
    </w:r>
    <w:r>
      <w:t xml:space="preserve"> </w:t>
    </w:r>
    <w:r w:rsidRPr="00767A06">
      <w:t>А</w:t>
    </w:r>
    <w:r>
      <w:t>кционерное общество «Биржа «Санкт-Петербург»</w:t>
    </w:r>
  </w:p>
  <w:p w:rsidR="00807C0F" w:rsidRDefault="00807C0F" w:rsidP="00D9272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0F" w:rsidRDefault="00807C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0F" w:rsidRDefault="00807C0F" w:rsidP="002E3528">
      <w:pPr>
        <w:spacing w:after="0" w:line="240" w:lineRule="auto"/>
      </w:pPr>
      <w:r>
        <w:separator/>
      </w:r>
    </w:p>
  </w:footnote>
  <w:footnote w:type="continuationSeparator" w:id="0">
    <w:p w:rsidR="00807C0F" w:rsidRDefault="00807C0F" w:rsidP="002E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0F" w:rsidRDefault="00807C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0F" w:rsidRDefault="00807C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0F" w:rsidRDefault="00807C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7BB1"/>
    <w:multiLevelType w:val="hybridMultilevel"/>
    <w:tmpl w:val="3444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0EC7"/>
    <w:multiLevelType w:val="hybridMultilevel"/>
    <w:tmpl w:val="081C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DDE"/>
    <w:rsid w:val="00007F4E"/>
    <w:rsid w:val="00051BD1"/>
    <w:rsid w:val="0009710C"/>
    <w:rsid w:val="000B787F"/>
    <w:rsid w:val="000C0804"/>
    <w:rsid w:val="000E2A1C"/>
    <w:rsid w:val="00105827"/>
    <w:rsid w:val="0011083D"/>
    <w:rsid w:val="00134035"/>
    <w:rsid w:val="00190DDE"/>
    <w:rsid w:val="001B06FC"/>
    <w:rsid w:val="001B75B9"/>
    <w:rsid w:val="001E51E2"/>
    <w:rsid w:val="0020540C"/>
    <w:rsid w:val="0022094F"/>
    <w:rsid w:val="00251050"/>
    <w:rsid w:val="002779CB"/>
    <w:rsid w:val="002A08FF"/>
    <w:rsid w:val="002E3528"/>
    <w:rsid w:val="003147BB"/>
    <w:rsid w:val="00341DDD"/>
    <w:rsid w:val="00354814"/>
    <w:rsid w:val="00370E2E"/>
    <w:rsid w:val="00375C72"/>
    <w:rsid w:val="003A2746"/>
    <w:rsid w:val="003B2BCD"/>
    <w:rsid w:val="003D62D2"/>
    <w:rsid w:val="00423088"/>
    <w:rsid w:val="00457F66"/>
    <w:rsid w:val="00467FB8"/>
    <w:rsid w:val="004774C7"/>
    <w:rsid w:val="004A54BF"/>
    <w:rsid w:val="004D72AD"/>
    <w:rsid w:val="004F16A9"/>
    <w:rsid w:val="005006BE"/>
    <w:rsid w:val="00583165"/>
    <w:rsid w:val="005936D3"/>
    <w:rsid w:val="005A52CF"/>
    <w:rsid w:val="005C5BD5"/>
    <w:rsid w:val="005F6451"/>
    <w:rsid w:val="00654C16"/>
    <w:rsid w:val="0067083A"/>
    <w:rsid w:val="006D75B2"/>
    <w:rsid w:val="0072048F"/>
    <w:rsid w:val="0077132D"/>
    <w:rsid w:val="00772232"/>
    <w:rsid w:val="00790847"/>
    <w:rsid w:val="007952D3"/>
    <w:rsid w:val="007A33E9"/>
    <w:rsid w:val="007A726C"/>
    <w:rsid w:val="007B24BD"/>
    <w:rsid w:val="007C726C"/>
    <w:rsid w:val="007E1569"/>
    <w:rsid w:val="00807C0F"/>
    <w:rsid w:val="008156A9"/>
    <w:rsid w:val="00841486"/>
    <w:rsid w:val="008419F4"/>
    <w:rsid w:val="00847AEC"/>
    <w:rsid w:val="00876905"/>
    <w:rsid w:val="00890A44"/>
    <w:rsid w:val="00893A7F"/>
    <w:rsid w:val="008D7698"/>
    <w:rsid w:val="00996F91"/>
    <w:rsid w:val="009D6203"/>
    <w:rsid w:val="00A7795E"/>
    <w:rsid w:val="00AA4E1E"/>
    <w:rsid w:val="00AD3EF6"/>
    <w:rsid w:val="00B01AC5"/>
    <w:rsid w:val="00B12C98"/>
    <w:rsid w:val="00B3471C"/>
    <w:rsid w:val="00B5196B"/>
    <w:rsid w:val="00B57E83"/>
    <w:rsid w:val="00BA3C1A"/>
    <w:rsid w:val="00BA5DB6"/>
    <w:rsid w:val="00C07F40"/>
    <w:rsid w:val="00C619F6"/>
    <w:rsid w:val="00C67B03"/>
    <w:rsid w:val="00C84F6A"/>
    <w:rsid w:val="00CB645A"/>
    <w:rsid w:val="00D558D7"/>
    <w:rsid w:val="00D9272D"/>
    <w:rsid w:val="00DA1EE3"/>
    <w:rsid w:val="00DE3BCF"/>
    <w:rsid w:val="00DE58EE"/>
    <w:rsid w:val="00E30688"/>
    <w:rsid w:val="00E37683"/>
    <w:rsid w:val="00E37B08"/>
    <w:rsid w:val="00ED4789"/>
    <w:rsid w:val="00F515A9"/>
    <w:rsid w:val="00F75BDD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190D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90DD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90DDE"/>
  </w:style>
  <w:style w:type="paragraph" w:styleId="a6">
    <w:name w:val="header"/>
    <w:basedOn w:val="a"/>
    <w:link w:val="a7"/>
    <w:rsid w:val="00190D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90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3165"/>
    <w:pPr>
      <w:ind w:left="720"/>
      <w:contextualSpacing/>
    </w:pPr>
  </w:style>
  <w:style w:type="character" w:customStyle="1" w:styleId="a9">
    <w:name w:val="Текст Знак"/>
    <w:link w:val="aa"/>
    <w:locked/>
    <w:rsid w:val="00583165"/>
    <w:rPr>
      <w:rFonts w:ascii="Courier New" w:hAnsi="Courier New" w:cs="Courier New"/>
      <w:lang w:eastAsia="ru-RU"/>
    </w:rPr>
  </w:style>
  <w:style w:type="paragraph" w:styleId="aa">
    <w:name w:val="Plain Text"/>
    <w:basedOn w:val="a"/>
    <w:link w:val="a9"/>
    <w:rsid w:val="00583165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1">
    <w:name w:val="Текст Знак1"/>
    <w:basedOn w:val="a0"/>
    <w:link w:val="aa"/>
    <w:uiPriority w:val="99"/>
    <w:semiHidden/>
    <w:rsid w:val="00583165"/>
    <w:rPr>
      <w:rFonts w:ascii="Consolas" w:eastAsia="Times New Roman" w:hAnsi="Consolas" w:cs="Times New Roman"/>
      <w:sz w:val="21"/>
      <w:szCs w:val="21"/>
    </w:rPr>
  </w:style>
  <w:style w:type="paragraph" w:styleId="ab">
    <w:name w:val="No Spacing"/>
    <w:uiPriority w:val="1"/>
    <w:qFormat/>
    <w:rsid w:val="001058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28</Pages>
  <Words>9669</Words>
  <Characters>55114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i.akimov</cp:lastModifiedBy>
  <cp:revision>8</cp:revision>
  <cp:lastPrinted>2016-12-30T07:31:00Z</cp:lastPrinted>
  <dcterms:created xsi:type="dcterms:W3CDTF">2016-12-26T08:42:00Z</dcterms:created>
  <dcterms:modified xsi:type="dcterms:W3CDTF">2016-12-30T07:35:00Z</dcterms:modified>
</cp:coreProperties>
</file>