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C9" w:rsidRPr="005B07FB" w:rsidRDefault="00F831C9" w:rsidP="008A551A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5B07FB">
        <w:rPr>
          <w:rFonts w:ascii="Times New Roman" w:hAnsi="Times New Roman"/>
          <w:b/>
          <w:bCs/>
          <w:sz w:val="24"/>
          <w:szCs w:val="24"/>
        </w:rPr>
        <w:t>УТВЕРЖДЕНО</w:t>
      </w:r>
    </w:p>
    <w:p w:rsidR="00F831C9" w:rsidRPr="005B07FB" w:rsidRDefault="00F831C9" w:rsidP="009679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Приказом Генерального директора</w:t>
      </w:r>
    </w:p>
    <w:p w:rsidR="00F831C9" w:rsidRPr="005B07FB" w:rsidRDefault="00F831C9" w:rsidP="0096798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АО «Биржа «Санкт-Петербург»</w:t>
      </w:r>
    </w:p>
    <w:p w:rsidR="00F831C9" w:rsidRPr="005B07FB" w:rsidRDefault="00C55CBE" w:rsidP="00C91C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(Приказ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№ </w:t>
      </w:r>
      <w:r w:rsidR="00085167">
        <w:rPr>
          <w:rFonts w:ascii="Times New Roman" w:hAnsi="Times New Roman"/>
          <w:sz w:val="24"/>
          <w:szCs w:val="24"/>
        </w:rPr>
        <w:t>98</w:t>
      </w:r>
      <w:r>
        <w:rPr>
          <w:rFonts w:ascii="Times New Roman" w:hAnsi="Times New Roman"/>
          <w:sz w:val="24"/>
          <w:szCs w:val="24"/>
        </w:rPr>
        <w:t xml:space="preserve"> от 16.09.</w:t>
      </w:r>
      <w:r w:rsidR="00F831C9" w:rsidRPr="005B07FB">
        <w:rPr>
          <w:rFonts w:ascii="Times New Roman" w:hAnsi="Times New Roman"/>
          <w:sz w:val="24"/>
          <w:szCs w:val="24"/>
        </w:rPr>
        <w:t xml:space="preserve">2019) </w:t>
      </w:r>
    </w:p>
    <w:p w:rsidR="00F831C9" w:rsidRPr="005B07FB" w:rsidRDefault="00F831C9" w:rsidP="008A551A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831C9" w:rsidRPr="005B07FB" w:rsidRDefault="00F831C9" w:rsidP="006E5866">
      <w:pPr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6E5866">
      <w:pPr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6E5866">
      <w:pPr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</w:p>
    <w:p w:rsidR="00F831C9" w:rsidRPr="0014449C" w:rsidRDefault="00F831C9" w:rsidP="006E5866">
      <w:pPr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</w:p>
    <w:p w:rsidR="00F831C9" w:rsidRPr="0014449C" w:rsidRDefault="00F831C9" w:rsidP="006E5866">
      <w:pPr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</w:p>
    <w:p w:rsidR="00F831C9" w:rsidRPr="0014449C" w:rsidRDefault="00F831C9" w:rsidP="006E5866">
      <w:pPr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</w:p>
    <w:p w:rsidR="00F831C9" w:rsidRPr="0014449C" w:rsidRDefault="00F831C9" w:rsidP="006E5866">
      <w:pPr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</w:p>
    <w:p w:rsidR="00F831C9" w:rsidRPr="0014449C" w:rsidRDefault="00F831C9" w:rsidP="006E5866">
      <w:pPr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6E5866">
      <w:pPr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СПЕЦИФИКАЦИЯ</w:t>
      </w:r>
    </w:p>
    <w:p w:rsidR="00F831C9" w:rsidRPr="005B07FB" w:rsidRDefault="00F831C9" w:rsidP="008A55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биржевого товара отдела «Товары народного потребления»,</w:t>
      </w:r>
    </w:p>
    <w:p w:rsidR="00F831C9" w:rsidRPr="005B07FB" w:rsidRDefault="00F831C9" w:rsidP="008A551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АО </w:t>
      </w:r>
      <w:r w:rsidRPr="005B07FB">
        <w:rPr>
          <w:rFonts w:ascii="Times New Roman" w:hAnsi="Times New Roman"/>
          <w:bCs/>
          <w:sz w:val="24"/>
          <w:szCs w:val="24"/>
        </w:rPr>
        <w:t>«Биржа «Санкт-Петербург»</w:t>
      </w: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 </w:t>
      </w: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 </w:t>
      </w: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 </w:t>
      </w: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Санкт-Петербург</w:t>
      </w:r>
    </w:p>
    <w:p w:rsidR="00F831C9" w:rsidRPr="005B07FB" w:rsidRDefault="00F831C9" w:rsidP="008A551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2019</w:t>
      </w:r>
    </w:p>
    <w:p w:rsidR="00F831C9" w:rsidRPr="005B07FB" w:rsidRDefault="00F831C9" w:rsidP="008A551A">
      <w:pPr>
        <w:pStyle w:val="a8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5B07FB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>Оглавление</w:t>
      </w:r>
    </w:p>
    <w:p w:rsidR="00F831C9" w:rsidRPr="005B07FB" w:rsidRDefault="00B077B9">
      <w:pPr>
        <w:pStyle w:val="11"/>
        <w:tabs>
          <w:tab w:val="right" w:leader="dot" w:pos="9730"/>
        </w:tabs>
        <w:rPr>
          <w:noProof/>
          <w:lang w:eastAsia="ru-RU"/>
        </w:rPr>
      </w:pPr>
      <w:r w:rsidRPr="005B07FB">
        <w:rPr>
          <w:rFonts w:ascii="Times New Roman" w:hAnsi="Times New Roman"/>
          <w:sz w:val="24"/>
          <w:szCs w:val="24"/>
        </w:rPr>
        <w:fldChar w:fldCharType="begin"/>
      </w:r>
      <w:r w:rsidR="00F831C9" w:rsidRPr="005B07FB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5B07FB">
        <w:rPr>
          <w:rFonts w:ascii="Times New Roman" w:hAnsi="Times New Roman"/>
          <w:sz w:val="24"/>
          <w:szCs w:val="24"/>
        </w:rPr>
        <w:fldChar w:fldCharType="separate"/>
      </w:r>
      <w:hyperlink w:anchor="_Toc18321705" w:history="1">
        <w:r w:rsidR="00F831C9" w:rsidRPr="005B07FB">
          <w:rPr>
            <w:rStyle w:val="a7"/>
            <w:b/>
            <w:bCs/>
            <w:noProof/>
          </w:rPr>
          <w:t>1. Общие положения</w:t>
        </w:r>
        <w:r w:rsidR="00F831C9" w:rsidRPr="005B07FB">
          <w:rPr>
            <w:noProof/>
            <w:webHidden/>
          </w:rPr>
          <w:tab/>
        </w:r>
        <w:r w:rsidRPr="005B07FB">
          <w:rPr>
            <w:noProof/>
            <w:webHidden/>
          </w:rPr>
          <w:fldChar w:fldCharType="begin"/>
        </w:r>
        <w:r w:rsidR="00F831C9" w:rsidRPr="005B07FB">
          <w:rPr>
            <w:noProof/>
            <w:webHidden/>
          </w:rPr>
          <w:instrText xml:space="preserve"> PAGEREF _Toc18321705 \h </w:instrText>
        </w:r>
        <w:r w:rsidRPr="005B07FB">
          <w:rPr>
            <w:noProof/>
            <w:webHidden/>
          </w:rPr>
        </w:r>
        <w:r w:rsidRPr="005B07FB">
          <w:rPr>
            <w:noProof/>
            <w:webHidden/>
          </w:rPr>
          <w:fldChar w:fldCharType="separate"/>
        </w:r>
        <w:r w:rsidR="00C77E72">
          <w:rPr>
            <w:noProof/>
            <w:webHidden/>
          </w:rPr>
          <w:t>3</w:t>
        </w:r>
        <w:r w:rsidRPr="005B07FB">
          <w:rPr>
            <w:noProof/>
            <w:webHidden/>
          </w:rPr>
          <w:fldChar w:fldCharType="end"/>
        </w:r>
      </w:hyperlink>
    </w:p>
    <w:p w:rsidR="00F831C9" w:rsidRPr="005B07FB" w:rsidRDefault="00085167">
      <w:pPr>
        <w:pStyle w:val="11"/>
        <w:tabs>
          <w:tab w:val="right" w:leader="dot" w:pos="9730"/>
        </w:tabs>
        <w:rPr>
          <w:noProof/>
          <w:lang w:eastAsia="ru-RU"/>
        </w:rPr>
      </w:pPr>
      <w:hyperlink w:anchor="_Toc18321706" w:history="1">
        <w:r w:rsidR="00F831C9" w:rsidRPr="005B07FB">
          <w:rPr>
            <w:rStyle w:val="a7"/>
            <w:b/>
            <w:bCs/>
            <w:noProof/>
          </w:rPr>
          <w:t>2. Биржевой товар</w:t>
        </w:r>
        <w:r w:rsidR="00F831C9" w:rsidRPr="005B07FB">
          <w:rPr>
            <w:noProof/>
            <w:webHidden/>
          </w:rPr>
          <w:tab/>
        </w:r>
        <w:r w:rsidR="00B077B9" w:rsidRPr="005B07FB">
          <w:rPr>
            <w:noProof/>
            <w:webHidden/>
          </w:rPr>
          <w:fldChar w:fldCharType="begin"/>
        </w:r>
        <w:r w:rsidR="00F831C9" w:rsidRPr="005B07FB">
          <w:rPr>
            <w:noProof/>
            <w:webHidden/>
          </w:rPr>
          <w:instrText xml:space="preserve"> PAGEREF _Toc18321706 \h </w:instrText>
        </w:r>
        <w:r w:rsidR="00B077B9" w:rsidRPr="005B07FB">
          <w:rPr>
            <w:noProof/>
            <w:webHidden/>
          </w:rPr>
        </w:r>
        <w:r w:rsidR="00B077B9" w:rsidRPr="005B07FB">
          <w:rPr>
            <w:noProof/>
            <w:webHidden/>
          </w:rPr>
          <w:fldChar w:fldCharType="separate"/>
        </w:r>
        <w:r w:rsidR="00C77E72">
          <w:rPr>
            <w:noProof/>
            <w:webHidden/>
          </w:rPr>
          <w:t>3</w:t>
        </w:r>
        <w:r w:rsidR="00B077B9" w:rsidRPr="005B07FB">
          <w:rPr>
            <w:noProof/>
            <w:webHidden/>
          </w:rPr>
          <w:fldChar w:fldCharType="end"/>
        </w:r>
      </w:hyperlink>
    </w:p>
    <w:p w:rsidR="00F831C9" w:rsidRPr="005B07FB" w:rsidRDefault="00085167">
      <w:pPr>
        <w:pStyle w:val="11"/>
        <w:tabs>
          <w:tab w:val="right" w:leader="dot" w:pos="9730"/>
        </w:tabs>
        <w:rPr>
          <w:noProof/>
          <w:lang w:eastAsia="ru-RU"/>
        </w:rPr>
      </w:pPr>
      <w:hyperlink w:anchor="_Toc18321707" w:history="1">
        <w:r w:rsidR="00F831C9" w:rsidRPr="005B07FB">
          <w:rPr>
            <w:rStyle w:val="a7"/>
            <w:b/>
            <w:bCs/>
            <w:noProof/>
          </w:rPr>
          <w:t>3. Базис и способ поставки. Особенности поставки</w:t>
        </w:r>
        <w:r w:rsidR="00F831C9" w:rsidRPr="005B07FB">
          <w:rPr>
            <w:noProof/>
            <w:webHidden/>
          </w:rPr>
          <w:tab/>
        </w:r>
        <w:r w:rsidR="00B077B9" w:rsidRPr="005B07FB">
          <w:rPr>
            <w:noProof/>
            <w:webHidden/>
          </w:rPr>
          <w:fldChar w:fldCharType="begin"/>
        </w:r>
        <w:r w:rsidR="00F831C9" w:rsidRPr="005B07FB">
          <w:rPr>
            <w:noProof/>
            <w:webHidden/>
          </w:rPr>
          <w:instrText xml:space="preserve"> PAGEREF _Toc18321707 \h </w:instrText>
        </w:r>
        <w:r w:rsidR="00B077B9" w:rsidRPr="005B07FB">
          <w:rPr>
            <w:noProof/>
            <w:webHidden/>
          </w:rPr>
        </w:r>
        <w:r w:rsidR="00B077B9" w:rsidRPr="005B07FB">
          <w:rPr>
            <w:noProof/>
            <w:webHidden/>
          </w:rPr>
          <w:fldChar w:fldCharType="separate"/>
        </w:r>
        <w:r w:rsidR="00C77E72">
          <w:rPr>
            <w:noProof/>
            <w:webHidden/>
          </w:rPr>
          <w:t>3</w:t>
        </w:r>
        <w:r w:rsidR="00B077B9" w:rsidRPr="005B07FB">
          <w:rPr>
            <w:noProof/>
            <w:webHidden/>
          </w:rPr>
          <w:fldChar w:fldCharType="end"/>
        </w:r>
      </w:hyperlink>
    </w:p>
    <w:p w:rsidR="00F831C9" w:rsidRPr="005B07FB" w:rsidRDefault="00085167">
      <w:pPr>
        <w:pStyle w:val="11"/>
        <w:tabs>
          <w:tab w:val="right" w:leader="dot" w:pos="9730"/>
        </w:tabs>
        <w:rPr>
          <w:noProof/>
          <w:lang w:eastAsia="ru-RU"/>
        </w:rPr>
      </w:pPr>
      <w:hyperlink w:anchor="_Toc18321708" w:history="1">
        <w:r w:rsidR="00F831C9" w:rsidRPr="005B07FB">
          <w:rPr>
            <w:rStyle w:val="a7"/>
            <w:b/>
            <w:bCs/>
            <w:noProof/>
          </w:rPr>
          <w:t>4. Размер лота</w:t>
        </w:r>
        <w:r w:rsidR="00F831C9" w:rsidRPr="005B07FB">
          <w:rPr>
            <w:noProof/>
            <w:webHidden/>
          </w:rPr>
          <w:tab/>
        </w:r>
        <w:r w:rsidR="00F831C9" w:rsidRPr="005B07FB">
          <w:rPr>
            <w:noProof/>
            <w:webHidden/>
            <w:lang w:val="en-US"/>
          </w:rPr>
          <w:t>4</w:t>
        </w:r>
      </w:hyperlink>
    </w:p>
    <w:p w:rsidR="00F831C9" w:rsidRPr="005B07FB" w:rsidRDefault="00085167">
      <w:pPr>
        <w:pStyle w:val="11"/>
        <w:tabs>
          <w:tab w:val="right" w:leader="dot" w:pos="9730"/>
        </w:tabs>
        <w:rPr>
          <w:noProof/>
          <w:lang w:eastAsia="ru-RU"/>
        </w:rPr>
      </w:pPr>
      <w:hyperlink w:anchor="_Toc18321709" w:history="1">
        <w:r w:rsidR="00F831C9" w:rsidRPr="005B07FB">
          <w:rPr>
            <w:rStyle w:val="a7"/>
            <w:b/>
            <w:bCs/>
            <w:noProof/>
          </w:rPr>
          <w:t>5. Биржевой инструмент</w:t>
        </w:r>
        <w:r w:rsidR="00F831C9" w:rsidRPr="005B07FB">
          <w:rPr>
            <w:noProof/>
            <w:webHidden/>
          </w:rPr>
          <w:tab/>
        </w:r>
        <w:r w:rsidR="00B077B9" w:rsidRPr="005B07FB">
          <w:rPr>
            <w:noProof/>
            <w:webHidden/>
          </w:rPr>
          <w:fldChar w:fldCharType="begin"/>
        </w:r>
        <w:r w:rsidR="00F831C9" w:rsidRPr="005B07FB">
          <w:rPr>
            <w:noProof/>
            <w:webHidden/>
          </w:rPr>
          <w:instrText xml:space="preserve"> PAGEREF _Toc18321709 \h </w:instrText>
        </w:r>
        <w:r w:rsidR="00B077B9" w:rsidRPr="005B07FB">
          <w:rPr>
            <w:noProof/>
            <w:webHidden/>
          </w:rPr>
        </w:r>
        <w:r w:rsidR="00B077B9" w:rsidRPr="005B07FB">
          <w:rPr>
            <w:noProof/>
            <w:webHidden/>
          </w:rPr>
          <w:fldChar w:fldCharType="separate"/>
        </w:r>
        <w:r w:rsidR="00C77E72">
          <w:rPr>
            <w:noProof/>
            <w:webHidden/>
          </w:rPr>
          <w:t>4</w:t>
        </w:r>
        <w:r w:rsidR="00B077B9" w:rsidRPr="005B07FB">
          <w:rPr>
            <w:noProof/>
            <w:webHidden/>
          </w:rPr>
          <w:fldChar w:fldCharType="end"/>
        </w:r>
      </w:hyperlink>
    </w:p>
    <w:p w:rsidR="00F831C9" w:rsidRPr="005B07FB" w:rsidRDefault="00085167">
      <w:pPr>
        <w:pStyle w:val="11"/>
        <w:tabs>
          <w:tab w:val="right" w:leader="dot" w:pos="9730"/>
        </w:tabs>
        <w:rPr>
          <w:noProof/>
          <w:lang w:eastAsia="ru-RU"/>
        </w:rPr>
      </w:pPr>
      <w:hyperlink w:anchor="_Toc18321710" w:history="1">
        <w:r w:rsidR="00F831C9" w:rsidRPr="005B07FB">
          <w:rPr>
            <w:rStyle w:val="a7"/>
            <w:b/>
            <w:bCs/>
            <w:noProof/>
          </w:rPr>
          <w:t>6. Цена биржевого товара и шаг изменения цены</w:t>
        </w:r>
        <w:r w:rsidR="00F831C9" w:rsidRPr="005B07FB">
          <w:rPr>
            <w:noProof/>
            <w:webHidden/>
          </w:rPr>
          <w:tab/>
        </w:r>
        <w:r w:rsidR="00FF5429">
          <w:rPr>
            <w:noProof/>
            <w:webHidden/>
          </w:rPr>
          <w:t>5</w:t>
        </w:r>
      </w:hyperlink>
    </w:p>
    <w:p w:rsidR="00F831C9" w:rsidRPr="005B07FB" w:rsidRDefault="00085167">
      <w:pPr>
        <w:pStyle w:val="11"/>
        <w:tabs>
          <w:tab w:val="right" w:leader="dot" w:pos="9730"/>
        </w:tabs>
        <w:rPr>
          <w:noProof/>
          <w:lang w:eastAsia="ru-RU"/>
        </w:rPr>
      </w:pPr>
      <w:hyperlink w:anchor="_Toc18321711" w:history="1">
        <w:r w:rsidR="00F831C9" w:rsidRPr="005B07FB">
          <w:rPr>
            <w:rStyle w:val="a7"/>
            <w:b/>
            <w:bCs/>
            <w:noProof/>
          </w:rPr>
          <w:t>7. Общие условия договоров поставки</w:t>
        </w:r>
        <w:r w:rsidR="00F831C9" w:rsidRPr="005B07FB">
          <w:rPr>
            <w:noProof/>
            <w:webHidden/>
          </w:rPr>
          <w:tab/>
        </w:r>
        <w:r w:rsidR="00FF5429">
          <w:rPr>
            <w:noProof/>
            <w:webHidden/>
          </w:rPr>
          <w:t>5</w:t>
        </w:r>
      </w:hyperlink>
    </w:p>
    <w:p w:rsidR="00F831C9" w:rsidRPr="005B07FB" w:rsidRDefault="00085167">
      <w:pPr>
        <w:pStyle w:val="11"/>
        <w:tabs>
          <w:tab w:val="right" w:leader="dot" w:pos="9730"/>
        </w:tabs>
        <w:rPr>
          <w:noProof/>
          <w:lang w:eastAsia="ru-RU"/>
        </w:rPr>
      </w:pPr>
      <w:hyperlink w:anchor="_Toc18321712" w:history="1">
        <w:r w:rsidR="00F831C9" w:rsidRPr="00706612">
          <w:rPr>
            <w:rStyle w:val="a7"/>
            <w:b/>
            <w:bCs/>
            <w:noProof/>
          </w:rPr>
          <w:t>8. Порядок допуска биржевого товара к организованным торгам</w:t>
        </w:r>
        <w:r w:rsidR="00F831C9" w:rsidRPr="005B07FB">
          <w:rPr>
            <w:noProof/>
            <w:webHidden/>
          </w:rPr>
          <w:tab/>
        </w:r>
        <w:r w:rsidR="00FF5429">
          <w:rPr>
            <w:noProof/>
            <w:webHidden/>
          </w:rPr>
          <w:t>5</w:t>
        </w:r>
      </w:hyperlink>
    </w:p>
    <w:p w:rsidR="00F831C9" w:rsidRPr="005B07FB" w:rsidRDefault="00B077B9" w:rsidP="008A551A">
      <w:pPr>
        <w:rPr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fldChar w:fldCharType="end"/>
      </w:r>
    </w:p>
    <w:p w:rsidR="00F831C9" w:rsidRPr="005B07FB" w:rsidRDefault="00F831C9" w:rsidP="008A551A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5B07FB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</w:p>
    <w:p w:rsidR="00F831C9" w:rsidRPr="005B07FB" w:rsidRDefault="00F831C9" w:rsidP="008A551A">
      <w:pPr>
        <w:pStyle w:val="a3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5B07FB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</w:p>
    <w:p w:rsidR="00F831C9" w:rsidRPr="005B07FB" w:rsidRDefault="00F831C9" w:rsidP="008A551A">
      <w:pPr>
        <w:pStyle w:val="a3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5B07FB">
        <w:rPr>
          <w:rFonts w:ascii="Times New Roman" w:hAnsi="Times New Roman"/>
          <w:bCs/>
          <w:color w:val="000000"/>
          <w:sz w:val="24"/>
          <w:szCs w:val="24"/>
        </w:rPr>
        <w:t>Приложение №2. Перечень базисов поставки при способе поставки самовывоз автомобильным транспортом</w:t>
      </w:r>
    </w:p>
    <w:p w:rsidR="00F831C9" w:rsidRPr="005B07FB" w:rsidRDefault="00F831C9" w:rsidP="00EC2E4A">
      <w:pPr>
        <w:pStyle w:val="a3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5B07FB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№3. Форма заявления на допуск биржевого товара к организованным торгам. </w:t>
      </w:r>
    </w:p>
    <w:p w:rsidR="00F831C9" w:rsidRPr="005B07FB" w:rsidRDefault="00F831C9" w:rsidP="00EC2E4A">
      <w:pPr>
        <w:pStyle w:val="a3"/>
        <w:ind w:firstLine="567"/>
        <w:rPr>
          <w:rFonts w:ascii="Times New Roman" w:hAnsi="Times New Roman"/>
          <w:bCs/>
          <w:color w:val="000000"/>
          <w:sz w:val="24"/>
          <w:szCs w:val="24"/>
        </w:rPr>
      </w:pPr>
      <w:r w:rsidRPr="005B07FB">
        <w:rPr>
          <w:rFonts w:ascii="Times New Roman" w:hAnsi="Times New Roman"/>
          <w:bCs/>
          <w:color w:val="000000"/>
          <w:sz w:val="24"/>
          <w:szCs w:val="24"/>
        </w:rPr>
        <w:t>Приложение №3а. Форма заявления на допуск биржевого инструмента к организованным торгам.</w:t>
      </w:r>
    </w:p>
    <w:p w:rsidR="00F831C9" w:rsidRPr="005B07FB" w:rsidRDefault="00F831C9" w:rsidP="00A74469">
      <w:pPr>
        <w:pStyle w:val="a3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07FB">
        <w:rPr>
          <w:rFonts w:ascii="Times New Roman" w:hAnsi="Times New Roman"/>
          <w:b/>
          <w:sz w:val="24"/>
          <w:szCs w:val="24"/>
        </w:rPr>
        <w:br w:type="page"/>
      </w:r>
      <w:bookmarkStart w:id="1" w:name="_Toc18321705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1"/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1.1. </w:t>
      </w:r>
      <w:r w:rsidRPr="005B07FB">
        <w:rPr>
          <w:rFonts w:ascii="Times New Roman" w:hAnsi="Times New Roman"/>
          <w:color w:val="000000"/>
          <w:sz w:val="24"/>
          <w:szCs w:val="24"/>
        </w:rPr>
        <w:t xml:space="preserve">Настоящая Спецификация биржевого товара отдела «Товары народного потребления» АО </w:t>
      </w:r>
      <w:r w:rsidRPr="005B07FB">
        <w:rPr>
          <w:rFonts w:ascii="Times New Roman" w:hAnsi="Times New Roman"/>
          <w:bCs/>
          <w:color w:val="000000"/>
          <w:sz w:val="24"/>
          <w:szCs w:val="24"/>
        </w:rPr>
        <w:t>«Биржа «Санкт-Петербург»</w:t>
      </w:r>
      <w:r w:rsidRPr="005B07FB">
        <w:rPr>
          <w:rFonts w:ascii="Times New Roman" w:hAnsi="Times New Roman"/>
          <w:color w:val="000000"/>
          <w:sz w:val="24"/>
          <w:szCs w:val="24"/>
        </w:rPr>
        <w:t xml:space="preserve"> (далее – Спецификация) определяет: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-общие условия договоров поставки биржевого товара;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-иные особенности и условия поставки биржевого товара.</w:t>
      </w:r>
    </w:p>
    <w:p w:rsidR="00F831C9" w:rsidRPr="005B07FB" w:rsidRDefault="00F831C9" w:rsidP="007908C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1.2. Поставка биржевого товара, допущенного к торгам в соответствии с настоящей Спецификацией, осуществляется как на внутренний рынок Российской Федерации, так и на экспорт (в соответствии с условиями поставки).</w:t>
      </w:r>
    </w:p>
    <w:p w:rsidR="00F831C9" w:rsidRPr="005B07FB" w:rsidRDefault="00F831C9" w:rsidP="007908C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1.3. Клиринг по договорам, заключенным на основе безадресных заявок в отделе «</w:t>
      </w:r>
      <w:r w:rsidRPr="005B07FB">
        <w:rPr>
          <w:rFonts w:ascii="Times New Roman" w:hAnsi="Times New Roman"/>
          <w:color w:val="000000"/>
          <w:sz w:val="24"/>
          <w:szCs w:val="24"/>
        </w:rPr>
        <w:t>Товары народного потребления</w:t>
      </w:r>
      <w:r w:rsidRPr="005B07FB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 АО СПВБ).</w:t>
      </w:r>
    </w:p>
    <w:p w:rsidR="00F831C9" w:rsidRPr="003F2E0D" w:rsidRDefault="00F831C9" w:rsidP="00030855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3F2E0D">
        <w:rPr>
          <w:rFonts w:ascii="Times New Roman" w:hAnsi="Times New Roman"/>
          <w:sz w:val="24"/>
          <w:szCs w:val="24"/>
        </w:rPr>
        <w:t>1.4. При неисполнении (отказе от исполнения) обязательств, вытекающих из Договоров, заключенных на основании безадресных заявок, Сторона, не исполнившая обязательство уплачивает другой Стороне неустойку в размере 5 % от суммы Договора.</w:t>
      </w:r>
    </w:p>
    <w:p w:rsidR="00F831C9" w:rsidRPr="005B07FB" w:rsidRDefault="00F831C9" w:rsidP="007908C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F2E0D">
        <w:rPr>
          <w:rFonts w:ascii="Times New Roman" w:hAnsi="Times New Roman"/>
          <w:sz w:val="24"/>
          <w:szCs w:val="24"/>
        </w:rPr>
        <w:t>1.5. При неисполнении (отказе от исполнения) обязательств, вытекающих из Договора, заключенного на основании адресных заявок, Сторона, не исполнившая обязательство уплачивает другой Стороне неустойку в размере, указанном в Договоре.</w:t>
      </w:r>
    </w:p>
    <w:p w:rsidR="00F831C9" w:rsidRPr="005B07FB" w:rsidRDefault="00F831C9" w:rsidP="007908C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1.6. Термины, использованные в тексте настоящей Спецификации, определяются в соответствии с Правилами торгов Биржи;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1.</w:t>
      </w:r>
      <w:r w:rsidR="008F55C3">
        <w:rPr>
          <w:rFonts w:ascii="Times New Roman" w:hAnsi="Times New Roman"/>
          <w:sz w:val="24"/>
          <w:szCs w:val="24"/>
        </w:rPr>
        <w:t>7</w:t>
      </w:r>
      <w:r w:rsidRPr="005B07FB">
        <w:rPr>
          <w:rFonts w:ascii="Times New Roman" w:hAnsi="Times New Roman"/>
          <w:sz w:val="24"/>
          <w:szCs w:val="24"/>
        </w:rPr>
        <w:t xml:space="preserve">. Все приложения к Спецификации являются ее неотъемлемой частью. </w:t>
      </w:r>
    </w:p>
    <w:p w:rsidR="00F831C9" w:rsidRPr="005B07FB" w:rsidRDefault="00F831C9" w:rsidP="008A55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pStyle w:val="a3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18321706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2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2.1. Перечень биржевых товаров, допущенных к торгам приведен в Приложении № 1 к настоящей Спецификации. 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2.2. Биржевой товар имеет код биржевого товара, который указывается в инструменте биржевого товара, допущенного к торгам.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2.3. Качественные характеристики биржевого товара должны соответствовать:</w:t>
      </w:r>
    </w:p>
    <w:p w:rsidR="00CE6733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-техническому </w:t>
      </w:r>
      <w:r w:rsidRPr="00822880">
        <w:rPr>
          <w:rFonts w:ascii="Times New Roman" w:hAnsi="Times New Roman"/>
          <w:sz w:val="24"/>
          <w:szCs w:val="24"/>
        </w:rPr>
        <w:t>регламенту Таможенного союза ТР ТС 017/2011 «О безопасности продукции легкой промышленности»;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-иным нормативным документам (ГОСТ, ОСТ, СТО, ТУ, СТБ).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2.4. Код биржевого товара и нормативный документ, требованиям которого соответствует биржевой товар, также указаны в Приложении № 1 к настоящей Спецификации.</w:t>
      </w:r>
    </w:p>
    <w:p w:rsidR="00F831C9" w:rsidRPr="005B07FB" w:rsidRDefault="00F831C9" w:rsidP="008A551A">
      <w:pPr>
        <w:pStyle w:val="a3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pStyle w:val="a3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18321707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t>3. Базис и способ поставки. Особенности поставки</w:t>
      </w:r>
      <w:bookmarkEnd w:id="3"/>
    </w:p>
    <w:p w:rsidR="00F831C9" w:rsidRPr="005B07FB" w:rsidRDefault="00F831C9" w:rsidP="00B333A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3.1. Базис и способ поставки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3.1.1. Способы поставки и коды способа поставки приведены в Таблице №1.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3.1.2. Код способа поставки указывается в инструменте биржевого товара, допущенного к торгам.</w:t>
      </w:r>
    </w:p>
    <w:p w:rsidR="00F831C9" w:rsidRPr="005B07FB" w:rsidRDefault="00F831C9" w:rsidP="00CF6B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3.1.3. Базисы поставки и коды базисов поставки для каждого способа поставки, приведенных в Таблице №2, устанавливаются в Приложении №2 к настоящей Спецификации.</w:t>
      </w:r>
    </w:p>
    <w:p w:rsidR="00F831C9" w:rsidRPr="005B07FB" w:rsidRDefault="00F831C9" w:rsidP="00CF6B7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822880" w:rsidP="008A551A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831C9" w:rsidRPr="005B07FB">
        <w:rPr>
          <w:rFonts w:ascii="Times New Roman" w:hAnsi="Times New Roman"/>
          <w:sz w:val="24"/>
          <w:szCs w:val="24"/>
        </w:rPr>
        <w:lastRenderedPageBreak/>
        <w:t>Таблица №1. Способы поставки, коды способа поставки и</w:t>
      </w:r>
    </w:p>
    <w:p w:rsidR="00F831C9" w:rsidRPr="005B07FB" w:rsidRDefault="00F831C9" w:rsidP="008A551A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F831C9" w:rsidRPr="005B07FB" w:rsidRDefault="00F831C9" w:rsidP="008A551A">
      <w:pPr>
        <w:pStyle w:val="a3"/>
        <w:ind w:firstLine="567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bottomFromText="200" w:vertAnchor="text" w:horzAnchor="margin" w:tblpXSpec="center" w:tblpY="7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995"/>
        <w:gridCol w:w="1388"/>
        <w:gridCol w:w="3115"/>
      </w:tblGrid>
      <w:tr w:rsidR="00F831C9" w:rsidRPr="005B07FB" w:rsidTr="00822880">
        <w:tc>
          <w:tcPr>
            <w:tcW w:w="675" w:type="dxa"/>
          </w:tcPr>
          <w:p w:rsidR="00F831C9" w:rsidRPr="005B07FB" w:rsidRDefault="00F831C9" w:rsidP="008A55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995" w:type="dxa"/>
          </w:tcPr>
          <w:p w:rsidR="00F831C9" w:rsidRPr="005B07FB" w:rsidRDefault="00F831C9" w:rsidP="008A55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Способ поставки</w:t>
            </w:r>
          </w:p>
        </w:tc>
        <w:tc>
          <w:tcPr>
            <w:tcW w:w="1388" w:type="dxa"/>
          </w:tcPr>
          <w:p w:rsidR="00F831C9" w:rsidRPr="005B07FB" w:rsidRDefault="00F831C9" w:rsidP="008A55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Код способа поставки</w:t>
            </w:r>
          </w:p>
        </w:tc>
        <w:tc>
          <w:tcPr>
            <w:tcW w:w="3115" w:type="dxa"/>
          </w:tcPr>
          <w:p w:rsidR="00F831C9" w:rsidRPr="005B07FB" w:rsidRDefault="00F831C9" w:rsidP="008A55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№ Приложения, в котором определены базисы поставки и их коды</w:t>
            </w:r>
          </w:p>
        </w:tc>
      </w:tr>
      <w:tr w:rsidR="00F831C9" w:rsidRPr="005B07FB" w:rsidTr="00822880">
        <w:tc>
          <w:tcPr>
            <w:tcW w:w="675" w:type="dxa"/>
          </w:tcPr>
          <w:p w:rsidR="00F831C9" w:rsidRPr="005B07FB" w:rsidRDefault="00F831C9" w:rsidP="008A551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F831C9" w:rsidRPr="005B07FB" w:rsidRDefault="00F831C9" w:rsidP="008A551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bCs/>
                <w:sz w:val="24"/>
                <w:szCs w:val="24"/>
              </w:rPr>
              <w:t>самовывоз автомобильным транспортом</w:t>
            </w:r>
          </w:p>
        </w:tc>
        <w:tc>
          <w:tcPr>
            <w:tcW w:w="1388" w:type="dxa"/>
          </w:tcPr>
          <w:p w:rsidR="00F831C9" w:rsidRPr="005B07FB" w:rsidRDefault="00F831C9" w:rsidP="008A55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F831C9" w:rsidRPr="005B07FB" w:rsidRDefault="00F831C9" w:rsidP="008A551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</w:tbl>
    <w:p w:rsidR="00F831C9" w:rsidRPr="005B07FB" w:rsidRDefault="00F831C9" w:rsidP="008A551A">
      <w:pPr>
        <w:pStyle w:val="a3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831C9" w:rsidRPr="005B07FB" w:rsidRDefault="00F831C9" w:rsidP="008A551A">
      <w:pPr>
        <w:pStyle w:val="a3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4" w:name="_Toc18321708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t>4. Размер лота</w:t>
      </w:r>
      <w:bookmarkEnd w:id="4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831C9" w:rsidRPr="005B07FB" w:rsidRDefault="00F831C9" w:rsidP="008A551A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>4.1. Требования к формированию размера лота приведены в Таблице №2.</w:t>
      </w:r>
    </w:p>
    <w:p w:rsidR="00F831C9" w:rsidRPr="005B07FB" w:rsidRDefault="00F831C9" w:rsidP="008A551A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F831C9" w:rsidRPr="005B07FB" w:rsidRDefault="00F831C9" w:rsidP="008E5B5E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>Таблица №2 Требования к формированию размера лота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1275"/>
        <w:gridCol w:w="2268"/>
        <w:gridCol w:w="2268"/>
        <w:gridCol w:w="1701"/>
      </w:tblGrid>
      <w:tr w:rsidR="00F831C9" w:rsidRPr="005B07FB" w:rsidTr="00822880">
        <w:tc>
          <w:tcPr>
            <w:tcW w:w="534" w:type="dxa"/>
          </w:tcPr>
          <w:p w:rsidR="00F831C9" w:rsidRPr="005B07FB" w:rsidRDefault="00F831C9" w:rsidP="008A551A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7FB">
              <w:rPr>
                <w:rFonts w:ascii="Times New Roman" w:hAnsi="Times New Roman"/>
                <w:sz w:val="20"/>
                <w:szCs w:val="20"/>
              </w:rPr>
              <w:t>п/н</w:t>
            </w:r>
          </w:p>
        </w:tc>
        <w:tc>
          <w:tcPr>
            <w:tcW w:w="2268" w:type="dxa"/>
          </w:tcPr>
          <w:p w:rsidR="00F831C9" w:rsidRPr="005B07FB" w:rsidRDefault="00F831C9" w:rsidP="00822880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7FB">
              <w:rPr>
                <w:rFonts w:ascii="Times New Roman" w:hAnsi="Times New Roman"/>
                <w:color w:val="000000"/>
                <w:sz w:val="20"/>
                <w:szCs w:val="20"/>
              </w:rPr>
              <w:t>Способ поставки</w:t>
            </w:r>
          </w:p>
        </w:tc>
        <w:tc>
          <w:tcPr>
            <w:tcW w:w="1275" w:type="dxa"/>
          </w:tcPr>
          <w:p w:rsidR="00F831C9" w:rsidRPr="005B07FB" w:rsidRDefault="00F831C9" w:rsidP="00822880">
            <w:pPr>
              <w:pStyle w:val="a3"/>
              <w:spacing w:after="120"/>
              <w:ind w:lef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7FB">
              <w:rPr>
                <w:rFonts w:ascii="Times New Roman" w:hAnsi="Times New Roman"/>
                <w:color w:val="000000"/>
                <w:sz w:val="20"/>
                <w:szCs w:val="20"/>
              </w:rPr>
              <w:t>Код способа поставки</w:t>
            </w:r>
          </w:p>
        </w:tc>
        <w:tc>
          <w:tcPr>
            <w:tcW w:w="2268" w:type="dxa"/>
          </w:tcPr>
          <w:p w:rsidR="00F831C9" w:rsidRPr="005B07FB" w:rsidRDefault="00F831C9" w:rsidP="00822880">
            <w:pPr>
              <w:pStyle w:val="a3"/>
              <w:spacing w:after="120"/>
              <w:ind w:left="-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7FB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Минимальный размер лота</w:t>
            </w:r>
          </w:p>
        </w:tc>
        <w:tc>
          <w:tcPr>
            <w:tcW w:w="2268" w:type="dxa"/>
          </w:tcPr>
          <w:p w:rsidR="00F831C9" w:rsidRPr="005B07FB" w:rsidRDefault="00F831C9" w:rsidP="00822880">
            <w:pPr>
              <w:pStyle w:val="a3"/>
              <w:spacing w:after="120"/>
              <w:ind w:left="-111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7FB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размер лота при безадресных сделках</w:t>
            </w:r>
          </w:p>
        </w:tc>
        <w:tc>
          <w:tcPr>
            <w:tcW w:w="1701" w:type="dxa"/>
          </w:tcPr>
          <w:p w:rsidR="00F831C9" w:rsidRPr="003E7746" w:rsidRDefault="00F831C9" w:rsidP="00822880">
            <w:pPr>
              <w:pStyle w:val="a3"/>
              <w:spacing w:after="120"/>
              <w:ind w:left="-1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7746">
              <w:rPr>
                <w:rFonts w:ascii="Times New Roman" w:hAnsi="Times New Roman"/>
                <w:color w:val="000000"/>
                <w:sz w:val="20"/>
                <w:szCs w:val="20"/>
              </w:rPr>
              <w:t>Максимальный размер лота при адресных сделках</w:t>
            </w:r>
          </w:p>
        </w:tc>
      </w:tr>
      <w:tr w:rsidR="00F831C9" w:rsidRPr="005B07FB" w:rsidTr="00822880">
        <w:tc>
          <w:tcPr>
            <w:tcW w:w="534" w:type="dxa"/>
          </w:tcPr>
          <w:p w:rsidR="00F831C9" w:rsidRPr="005B07FB" w:rsidRDefault="00F831C9" w:rsidP="008A551A">
            <w:pPr>
              <w:pStyle w:val="a3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31C9" w:rsidRPr="005B07FB" w:rsidRDefault="00F831C9" w:rsidP="008A551A">
            <w:pPr>
              <w:pStyle w:val="a3"/>
              <w:spacing w:after="120"/>
              <w:ind w:left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7FB">
              <w:rPr>
                <w:rFonts w:ascii="Times New Roman" w:hAnsi="Times New Roman"/>
                <w:color w:val="000000"/>
                <w:sz w:val="20"/>
                <w:szCs w:val="20"/>
              </w:rPr>
              <w:t>самовывоз автомобильным транспортом</w:t>
            </w:r>
          </w:p>
        </w:tc>
        <w:tc>
          <w:tcPr>
            <w:tcW w:w="1275" w:type="dxa"/>
          </w:tcPr>
          <w:p w:rsidR="00F831C9" w:rsidRPr="005B07FB" w:rsidRDefault="00F831C9" w:rsidP="008A551A">
            <w:pPr>
              <w:pStyle w:val="a3"/>
              <w:spacing w:after="120"/>
              <w:ind w:left="28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7F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F831C9" w:rsidRPr="005B07FB" w:rsidRDefault="00F831C9" w:rsidP="008A551A">
            <w:pPr>
              <w:pStyle w:val="a3"/>
              <w:spacing w:after="120"/>
              <w:ind w:left="28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7FB">
              <w:rPr>
                <w:rFonts w:ascii="Times New Roman" w:hAnsi="Times New Roman"/>
                <w:color w:val="000000"/>
                <w:sz w:val="20"/>
                <w:szCs w:val="20"/>
              </w:rPr>
              <w:t>1 (одна) метрическая тонна</w:t>
            </w:r>
          </w:p>
        </w:tc>
        <w:tc>
          <w:tcPr>
            <w:tcW w:w="2268" w:type="dxa"/>
          </w:tcPr>
          <w:p w:rsidR="00F831C9" w:rsidRPr="005B07FB" w:rsidRDefault="00F831C9" w:rsidP="008A551A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07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(одна) метрическая тонна </w:t>
            </w:r>
          </w:p>
        </w:tc>
        <w:tc>
          <w:tcPr>
            <w:tcW w:w="1701" w:type="dxa"/>
            <w:vAlign w:val="center"/>
          </w:tcPr>
          <w:p w:rsidR="00F831C9" w:rsidRPr="003E7746" w:rsidRDefault="00F831C9" w:rsidP="00822880">
            <w:pPr>
              <w:pStyle w:val="a3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7746">
              <w:rPr>
                <w:rFonts w:ascii="Times New Roman" w:hAnsi="Times New Roman"/>
                <w:color w:val="000000"/>
                <w:sz w:val="20"/>
                <w:szCs w:val="20"/>
              </w:rPr>
              <w:t>Не ограничено (кратно размеру лота как для безадресных сделок</w:t>
            </w:r>
          </w:p>
        </w:tc>
      </w:tr>
    </w:tbl>
    <w:p w:rsidR="00F831C9" w:rsidRPr="005B07FB" w:rsidRDefault="00F831C9" w:rsidP="009D37D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 xml:space="preserve"> 4.2.  Размер лота, в соответствии с требованиями, предусмотренными в Таблице №2, указывается в биржевом инструменте.</w:t>
      </w:r>
    </w:p>
    <w:p w:rsidR="00F831C9" w:rsidRPr="005B07FB" w:rsidRDefault="00F831C9" w:rsidP="009D37D1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>4.3. Единица измерения биржевого товара – метрическая тонна.</w:t>
      </w:r>
    </w:p>
    <w:p w:rsidR="00F831C9" w:rsidRPr="005B07FB" w:rsidRDefault="00F831C9" w:rsidP="008A551A">
      <w:pPr>
        <w:pStyle w:val="a3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31C9" w:rsidRPr="005B07FB" w:rsidRDefault="00F831C9" w:rsidP="008A551A">
      <w:pPr>
        <w:pStyle w:val="a3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18321709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t>5. Биржевой инструмент</w:t>
      </w:r>
      <w:bookmarkEnd w:id="5"/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5.1. Биржевой товар с указанными базисом и способом поставки (формируется Биржей на основании заявления участника торгов Приложение №3), размером лота и допущенный к торгам именуется биржевым инструментом. 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 xml:space="preserve">5.2. Биржевой инструмент кодируется следующим образом БП_НБТ_РЛ_У_В_ДД где: 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 xml:space="preserve">БП - код базиса поставки, 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>НБТ - код биржевого товара,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 xml:space="preserve">РЛ - размер одного лота, 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lastRenderedPageBreak/>
        <w:t>У – код способа поставки.</w:t>
      </w:r>
    </w:p>
    <w:p w:rsidR="00F831C9" w:rsidRPr="00822880" w:rsidRDefault="00B077B9" w:rsidP="00437393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2880">
        <w:rPr>
          <w:rFonts w:ascii="Times New Roman" w:hAnsi="Times New Roman"/>
          <w:color w:val="000000"/>
          <w:sz w:val="24"/>
          <w:szCs w:val="24"/>
        </w:rPr>
        <w:t>В – валюта сделки; может принимать значение:</w:t>
      </w:r>
    </w:p>
    <w:p w:rsidR="00F831C9" w:rsidRPr="00822880" w:rsidRDefault="00B077B9" w:rsidP="00437393">
      <w:pPr>
        <w:pStyle w:val="a3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288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22880">
        <w:rPr>
          <w:rFonts w:ascii="Times New Roman" w:hAnsi="Times New Roman"/>
          <w:color w:val="000000"/>
          <w:sz w:val="24"/>
          <w:szCs w:val="24"/>
          <w:lang w:val="en-US"/>
        </w:rPr>
        <w:t>RUR</w:t>
      </w:r>
      <w:r w:rsidRPr="00822880">
        <w:rPr>
          <w:rFonts w:ascii="Times New Roman" w:hAnsi="Times New Roman"/>
          <w:color w:val="000000"/>
          <w:sz w:val="24"/>
          <w:szCs w:val="24"/>
        </w:rPr>
        <w:t xml:space="preserve"> – рубли РФ;</w:t>
      </w:r>
    </w:p>
    <w:p w:rsidR="00F831C9" w:rsidRPr="00822880" w:rsidRDefault="00B077B9" w:rsidP="00437393">
      <w:pPr>
        <w:pStyle w:val="a3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2880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822880">
        <w:rPr>
          <w:rFonts w:ascii="Times New Roman" w:hAnsi="Times New Roman"/>
          <w:color w:val="000000"/>
          <w:sz w:val="24"/>
          <w:szCs w:val="24"/>
          <w:lang w:val="en-US"/>
        </w:rPr>
        <w:t>USD</w:t>
      </w:r>
      <w:r w:rsidRPr="00822880">
        <w:rPr>
          <w:rFonts w:ascii="Times New Roman" w:hAnsi="Times New Roman"/>
          <w:color w:val="000000"/>
          <w:sz w:val="24"/>
          <w:szCs w:val="24"/>
        </w:rPr>
        <w:t xml:space="preserve"> – доллары США;</w:t>
      </w:r>
    </w:p>
    <w:p w:rsidR="00F831C9" w:rsidRPr="005B07FB" w:rsidRDefault="00B077B9" w:rsidP="00437393">
      <w:pPr>
        <w:pStyle w:val="a3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22880">
        <w:rPr>
          <w:rFonts w:ascii="Times New Roman" w:hAnsi="Times New Roman"/>
          <w:color w:val="000000"/>
          <w:sz w:val="24"/>
          <w:szCs w:val="24"/>
        </w:rPr>
        <w:t>- E</w:t>
      </w:r>
      <w:r w:rsidRPr="00822880">
        <w:rPr>
          <w:rFonts w:ascii="Times New Roman" w:hAnsi="Times New Roman"/>
          <w:color w:val="000000"/>
          <w:sz w:val="24"/>
          <w:szCs w:val="24"/>
          <w:lang w:val="en-US"/>
        </w:rPr>
        <w:t>UR</w:t>
      </w:r>
      <w:r w:rsidRPr="00822880">
        <w:rPr>
          <w:rFonts w:ascii="Times New Roman" w:hAnsi="Times New Roman"/>
          <w:color w:val="000000"/>
          <w:sz w:val="24"/>
          <w:szCs w:val="24"/>
        </w:rPr>
        <w:t xml:space="preserve"> – Евро;</w:t>
      </w:r>
      <w:r w:rsidR="00F831C9" w:rsidRPr="005B07F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31C9" w:rsidRPr="005B07FB" w:rsidRDefault="00F831C9" w:rsidP="00E3554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>ДД – код срока поставки; может принимать значения в соответствии с Таблицей №3,</w:t>
      </w:r>
    </w:p>
    <w:p w:rsidR="00F831C9" w:rsidRPr="005B07FB" w:rsidRDefault="00F831C9" w:rsidP="00E3554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>Значение кода биржевого инструмента «ДД» является дополнительным и может не применяться в коде инструмента.</w:t>
      </w:r>
    </w:p>
    <w:p w:rsidR="00F831C9" w:rsidRPr="005B07FB" w:rsidRDefault="00B077B9" w:rsidP="00E3554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6733">
        <w:rPr>
          <w:rFonts w:ascii="Times New Roman" w:hAnsi="Times New Roman"/>
          <w:color w:val="000000"/>
          <w:sz w:val="24"/>
          <w:szCs w:val="24"/>
        </w:rPr>
        <w:t>Значение кода валюты расчетов «В» является дополнительным, применяется только для адресных сделок, и может не применяться в коде инструмента (в этом случае валютой расчетов является рубль РФ). При этом заявки по адресным сделкам с указанием в коде инструмента валюты расчетов допускаются только в том случае, если хотя бы одной из сторон в такой заявке является нерезидент РФ.</w:t>
      </w:r>
    </w:p>
    <w:p w:rsidR="00F831C9" w:rsidRPr="005B07FB" w:rsidRDefault="00F831C9" w:rsidP="007D067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 xml:space="preserve">5.3. Биржевой инструмент </w:t>
      </w:r>
      <w:r w:rsidRPr="005B07FB">
        <w:rPr>
          <w:rFonts w:ascii="Times New Roman" w:hAnsi="Times New Roman"/>
          <w:sz w:val="24"/>
          <w:szCs w:val="24"/>
        </w:rPr>
        <w:t>формируется Биржей на основании заявления участника торгов Приложение №3а.</w:t>
      </w:r>
    </w:p>
    <w:p w:rsidR="00F831C9" w:rsidRPr="005B07FB" w:rsidRDefault="00F831C9" w:rsidP="00E3554A">
      <w:pPr>
        <w:pStyle w:val="a3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31C9" w:rsidRPr="005B07FB" w:rsidRDefault="00F831C9" w:rsidP="00E3554A">
      <w:pPr>
        <w:pStyle w:val="a3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31C9" w:rsidRDefault="00F831C9" w:rsidP="00E3554A">
      <w:pPr>
        <w:pStyle w:val="a3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>Таблица №3. Код срока поставки</w:t>
      </w:r>
    </w:p>
    <w:p w:rsidR="00B6685A" w:rsidRPr="005B07FB" w:rsidRDefault="00B6685A" w:rsidP="00E3554A">
      <w:pPr>
        <w:pStyle w:val="a3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9497"/>
      </w:tblGrid>
      <w:tr w:rsidR="00F831C9" w:rsidRPr="005B07FB" w:rsidTr="00B6685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1C9" w:rsidRPr="005B07FB" w:rsidRDefault="00F831C9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5B07FB">
              <w:rPr>
                <w:rFonts w:ascii="Times New Roman" w:hAnsi="Times New Roman"/>
                <w:color w:val="000000"/>
                <w:lang w:val="en-US"/>
              </w:rPr>
              <w:t>3</w:t>
            </w:r>
            <w:r w:rsidRPr="005B07FB">
              <w:rPr>
                <w:rFonts w:ascii="Times New Roman" w:hAnsi="Times New Roman"/>
                <w:color w:val="000000"/>
              </w:rPr>
              <w:t>Р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31C9" w:rsidRPr="005B07FB" w:rsidRDefault="00F831C9" w:rsidP="00B333A7">
            <w:pPr>
              <w:pStyle w:val="a3"/>
              <w:jc w:val="both"/>
              <w:rPr>
                <w:rFonts w:ascii="Times New Roman" w:hAnsi="Times New Roman"/>
                <w:color w:val="000000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Поставка товара осуществляется в течение 3 (трех) рабочих дней с даты заключения Договора</w:t>
            </w:r>
          </w:p>
        </w:tc>
      </w:tr>
    </w:tbl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1C9" w:rsidRPr="005B07FB" w:rsidRDefault="00F831C9" w:rsidP="008A551A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pStyle w:val="a3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18321710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t>6. Цена биржевого товара и шаг изменения цены</w:t>
      </w:r>
      <w:bookmarkEnd w:id="6"/>
    </w:p>
    <w:p w:rsidR="00F831C9" w:rsidRPr="005B07FB" w:rsidRDefault="00F831C9" w:rsidP="00B333A7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>6.1. Цена биржевого товара устанавливается в рублях Российской Федерации за единицу измерения биржевого товара с учетом налога на добавленную стоимость, за исключением случаев торговли биржевыми инструментами с указанием иных кодов валюты расчетов. В этих случаях цена биржевого товара устанавливается в валюте, указанной в коде биржевого инструмента.</w:t>
      </w:r>
    </w:p>
    <w:p w:rsidR="00F831C9" w:rsidRPr="005B07FB" w:rsidRDefault="00F831C9" w:rsidP="008941B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 xml:space="preserve">6.2. Шаг изменения цены для биржевого товара, установленной в рублях РФ, составляет </w:t>
      </w:r>
      <w:r w:rsidR="008941BF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5B07FB">
        <w:rPr>
          <w:rFonts w:ascii="Times New Roman" w:hAnsi="Times New Roman"/>
          <w:color w:val="000000"/>
          <w:sz w:val="24"/>
          <w:szCs w:val="24"/>
        </w:rPr>
        <w:t>1 (один) рубль РФ.</w:t>
      </w:r>
    </w:p>
    <w:p w:rsidR="00F831C9" w:rsidRPr="005B07FB" w:rsidRDefault="00F831C9" w:rsidP="008941B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 xml:space="preserve">Шаг изменения цены для биржевого товара, установленной в долларах США, составляет </w:t>
      </w:r>
      <w:r w:rsidR="008941BF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B07FB">
        <w:rPr>
          <w:rFonts w:ascii="Times New Roman" w:hAnsi="Times New Roman"/>
          <w:color w:val="000000"/>
          <w:sz w:val="24"/>
          <w:szCs w:val="24"/>
        </w:rPr>
        <w:t>0,01 (одну сотую) доллара США.</w:t>
      </w:r>
    </w:p>
    <w:p w:rsidR="00F831C9" w:rsidRPr="005B07FB" w:rsidRDefault="00F831C9" w:rsidP="008941B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color w:val="000000"/>
          <w:sz w:val="24"/>
          <w:szCs w:val="24"/>
        </w:rPr>
        <w:t>Шаг изменения цены для биржевого товара, установленной в Евро, составляет 0,01 (одну сотую) Евро.</w:t>
      </w:r>
    </w:p>
    <w:p w:rsidR="00F831C9" w:rsidRPr="005B07FB" w:rsidRDefault="00F831C9" w:rsidP="008941B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1C9" w:rsidRPr="005B07FB" w:rsidRDefault="00F831C9" w:rsidP="008A551A">
      <w:pPr>
        <w:pStyle w:val="a3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18321711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t>7. Общие условия договоров поставки</w:t>
      </w:r>
      <w:bookmarkEnd w:id="7"/>
      <w:r w:rsidRPr="005B07F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831C9" w:rsidRPr="005B07FB" w:rsidRDefault="00F831C9" w:rsidP="00030855">
      <w:pPr>
        <w:pStyle w:val="a3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8941BF">
        <w:rPr>
          <w:rFonts w:ascii="Times New Roman" w:hAnsi="Times New Roman"/>
          <w:sz w:val="24"/>
          <w:szCs w:val="24"/>
        </w:rPr>
        <w:t xml:space="preserve">7.1. </w:t>
      </w:r>
      <w:r w:rsidRPr="008941BF">
        <w:rPr>
          <w:rFonts w:ascii="Times New Roman" w:hAnsi="Times New Roman"/>
          <w:bCs/>
          <w:color w:val="000000"/>
          <w:sz w:val="24"/>
          <w:szCs w:val="24"/>
        </w:rPr>
        <w:t>Общие условия договоров поставки</w:t>
      </w:r>
      <w:r w:rsidRPr="008941BF">
        <w:rPr>
          <w:rFonts w:ascii="Times New Roman" w:hAnsi="Times New Roman"/>
          <w:sz w:val="24"/>
          <w:szCs w:val="24"/>
        </w:rPr>
        <w:t xml:space="preserve">, </w:t>
      </w:r>
      <w:r w:rsidRPr="005B07FB">
        <w:rPr>
          <w:rFonts w:ascii="Times New Roman" w:hAnsi="Times New Roman"/>
          <w:sz w:val="24"/>
          <w:szCs w:val="24"/>
        </w:rPr>
        <w:t>заключенных с биржевым товаром, допущенным к торгам в соответствии с настоящей Спецификацией, устанавливаются Приложением № 1 к Правилами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F831C9" w:rsidRDefault="00F831C9" w:rsidP="00C943F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E7746">
        <w:rPr>
          <w:rFonts w:ascii="Times New Roman" w:hAnsi="Times New Roman"/>
          <w:sz w:val="24"/>
          <w:szCs w:val="24"/>
        </w:rPr>
        <w:t>7.2. Условия договоров заключаемых на основании адресных заявок могут отличаться от условий, установленных Приложением №1 к Правилам торгов, при этом отличия должны быть отражены в адресных заявках (свойствах инструментов) и текст таких усло</w:t>
      </w:r>
      <w:r w:rsidR="00B077B9">
        <w:rPr>
          <w:rFonts w:ascii="Times New Roman" w:hAnsi="Times New Roman"/>
          <w:sz w:val="24"/>
          <w:szCs w:val="24"/>
        </w:rPr>
        <w:t>вий должен быть размещен на сайте Биржи.</w:t>
      </w:r>
    </w:p>
    <w:p w:rsidR="00AC19C3" w:rsidRPr="005B07FB" w:rsidRDefault="00AC19C3" w:rsidP="00C943F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31C9" w:rsidRPr="00AC19C3" w:rsidRDefault="00F831C9" w:rsidP="00AC19C3">
      <w:pPr>
        <w:pStyle w:val="a3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8" w:name="_Toc18321712"/>
      <w:r w:rsidRPr="00AC19C3">
        <w:rPr>
          <w:rFonts w:ascii="Times New Roman" w:hAnsi="Times New Roman"/>
          <w:b/>
          <w:bCs/>
          <w:color w:val="000000"/>
          <w:sz w:val="24"/>
          <w:szCs w:val="24"/>
        </w:rPr>
        <w:t>8. Порядок допуска биржевого товара к организованным торгам</w:t>
      </w:r>
      <w:bookmarkEnd w:id="8"/>
    </w:p>
    <w:p w:rsidR="00F831C9" w:rsidRPr="005B07FB" w:rsidRDefault="00F831C9" w:rsidP="00AC19C3">
      <w:pPr>
        <w:pStyle w:val="a3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C19C3">
        <w:rPr>
          <w:rFonts w:ascii="Times New Roman" w:hAnsi="Times New Roman"/>
          <w:sz w:val="24"/>
          <w:szCs w:val="24"/>
        </w:rPr>
        <w:t>8.1. Биржевой товар, включая</w:t>
      </w:r>
      <w:r w:rsidRPr="005B07FB">
        <w:rPr>
          <w:rFonts w:ascii="Times New Roman" w:hAnsi="Times New Roman"/>
          <w:sz w:val="24"/>
          <w:szCs w:val="24"/>
        </w:rPr>
        <w:t xml:space="preserve"> базис, способ поставки и минимальный размер лота допускается к торгам:</w:t>
      </w:r>
    </w:p>
    <w:p w:rsidR="00F831C9" w:rsidRPr="005B07FB" w:rsidRDefault="00F831C9" w:rsidP="007E1FE8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 -на основании заявления участника торгов. Форма заявления на допуск биржевого товара к организованным торгам приведена в Приложение №3 к настоящей Спецификации;</w:t>
      </w:r>
    </w:p>
    <w:p w:rsidR="00F831C9" w:rsidRPr="005B07FB" w:rsidRDefault="00F831C9" w:rsidP="008A551A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lastRenderedPageBreak/>
        <w:t xml:space="preserve">-путем утверждения и вступления в силу соответствующей Спецификации биржевого товара. </w:t>
      </w:r>
    </w:p>
    <w:p w:rsidR="00F831C9" w:rsidRPr="005B07FB" w:rsidRDefault="00F831C9" w:rsidP="0003085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8.2. </w:t>
      </w:r>
      <w:r w:rsidRPr="005B07FB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Pr="005B07FB">
        <w:rPr>
          <w:rFonts w:ascii="Times New Roman" w:hAnsi="Times New Roman"/>
          <w:sz w:val="24"/>
          <w:szCs w:val="24"/>
        </w:rPr>
        <w:t>Правилами проведения организованных торгов Биржи</w:t>
      </w:r>
      <w:r w:rsidRPr="005B07FB">
        <w:rPr>
          <w:rFonts w:ascii="Times New Roman" w:hAnsi="Times New Roman"/>
          <w:color w:val="000000"/>
          <w:sz w:val="24"/>
          <w:szCs w:val="24"/>
        </w:rPr>
        <w:t>.</w:t>
      </w:r>
    </w:p>
    <w:p w:rsidR="00F831C9" w:rsidRPr="005B07FB" w:rsidRDefault="00F831C9" w:rsidP="0003085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1C9" w:rsidRPr="005B07FB" w:rsidRDefault="00F831C9" w:rsidP="0003085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1C9" w:rsidRPr="005B07FB" w:rsidRDefault="00F831C9" w:rsidP="0003085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1C9" w:rsidRPr="005B07FB" w:rsidRDefault="00F831C9" w:rsidP="00030855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31C9" w:rsidRPr="005B07FB" w:rsidRDefault="00F831C9" w:rsidP="0003085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31C9" w:rsidRPr="005B07FB" w:rsidRDefault="00AC19C3" w:rsidP="007E1FE8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831C9" w:rsidRPr="005B07FB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F831C9" w:rsidRPr="005B07FB" w:rsidRDefault="00F831C9" w:rsidP="007E1FE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отдела «Товары народного потребления»</w:t>
      </w: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АО </w:t>
      </w:r>
      <w:r w:rsidRPr="005B07FB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5B07FB">
        <w:rPr>
          <w:rFonts w:ascii="Times New Roman" w:hAnsi="Times New Roman"/>
          <w:sz w:val="24"/>
          <w:szCs w:val="24"/>
        </w:rPr>
        <w:t xml:space="preserve"> </w:t>
      </w:r>
    </w:p>
    <w:p w:rsidR="00F831C9" w:rsidRPr="005B07FB" w:rsidRDefault="00F831C9" w:rsidP="008A55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 </w:t>
      </w:r>
    </w:p>
    <w:p w:rsidR="00F831C9" w:rsidRPr="005B07FB" w:rsidRDefault="00F831C9" w:rsidP="008A551A">
      <w:pPr>
        <w:spacing w:after="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B07FB">
        <w:rPr>
          <w:rFonts w:ascii="Times New Roman" w:hAnsi="Times New Roman"/>
          <w:b/>
          <w:sz w:val="24"/>
          <w:szCs w:val="24"/>
        </w:rPr>
        <w:t xml:space="preserve">Перечень биржевых товаров, допущенных к торгам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"/>
        <w:gridCol w:w="4820"/>
        <w:gridCol w:w="2410"/>
        <w:gridCol w:w="2409"/>
      </w:tblGrid>
      <w:tr w:rsidR="00F831C9" w:rsidRPr="005B07FB" w:rsidTr="00AC19C3">
        <w:tc>
          <w:tcPr>
            <w:tcW w:w="595" w:type="dxa"/>
          </w:tcPr>
          <w:p w:rsidR="00F831C9" w:rsidRPr="005B07FB" w:rsidRDefault="00F831C9" w:rsidP="008A5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4820" w:type="dxa"/>
          </w:tcPr>
          <w:p w:rsidR="00F831C9" w:rsidRPr="005B07FB" w:rsidRDefault="00F831C9" w:rsidP="008A5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2410" w:type="dxa"/>
          </w:tcPr>
          <w:p w:rsidR="00F831C9" w:rsidRPr="005B07FB" w:rsidRDefault="00F831C9" w:rsidP="008A5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Нормативный</w:t>
            </w:r>
          </w:p>
          <w:p w:rsidR="00F831C9" w:rsidRPr="005B07FB" w:rsidRDefault="00F831C9" w:rsidP="008A5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2409" w:type="dxa"/>
          </w:tcPr>
          <w:p w:rsidR="00F831C9" w:rsidRPr="005B07FB" w:rsidRDefault="00F831C9" w:rsidP="008A5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Код биржевого товара</w:t>
            </w:r>
          </w:p>
        </w:tc>
      </w:tr>
      <w:tr w:rsidR="00F831C9" w:rsidRPr="005B07FB" w:rsidTr="00AC19C3">
        <w:tc>
          <w:tcPr>
            <w:tcW w:w="595" w:type="dxa"/>
          </w:tcPr>
          <w:p w:rsidR="00F831C9" w:rsidRPr="005B07FB" w:rsidRDefault="00F831C9" w:rsidP="008A551A">
            <w:pPr>
              <w:pStyle w:val="a9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F831C9" w:rsidRPr="005B07FB" w:rsidRDefault="00F831C9" w:rsidP="00B333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Поперечно-вязанное трикотажное полотно с начесом из пряжи различных цветов, состоящее из хлопчатобумажных волокон и синтетических волокон</w:t>
            </w:r>
          </w:p>
        </w:tc>
        <w:tc>
          <w:tcPr>
            <w:tcW w:w="2410" w:type="dxa"/>
          </w:tcPr>
          <w:p w:rsidR="00F831C9" w:rsidRPr="005B07FB" w:rsidRDefault="00F831C9" w:rsidP="00553EE7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ТЕХНИЧЕСКИЙ РЕГЛАМЕНТ ТАМОЖЕННОГО СОЮЗА 017/2011</w:t>
            </w:r>
          </w:p>
        </w:tc>
        <w:tc>
          <w:tcPr>
            <w:tcW w:w="2409" w:type="dxa"/>
          </w:tcPr>
          <w:p w:rsidR="00F831C9" w:rsidRPr="005B07FB" w:rsidRDefault="00F831C9" w:rsidP="001B0E1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Трикотажное- полотно</w:t>
            </w:r>
          </w:p>
        </w:tc>
      </w:tr>
    </w:tbl>
    <w:p w:rsidR="00F831C9" w:rsidRPr="005B07FB" w:rsidRDefault="00F831C9" w:rsidP="00D24D76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D24D76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D24D76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D24D76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D24D76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D24D76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Приложение №2 </w:t>
      </w:r>
    </w:p>
    <w:p w:rsidR="00F831C9" w:rsidRPr="005B07FB" w:rsidRDefault="00F831C9" w:rsidP="00553E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F831C9" w:rsidRPr="005B07FB" w:rsidRDefault="00F831C9" w:rsidP="00553E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отдела «Товары народного потребления»</w:t>
      </w:r>
    </w:p>
    <w:p w:rsidR="00F831C9" w:rsidRPr="005B07FB" w:rsidRDefault="00F831C9" w:rsidP="00553E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АО </w:t>
      </w:r>
      <w:r w:rsidRPr="005B07FB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5B07FB">
        <w:rPr>
          <w:rFonts w:ascii="Times New Roman" w:hAnsi="Times New Roman"/>
          <w:sz w:val="24"/>
          <w:szCs w:val="24"/>
        </w:rPr>
        <w:t xml:space="preserve"> </w:t>
      </w:r>
    </w:p>
    <w:p w:rsidR="00F831C9" w:rsidRPr="005B07FB" w:rsidRDefault="00F831C9" w:rsidP="008A551A">
      <w:pPr>
        <w:tabs>
          <w:tab w:val="right" w:leader="underscore" w:pos="10065"/>
        </w:tabs>
        <w:spacing w:after="0" w:line="240" w:lineRule="auto"/>
        <w:ind w:left="-709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553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07FB">
        <w:rPr>
          <w:rFonts w:ascii="Times New Roman" w:hAnsi="Times New Roman"/>
          <w:b/>
          <w:sz w:val="24"/>
          <w:szCs w:val="24"/>
        </w:rPr>
        <w:t xml:space="preserve">Перечень базисов поставки при способе поставки </w:t>
      </w:r>
    </w:p>
    <w:p w:rsidR="00F831C9" w:rsidRPr="005B07FB" w:rsidRDefault="00F831C9" w:rsidP="00553E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07FB">
        <w:rPr>
          <w:rFonts w:ascii="Times New Roman" w:hAnsi="Times New Roman"/>
          <w:b/>
          <w:sz w:val="24"/>
          <w:szCs w:val="24"/>
        </w:rPr>
        <w:t xml:space="preserve">самовывоз автомобильным транспортом </w:t>
      </w:r>
    </w:p>
    <w:p w:rsidR="00F831C9" w:rsidRPr="005B07FB" w:rsidRDefault="00F831C9" w:rsidP="008A551A">
      <w:pPr>
        <w:tabs>
          <w:tab w:val="right" w:leader="underscore" w:pos="9356"/>
        </w:tabs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FA7C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5"/>
        <w:gridCol w:w="6996"/>
        <w:gridCol w:w="2693"/>
      </w:tblGrid>
      <w:tr w:rsidR="00F831C9" w:rsidRPr="005B07FB" w:rsidTr="00AC19C3">
        <w:tc>
          <w:tcPr>
            <w:tcW w:w="625" w:type="dxa"/>
            <w:vAlign w:val="center"/>
          </w:tcPr>
          <w:p w:rsidR="00F831C9" w:rsidRPr="005B07FB" w:rsidRDefault="00F831C9" w:rsidP="008A5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п/н</w:t>
            </w:r>
          </w:p>
        </w:tc>
        <w:tc>
          <w:tcPr>
            <w:tcW w:w="6996" w:type="dxa"/>
            <w:vAlign w:val="center"/>
          </w:tcPr>
          <w:p w:rsidR="00F831C9" w:rsidRPr="005B07FB" w:rsidRDefault="00F831C9" w:rsidP="008A5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Базис поставки</w:t>
            </w:r>
          </w:p>
        </w:tc>
        <w:tc>
          <w:tcPr>
            <w:tcW w:w="2693" w:type="dxa"/>
            <w:vAlign w:val="center"/>
          </w:tcPr>
          <w:p w:rsidR="00F831C9" w:rsidRPr="005B07FB" w:rsidRDefault="00F831C9" w:rsidP="008A5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F831C9" w:rsidRPr="005B07FB" w:rsidTr="00AC19C3">
        <w:tc>
          <w:tcPr>
            <w:tcW w:w="625" w:type="dxa"/>
            <w:vAlign w:val="center"/>
          </w:tcPr>
          <w:p w:rsidR="00F831C9" w:rsidRPr="005B07FB" w:rsidRDefault="00F831C9" w:rsidP="008A55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96" w:type="dxa"/>
            <w:vAlign w:val="center"/>
          </w:tcPr>
          <w:p w:rsidR="00F831C9" w:rsidRPr="005B07FB" w:rsidRDefault="00F831C9" w:rsidP="008A5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ПАО  «Новороссийский морской торговый порт»</w:t>
            </w:r>
          </w:p>
        </w:tc>
        <w:tc>
          <w:tcPr>
            <w:tcW w:w="2693" w:type="dxa"/>
            <w:vAlign w:val="center"/>
          </w:tcPr>
          <w:p w:rsidR="00F831C9" w:rsidRPr="005B07FB" w:rsidRDefault="00F831C9" w:rsidP="001B0E1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7FB">
              <w:rPr>
                <w:rFonts w:ascii="Times New Roman" w:hAnsi="Times New Roman"/>
                <w:sz w:val="24"/>
                <w:szCs w:val="24"/>
              </w:rPr>
              <w:t>Новороссийск</w:t>
            </w:r>
          </w:p>
        </w:tc>
      </w:tr>
    </w:tbl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054FC6">
      <w:pPr>
        <w:tabs>
          <w:tab w:val="left" w:pos="7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054FC6">
      <w:pPr>
        <w:tabs>
          <w:tab w:val="left" w:pos="7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054FC6">
      <w:pPr>
        <w:tabs>
          <w:tab w:val="left" w:pos="7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054FC6">
      <w:pPr>
        <w:tabs>
          <w:tab w:val="left" w:pos="7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054FC6">
      <w:pPr>
        <w:tabs>
          <w:tab w:val="left" w:pos="7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054FC6">
      <w:pPr>
        <w:tabs>
          <w:tab w:val="left" w:pos="7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054FC6">
      <w:pPr>
        <w:tabs>
          <w:tab w:val="left" w:pos="7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054FC6">
      <w:pPr>
        <w:tabs>
          <w:tab w:val="left" w:pos="7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AC19C3" w:rsidP="00054FC6">
      <w:pPr>
        <w:tabs>
          <w:tab w:val="left" w:pos="758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831C9" w:rsidRPr="005B07FB">
        <w:rPr>
          <w:rFonts w:ascii="Times New Roman" w:hAnsi="Times New Roman"/>
          <w:sz w:val="24"/>
          <w:szCs w:val="24"/>
        </w:rPr>
        <w:t>Приложение №3</w:t>
      </w:r>
    </w:p>
    <w:p w:rsidR="00F831C9" w:rsidRPr="005B07FB" w:rsidRDefault="00F831C9" w:rsidP="00553E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lastRenderedPageBreak/>
        <w:t xml:space="preserve">к Спецификации биржевого товара </w:t>
      </w:r>
    </w:p>
    <w:p w:rsidR="00F831C9" w:rsidRPr="005B07FB" w:rsidRDefault="00F831C9" w:rsidP="00553E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отдела «Товары народного потребления»</w:t>
      </w:r>
    </w:p>
    <w:p w:rsidR="00F831C9" w:rsidRPr="005B07FB" w:rsidRDefault="00F831C9" w:rsidP="00553E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АО </w:t>
      </w:r>
      <w:r w:rsidRPr="005B07FB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5B07FB">
        <w:rPr>
          <w:rFonts w:ascii="Times New Roman" w:hAnsi="Times New Roman"/>
          <w:sz w:val="24"/>
          <w:szCs w:val="24"/>
        </w:rPr>
        <w:t xml:space="preserve"> </w:t>
      </w:r>
    </w:p>
    <w:p w:rsidR="00F831C9" w:rsidRPr="005B07FB" w:rsidRDefault="00F831C9" w:rsidP="008A551A">
      <w:pPr>
        <w:pStyle w:val="a3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B07FB">
        <w:rPr>
          <w:rFonts w:ascii="Times New Roman" w:hAnsi="Times New Roman"/>
          <w:b/>
          <w:sz w:val="24"/>
          <w:szCs w:val="24"/>
        </w:rPr>
        <w:t>ЗАЯВЛЕНИЕ</w:t>
      </w:r>
    </w:p>
    <w:p w:rsidR="00F831C9" w:rsidRPr="005B07FB" w:rsidRDefault="00F831C9" w:rsidP="008A55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F831C9" w:rsidRPr="005B07FB" w:rsidRDefault="00F831C9" w:rsidP="008A55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31C9" w:rsidRPr="005B07FB" w:rsidRDefault="00F831C9" w:rsidP="008A551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 </w:t>
      </w:r>
    </w:p>
    <w:p w:rsidR="00F831C9" w:rsidRPr="005B07FB" w:rsidRDefault="00F831C9" w:rsidP="008A551A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B07FB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F831C9" w:rsidRPr="005B07FB" w:rsidRDefault="00F831C9" w:rsidP="008A5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p w:rsidR="00F831C9" w:rsidRPr="005B07FB" w:rsidRDefault="00F831C9" w:rsidP="008A55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Биржевой товар</w:t>
            </w: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 завода - производителя товара: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Размер Лота: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Код биржевого товара: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  <w:t>присваивается Биржей</w:t>
            </w: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Базис поставки: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поставки: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А - </w:t>
            </w:r>
            <w:r w:rsidRPr="00F661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самовывоз автомобильным транспортом</w:t>
            </w: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  <w:t>присваивается Биржей</w:t>
            </w:r>
          </w:p>
        </w:tc>
      </w:tr>
    </w:tbl>
    <w:p w:rsidR="00F831C9" w:rsidRPr="005B07FB" w:rsidRDefault="00F831C9" w:rsidP="008A5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/</w:t>
      </w:r>
      <w:r w:rsidRPr="005B07FB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B07FB">
        <w:rPr>
          <w:rFonts w:ascii="Times New Roman" w:hAnsi="Times New Roman"/>
          <w:sz w:val="24"/>
          <w:szCs w:val="24"/>
        </w:rPr>
        <w:t>/</w:t>
      </w:r>
    </w:p>
    <w:p w:rsidR="00F831C9" w:rsidRPr="005B07FB" w:rsidRDefault="00F831C9" w:rsidP="008A551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B07FB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F831C9" w:rsidRPr="005B07FB" w:rsidRDefault="00F831C9" w:rsidP="008A551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B07FB">
        <w:rPr>
          <w:rFonts w:ascii="Times New Roman" w:hAnsi="Times New Roman"/>
          <w:b/>
          <w:bCs/>
          <w:sz w:val="24"/>
          <w:szCs w:val="24"/>
        </w:rPr>
        <w:tab/>
      </w:r>
      <w:r w:rsidRPr="005B07FB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B07FB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F831C9" w:rsidRPr="005B07FB" w:rsidRDefault="00F831C9" w:rsidP="008A551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B07FB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B07FB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F831C9" w:rsidRPr="005B07FB" w:rsidRDefault="00F831C9" w:rsidP="008A551A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B07FB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B07FB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B07F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14449C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14449C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14449C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14449C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31C9" w:rsidRPr="005B07FB" w:rsidRDefault="00AC19C3" w:rsidP="008A55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831C9" w:rsidRPr="005B07FB">
        <w:rPr>
          <w:rFonts w:ascii="Times New Roman" w:hAnsi="Times New Roman"/>
          <w:sz w:val="24"/>
          <w:szCs w:val="24"/>
        </w:rPr>
        <w:t>Приложение №3а</w:t>
      </w:r>
    </w:p>
    <w:p w:rsidR="00F831C9" w:rsidRPr="005B07FB" w:rsidRDefault="00F831C9" w:rsidP="00553EE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 xml:space="preserve">к Спецификации биржевого товара </w:t>
      </w:r>
    </w:p>
    <w:p w:rsidR="00F831C9" w:rsidRPr="005B07FB" w:rsidRDefault="00F831C9" w:rsidP="00553E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отдела «Товары народного потребления»</w:t>
      </w:r>
    </w:p>
    <w:p w:rsidR="00F831C9" w:rsidRPr="005B07FB" w:rsidRDefault="00F831C9" w:rsidP="00553E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lastRenderedPageBreak/>
        <w:t xml:space="preserve">АО </w:t>
      </w:r>
      <w:r w:rsidRPr="005B07FB">
        <w:rPr>
          <w:rFonts w:ascii="Times New Roman" w:hAnsi="Times New Roman"/>
          <w:bCs/>
          <w:sz w:val="24"/>
          <w:szCs w:val="24"/>
        </w:rPr>
        <w:t>«Биржа «Санкт-Петербург»</w:t>
      </w:r>
      <w:r w:rsidRPr="005B07FB">
        <w:rPr>
          <w:rFonts w:ascii="Times New Roman" w:hAnsi="Times New Roman"/>
          <w:sz w:val="24"/>
          <w:szCs w:val="24"/>
        </w:rPr>
        <w:t xml:space="preserve"> </w:t>
      </w:r>
    </w:p>
    <w:p w:rsidR="00F831C9" w:rsidRPr="005B07FB" w:rsidRDefault="00F831C9" w:rsidP="00553EE7">
      <w:pPr>
        <w:pStyle w:val="a3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pStyle w:val="a3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B07FB">
        <w:rPr>
          <w:rFonts w:ascii="Times New Roman" w:hAnsi="Times New Roman"/>
          <w:b/>
          <w:sz w:val="24"/>
          <w:szCs w:val="24"/>
        </w:rPr>
        <w:t>ЗАЯВЛЕНИЕ</w:t>
      </w:r>
    </w:p>
    <w:p w:rsidR="00F831C9" w:rsidRPr="005B07FB" w:rsidRDefault="00F831C9" w:rsidP="008A551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на допуск инструмента к организованным торгам</w:t>
      </w:r>
    </w:p>
    <w:p w:rsidR="00F831C9" w:rsidRPr="005B07FB" w:rsidRDefault="00F831C9" w:rsidP="008A551A">
      <w:pPr>
        <w:pStyle w:val="a3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191"/>
        <w:gridCol w:w="6158"/>
      </w:tblGrid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п/н</w:t>
            </w:r>
          </w:p>
        </w:tc>
        <w:tc>
          <w:tcPr>
            <w:tcW w:w="9349" w:type="dxa"/>
            <w:gridSpan w:val="2"/>
            <w:shd w:val="clear" w:color="auto" w:fill="F2F2F2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Биржевой инструмент</w:t>
            </w: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биржевого товара:</w:t>
            </w:r>
          </w:p>
        </w:tc>
        <w:tc>
          <w:tcPr>
            <w:tcW w:w="6158" w:type="dxa"/>
            <w:vAlign w:val="bottom"/>
          </w:tcPr>
          <w:p w:rsidR="00F831C9" w:rsidRPr="00F66196" w:rsidRDefault="00F831C9" w:rsidP="00F6619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  <w:t>в соответствии с действующей Спецификацией</w:t>
            </w: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Базис поставки:</w:t>
            </w:r>
          </w:p>
        </w:tc>
        <w:tc>
          <w:tcPr>
            <w:tcW w:w="6158" w:type="dxa"/>
            <w:vAlign w:val="bottom"/>
          </w:tcPr>
          <w:p w:rsidR="00F831C9" w:rsidRPr="00F66196" w:rsidRDefault="00F831C9" w:rsidP="00F6619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  <w:t>в соответствии с действующей Спецификацией</w:t>
            </w: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Размер Лота: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pStyle w:val="a9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Способ поставки: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□ А - </w:t>
            </w:r>
            <w:r w:rsidRPr="00F661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самовывоз автомобильным транспортом</w:t>
            </w: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Код инструмента: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</w:pPr>
          </w:p>
          <w:p w:rsidR="00F831C9" w:rsidRPr="00F66196" w:rsidRDefault="00F831C9" w:rsidP="00F66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  <w:t>присваивается Биржей</w:t>
            </w: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Регистрация в АО СПВБ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  <w:t>да/нет</w:t>
            </w:r>
          </w:p>
        </w:tc>
      </w:tr>
      <w:tr w:rsidR="00F831C9" w:rsidRPr="005B07FB" w:rsidTr="00F66196">
        <w:tc>
          <w:tcPr>
            <w:tcW w:w="540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1" w:type="dxa"/>
          </w:tcPr>
          <w:p w:rsidR="00F831C9" w:rsidRPr="00F66196" w:rsidRDefault="00F831C9" w:rsidP="00F66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Инструмента доминанта</w:t>
            </w:r>
          </w:p>
        </w:tc>
        <w:tc>
          <w:tcPr>
            <w:tcW w:w="6158" w:type="dxa"/>
          </w:tcPr>
          <w:p w:rsidR="00F831C9" w:rsidRPr="00F66196" w:rsidRDefault="00F831C9" w:rsidP="00F6619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</w:pPr>
            <w:r w:rsidRPr="00F66196">
              <w:rPr>
                <w:rFonts w:ascii="Times New Roman" w:hAnsi="Times New Roman"/>
                <w:i/>
                <w:color w:val="808080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F831C9" w:rsidRPr="005B07FB" w:rsidRDefault="00F831C9" w:rsidP="008A551A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F831C9" w:rsidRPr="005B07FB" w:rsidRDefault="00F831C9" w:rsidP="008A55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07FB">
        <w:rPr>
          <w:rFonts w:ascii="Times New Roman" w:hAnsi="Times New Roman"/>
          <w:sz w:val="24"/>
          <w:szCs w:val="24"/>
        </w:rPr>
        <w:t>/</w:t>
      </w:r>
      <w:r w:rsidRPr="005B07FB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B07FB">
        <w:rPr>
          <w:rFonts w:ascii="Times New Roman" w:hAnsi="Times New Roman"/>
          <w:sz w:val="24"/>
          <w:szCs w:val="24"/>
        </w:rPr>
        <w:t>/</w:t>
      </w:r>
    </w:p>
    <w:p w:rsidR="00F831C9" w:rsidRPr="005B07FB" w:rsidRDefault="00F831C9" w:rsidP="008A551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5B07FB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</w:p>
    <w:p w:rsidR="00F831C9" w:rsidRPr="005B07FB" w:rsidRDefault="00F831C9" w:rsidP="008A551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B07FB">
        <w:rPr>
          <w:rFonts w:ascii="Times New Roman" w:hAnsi="Times New Roman"/>
          <w:b/>
          <w:bCs/>
          <w:sz w:val="24"/>
          <w:szCs w:val="24"/>
        </w:rPr>
        <w:tab/>
      </w:r>
      <w:r w:rsidRPr="005B07FB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B07FB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F831C9" w:rsidRPr="005B07FB" w:rsidRDefault="00F831C9" w:rsidP="008A551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B07FB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B07FB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F831C9" w:rsidRPr="00584C9D" w:rsidRDefault="00F831C9" w:rsidP="008A551A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B07FB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B07FB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B07FB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F831C9" w:rsidRPr="00584C9D" w:rsidRDefault="00F831C9" w:rsidP="008A551A">
      <w:pPr>
        <w:pStyle w:val="a3"/>
        <w:rPr>
          <w:rFonts w:ascii="Times New Roman" w:hAnsi="Times New Roman"/>
          <w:sz w:val="24"/>
          <w:szCs w:val="24"/>
        </w:rPr>
      </w:pPr>
    </w:p>
    <w:p w:rsidR="00F831C9" w:rsidRPr="00584C9D" w:rsidRDefault="00F831C9" w:rsidP="008A551A">
      <w:pPr>
        <w:pStyle w:val="ab"/>
        <w:tabs>
          <w:tab w:val="right" w:leader="underscore" w:pos="10065"/>
        </w:tabs>
        <w:spacing w:after="0"/>
        <w:ind w:left="-709"/>
        <w:jc w:val="right"/>
      </w:pPr>
    </w:p>
    <w:p w:rsidR="00F831C9" w:rsidRPr="00584C9D" w:rsidRDefault="00F831C9" w:rsidP="008A551A">
      <w:pPr>
        <w:pStyle w:val="ab"/>
        <w:tabs>
          <w:tab w:val="right" w:leader="underscore" w:pos="10065"/>
        </w:tabs>
        <w:spacing w:after="0"/>
        <w:ind w:left="-709"/>
        <w:jc w:val="right"/>
      </w:pPr>
    </w:p>
    <w:p w:rsidR="00F831C9" w:rsidRPr="00584C9D" w:rsidRDefault="00F831C9" w:rsidP="008A551A">
      <w:pPr>
        <w:pStyle w:val="ab"/>
        <w:tabs>
          <w:tab w:val="right" w:leader="underscore" w:pos="10065"/>
        </w:tabs>
        <w:spacing w:after="0"/>
        <w:ind w:left="-709"/>
        <w:jc w:val="right"/>
      </w:pPr>
    </w:p>
    <w:p w:rsidR="00F831C9" w:rsidRPr="00584C9D" w:rsidRDefault="00F831C9" w:rsidP="008A551A">
      <w:pPr>
        <w:pStyle w:val="ab"/>
        <w:tabs>
          <w:tab w:val="right" w:leader="underscore" w:pos="10065"/>
        </w:tabs>
        <w:spacing w:after="0"/>
        <w:ind w:left="-709"/>
        <w:jc w:val="right"/>
      </w:pPr>
    </w:p>
    <w:p w:rsidR="00F831C9" w:rsidRDefault="00F831C9" w:rsidP="00030855">
      <w:pPr>
        <w:jc w:val="right"/>
        <w:rPr>
          <w:rFonts w:ascii="Times New Roman" w:hAnsi="Times New Roman"/>
          <w:sz w:val="24"/>
          <w:szCs w:val="24"/>
        </w:rPr>
      </w:pPr>
      <w:r w:rsidDel="00030855">
        <w:rPr>
          <w:rFonts w:ascii="Times New Roman" w:hAnsi="Times New Roman"/>
          <w:sz w:val="24"/>
          <w:szCs w:val="24"/>
        </w:rPr>
        <w:t xml:space="preserve"> </w:t>
      </w:r>
      <w:bookmarkStart w:id="9" w:name="page111"/>
      <w:bookmarkStart w:id="10" w:name="page121"/>
      <w:bookmarkStart w:id="11" w:name="page123"/>
      <w:bookmarkStart w:id="12" w:name="page141"/>
      <w:bookmarkStart w:id="13" w:name="page153"/>
      <w:bookmarkStart w:id="14" w:name="page161"/>
      <w:bookmarkStart w:id="15" w:name="page165"/>
      <w:bookmarkEnd w:id="9"/>
      <w:bookmarkEnd w:id="10"/>
      <w:bookmarkEnd w:id="11"/>
      <w:bookmarkEnd w:id="12"/>
      <w:bookmarkEnd w:id="13"/>
      <w:bookmarkEnd w:id="14"/>
      <w:bookmarkEnd w:id="15"/>
    </w:p>
    <w:sectPr w:rsidR="00F831C9" w:rsidSect="00C55CBE">
      <w:footerReference w:type="default" r:id="rId8"/>
      <w:pgSz w:w="11906" w:h="16838" w:code="9"/>
      <w:pgMar w:top="1134" w:right="566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C9" w:rsidRDefault="00F831C9" w:rsidP="008F2176">
      <w:pPr>
        <w:spacing w:after="0" w:line="240" w:lineRule="auto"/>
      </w:pPr>
      <w:r>
        <w:separator/>
      </w:r>
    </w:p>
  </w:endnote>
  <w:endnote w:type="continuationSeparator" w:id="0">
    <w:p w:rsidR="00F831C9" w:rsidRDefault="00F831C9" w:rsidP="008F2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FreeSet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C9" w:rsidRDefault="00C55CB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5167">
      <w:rPr>
        <w:noProof/>
      </w:rPr>
      <w:t>2</w:t>
    </w:r>
    <w:r>
      <w:rPr>
        <w:noProof/>
      </w:rPr>
      <w:fldChar w:fldCharType="end"/>
    </w:r>
  </w:p>
  <w:p w:rsidR="00F831C9" w:rsidRDefault="00F83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C9" w:rsidRDefault="00F831C9" w:rsidP="008F2176">
      <w:pPr>
        <w:spacing w:after="0" w:line="240" w:lineRule="auto"/>
      </w:pPr>
      <w:r>
        <w:separator/>
      </w:r>
    </w:p>
  </w:footnote>
  <w:footnote w:type="continuationSeparator" w:id="0">
    <w:p w:rsidR="00F831C9" w:rsidRDefault="00F831C9" w:rsidP="008F2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F0"/>
    <w:multiLevelType w:val="hybridMultilevel"/>
    <w:tmpl w:val="00002044"/>
    <w:lvl w:ilvl="0" w:tplc="0000183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FB4">
      <w:start w:val="1"/>
      <w:numFmt w:val="decimal"/>
      <w:lvlText w:val="0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0D9"/>
    <w:multiLevelType w:val="hybridMultilevel"/>
    <w:tmpl w:val="00006C6C"/>
    <w:lvl w:ilvl="0" w:tplc="00006EA1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C66">
      <w:start w:val="1"/>
      <w:numFmt w:val="decimal"/>
      <w:lvlText w:val="0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AF6"/>
    <w:multiLevelType w:val="hybridMultilevel"/>
    <w:tmpl w:val="00003A72"/>
    <w:lvl w:ilvl="0" w:tplc="0000007B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014">
      <w:start w:val="1"/>
      <w:numFmt w:val="decimal"/>
      <w:lvlText w:val="08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725"/>
    <w:multiLevelType w:val="hybridMultilevel"/>
    <w:tmpl w:val="00001643"/>
    <w:lvl w:ilvl="0" w:tplc="00000DE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F0B"/>
    <w:multiLevelType w:val="hybridMultilevel"/>
    <w:tmpl w:val="000058E6"/>
    <w:lvl w:ilvl="0" w:tplc="00001B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3F5">
      <w:start w:val="1"/>
      <w:numFmt w:val="decimal"/>
      <w:lvlText w:val="07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461"/>
    <w:multiLevelType w:val="hybridMultilevel"/>
    <w:tmpl w:val="0BD2CC5C"/>
    <w:lvl w:ilvl="0" w:tplc="000058C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0C111C">
      <w:start w:val="1"/>
      <w:numFmt w:val="decimal"/>
      <w:lvlText w:val="0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6E7E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0003EE9">
      <w:start w:val="1"/>
      <w:numFmt w:val="decimal"/>
      <w:lvlText w:val="%3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CCD">
      <w:start w:val="1"/>
      <w:numFmt w:val="decimal"/>
      <w:lvlText w:val="03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F3C"/>
    <w:multiLevelType w:val="hybridMultilevel"/>
    <w:tmpl w:val="00006CF4"/>
    <w:lvl w:ilvl="0" w:tplc="00005F4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3D3">
      <w:start w:val="1"/>
      <w:numFmt w:val="decimal"/>
      <w:lvlText w:val="02.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E1731D"/>
    <w:multiLevelType w:val="hybridMultilevel"/>
    <w:tmpl w:val="7E14577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095D65E1"/>
    <w:multiLevelType w:val="hybridMultilevel"/>
    <w:tmpl w:val="62746D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AF62F15"/>
    <w:multiLevelType w:val="hybridMultilevel"/>
    <w:tmpl w:val="E090ABBC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0B1972DF"/>
    <w:multiLevelType w:val="hybridMultilevel"/>
    <w:tmpl w:val="5650B3A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27E18B6"/>
    <w:multiLevelType w:val="hybridMultilevel"/>
    <w:tmpl w:val="2BB080F2"/>
    <w:lvl w:ilvl="0" w:tplc="13F61B1E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CC1E353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146A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56648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6E4D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4A4C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275B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DC98A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3BE999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5E64EDF"/>
    <w:multiLevelType w:val="hybridMultilevel"/>
    <w:tmpl w:val="C952E852"/>
    <w:lvl w:ilvl="0" w:tplc="FFFFFFFF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E612481"/>
    <w:multiLevelType w:val="hybridMultilevel"/>
    <w:tmpl w:val="EBA2542E"/>
    <w:lvl w:ilvl="0" w:tplc="00006E7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F9F468D"/>
    <w:multiLevelType w:val="hybridMultilevel"/>
    <w:tmpl w:val="C6E013FA"/>
    <w:lvl w:ilvl="0" w:tplc="00000A1D">
      <w:start w:val="1"/>
      <w:numFmt w:val="bullet"/>
      <w:lvlText w:val="-"/>
      <w:lvlJc w:val="left"/>
      <w:pPr>
        <w:ind w:left="1060" w:hanging="360"/>
      </w:p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2CE46FF6"/>
    <w:multiLevelType w:val="multilevel"/>
    <w:tmpl w:val="CBF29BB0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2DE85958"/>
    <w:multiLevelType w:val="hybridMultilevel"/>
    <w:tmpl w:val="7B3AF8DC"/>
    <w:lvl w:ilvl="0" w:tplc="04190001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1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0A020B7"/>
    <w:multiLevelType w:val="multilevel"/>
    <w:tmpl w:val="E46A560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20" w15:restartNumberingAfterBreak="0">
    <w:nsid w:val="32232EA2"/>
    <w:multiLevelType w:val="hybridMultilevel"/>
    <w:tmpl w:val="6C545974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3BC01C9"/>
    <w:multiLevelType w:val="hybridMultilevel"/>
    <w:tmpl w:val="75C2F740"/>
    <w:lvl w:ilvl="0" w:tplc="DEBC4D70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672615D"/>
    <w:multiLevelType w:val="hybridMultilevel"/>
    <w:tmpl w:val="FDBA69D2"/>
    <w:lvl w:ilvl="0" w:tplc="71566404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F5B4E89"/>
    <w:multiLevelType w:val="multilevel"/>
    <w:tmpl w:val="BCFA395A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4" w15:restartNumberingAfterBreak="0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638018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DAE8AC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EA4226C"/>
    <w:multiLevelType w:val="hybridMultilevel"/>
    <w:tmpl w:val="6CD83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F9B31F3"/>
    <w:multiLevelType w:val="hybridMultilevel"/>
    <w:tmpl w:val="DEFCFFC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5007523B"/>
    <w:multiLevelType w:val="hybridMultilevel"/>
    <w:tmpl w:val="2BB080F2"/>
    <w:lvl w:ilvl="0" w:tplc="00006E7E">
      <w:start w:val="1"/>
      <w:numFmt w:val="decimal"/>
      <w:lvlText w:val="%1."/>
      <w:lvlJc w:val="center"/>
      <w:pPr>
        <w:ind w:left="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C4432A"/>
    <w:multiLevelType w:val="multilevel"/>
    <w:tmpl w:val="CC94CEC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592E7382"/>
    <w:multiLevelType w:val="hybridMultilevel"/>
    <w:tmpl w:val="1976323A"/>
    <w:lvl w:ilvl="0" w:tplc="DEBC4D7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3B908E7"/>
    <w:multiLevelType w:val="hybridMultilevel"/>
    <w:tmpl w:val="76B2036C"/>
    <w:lvl w:ilvl="0" w:tplc="00006E7E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1" w15:restartNumberingAfterBreak="0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B030F7"/>
    <w:multiLevelType w:val="hybridMultilevel"/>
    <w:tmpl w:val="F21A5F88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A8E767B"/>
    <w:multiLevelType w:val="hybridMultilevel"/>
    <w:tmpl w:val="AF12E3F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7E612DB0"/>
    <w:multiLevelType w:val="hybridMultilevel"/>
    <w:tmpl w:val="DBBA0A74"/>
    <w:lvl w:ilvl="0" w:tplc="296A273E">
      <w:start w:val="13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34"/>
  </w:num>
  <w:num w:numId="7">
    <w:abstractNumId w:val="18"/>
  </w:num>
  <w:num w:numId="8">
    <w:abstractNumId w:val="22"/>
  </w:num>
  <w:num w:numId="9">
    <w:abstractNumId w:val="19"/>
  </w:num>
  <w:num w:numId="10">
    <w:abstractNumId w:val="24"/>
  </w:num>
  <w:num w:numId="11">
    <w:abstractNumId w:val="31"/>
  </w:num>
  <w:num w:numId="12">
    <w:abstractNumId w:val="3"/>
  </w:num>
  <w:num w:numId="13">
    <w:abstractNumId w:val="8"/>
  </w:num>
  <w:num w:numId="14">
    <w:abstractNumId w:val="7"/>
  </w:num>
  <w:num w:numId="15">
    <w:abstractNumId w:val="6"/>
  </w:num>
  <w:num w:numId="16">
    <w:abstractNumId w:val="1"/>
  </w:num>
  <w:num w:numId="17">
    <w:abstractNumId w:val="5"/>
  </w:num>
  <w:num w:numId="18">
    <w:abstractNumId w:val="4"/>
  </w:num>
  <w:num w:numId="19">
    <w:abstractNumId w:val="2"/>
  </w:num>
  <w:num w:numId="20">
    <w:abstractNumId w:val="0"/>
  </w:num>
  <w:num w:numId="21">
    <w:abstractNumId w:val="10"/>
  </w:num>
  <w:num w:numId="22">
    <w:abstractNumId w:val="15"/>
  </w:num>
  <w:num w:numId="23">
    <w:abstractNumId w:val="30"/>
  </w:num>
  <w:num w:numId="24">
    <w:abstractNumId w:val="13"/>
  </w:num>
  <w:num w:numId="25">
    <w:abstractNumId w:val="27"/>
  </w:num>
  <w:num w:numId="26">
    <w:abstractNumId w:val="29"/>
  </w:num>
  <w:num w:numId="27">
    <w:abstractNumId w:val="21"/>
  </w:num>
  <w:num w:numId="28">
    <w:abstractNumId w:val="20"/>
  </w:num>
  <w:num w:numId="29">
    <w:abstractNumId w:val="36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5"/>
  </w:num>
  <w:num w:numId="33">
    <w:abstractNumId w:val="26"/>
  </w:num>
  <w:num w:numId="34">
    <w:abstractNumId w:val="28"/>
  </w:num>
  <w:num w:numId="35">
    <w:abstractNumId w:val="9"/>
  </w:num>
  <w:num w:numId="36">
    <w:abstractNumId w:val="17"/>
  </w:num>
  <w:num w:numId="37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C99"/>
    <w:rsid w:val="0000394B"/>
    <w:rsid w:val="0000761E"/>
    <w:rsid w:val="00010263"/>
    <w:rsid w:val="0001074A"/>
    <w:rsid w:val="00011E51"/>
    <w:rsid w:val="00015096"/>
    <w:rsid w:val="000156C2"/>
    <w:rsid w:val="00015DB9"/>
    <w:rsid w:val="00022740"/>
    <w:rsid w:val="00023907"/>
    <w:rsid w:val="00030855"/>
    <w:rsid w:val="0004053D"/>
    <w:rsid w:val="00045B6B"/>
    <w:rsid w:val="00054D79"/>
    <w:rsid w:val="00054FC6"/>
    <w:rsid w:val="00055DAB"/>
    <w:rsid w:val="000564C7"/>
    <w:rsid w:val="000607A1"/>
    <w:rsid w:val="000620EB"/>
    <w:rsid w:val="000621A2"/>
    <w:rsid w:val="00063FA3"/>
    <w:rsid w:val="00066010"/>
    <w:rsid w:val="000677E3"/>
    <w:rsid w:val="00071AB8"/>
    <w:rsid w:val="0007205A"/>
    <w:rsid w:val="00077E70"/>
    <w:rsid w:val="0008033C"/>
    <w:rsid w:val="00081E50"/>
    <w:rsid w:val="000839B8"/>
    <w:rsid w:val="00083F65"/>
    <w:rsid w:val="00085167"/>
    <w:rsid w:val="00087E91"/>
    <w:rsid w:val="0009182B"/>
    <w:rsid w:val="00096586"/>
    <w:rsid w:val="000A3F82"/>
    <w:rsid w:val="000B104A"/>
    <w:rsid w:val="000B3F3F"/>
    <w:rsid w:val="000B4AF3"/>
    <w:rsid w:val="000B5978"/>
    <w:rsid w:val="000B5D39"/>
    <w:rsid w:val="000C01E7"/>
    <w:rsid w:val="000C4B8F"/>
    <w:rsid w:val="000C54CD"/>
    <w:rsid w:val="000C678E"/>
    <w:rsid w:val="000D2CDF"/>
    <w:rsid w:val="000E0443"/>
    <w:rsid w:val="000E06E9"/>
    <w:rsid w:val="000E236F"/>
    <w:rsid w:val="000E3F2D"/>
    <w:rsid w:val="000E454F"/>
    <w:rsid w:val="000E5401"/>
    <w:rsid w:val="000F3795"/>
    <w:rsid w:val="000F4A50"/>
    <w:rsid w:val="000F689B"/>
    <w:rsid w:val="00110935"/>
    <w:rsid w:val="00112B4C"/>
    <w:rsid w:val="00113AFA"/>
    <w:rsid w:val="00114B25"/>
    <w:rsid w:val="0012090E"/>
    <w:rsid w:val="0012464C"/>
    <w:rsid w:val="001318B2"/>
    <w:rsid w:val="00135151"/>
    <w:rsid w:val="00135339"/>
    <w:rsid w:val="001377A3"/>
    <w:rsid w:val="001402DC"/>
    <w:rsid w:val="00141AED"/>
    <w:rsid w:val="0014449C"/>
    <w:rsid w:val="00144E26"/>
    <w:rsid w:val="00147DA9"/>
    <w:rsid w:val="0015067A"/>
    <w:rsid w:val="0015077C"/>
    <w:rsid w:val="0015341E"/>
    <w:rsid w:val="00155582"/>
    <w:rsid w:val="001559F7"/>
    <w:rsid w:val="00155EE0"/>
    <w:rsid w:val="00156ABB"/>
    <w:rsid w:val="00157AD1"/>
    <w:rsid w:val="00157F30"/>
    <w:rsid w:val="00160D08"/>
    <w:rsid w:val="00163FC3"/>
    <w:rsid w:val="00163FE6"/>
    <w:rsid w:val="00164E7C"/>
    <w:rsid w:val="00170E58"/>
    <w:rsid w:val="0017382C"/>
    <w:rsid w:val="00174158"/>
    <w:rsid w:val="00181711"/>
    <w:rsid w:val="001830C5"/>
    <w:rsid w:val="0018486A"/>
    <w:rsid w:val="00186DAF"/>
    <w:rsid w:val="001901D4"/>
    <w:rsid w:val="00196216"/>
    <w:rsid w:val="001A3D01"/>
    <w:rsid w:val="001A47E7"/>
    <w:rsid w:val="001A6D26"/>
    <w:rsid w:val="001B0E1B"/>
    <w:rsid w:val="001B1E54"/>
    <w:rsid w:val="001B2673"/>
    <w:rsid w:val="001B28CE"/>
    <w:rsid w:val="001C0C8B"/>
    <w:rsid w:val="001C229D"/>
    <w:rsid w:val="001C5047"/>
    <w:rsid w:val="001C590D"/>
    <w:rsid w:val="001C75D9"/>
    <w:rsid w:val="001C7DAC"/>
    <w:rsid w:val="001D6136"/>
    <w:rsid w:val="001D7C34"/>
    <w:rsid w:val="001E0720"/>
    <w:rsid w:val="001E3100"/>
    <w:rsid w:val="001F0B8C"/>
    <w:rsid w:val="001F2B3E"/>
    <w:rsid w:val="001F51E9"/>
    <w:rsid w:val="0020216E"/>
    <w:rsid w:val="002202F6"/>
    <w:rsid w:val="00220AC3"/>
    <w:rsid w:val="00220ECD"/>
    <w:rsid w:val="00223487"/>
    <w:rsid w:val="00223C7D"/>
    <w:rsid w:val="002304A1"/>
    <w:rsid w:val="00231963"/>
    <w:rsid w:val="00234234"/>
    <w:rsid w:val="002359F9"/>
    <w:rsid w:val="00240026"/>
    <w:rsid w:val="00240138"/>
    <w:rsid w:val="002418E0"/>
    <w:rsid w:val="00243D6C"/>
    <w:rsid w:val="00244BB3"/>
    <w:rsid w:val="00247925"/>
    <w:rsid w:val="00254DE4"/>
    <w:rsid w:val="00260853"/>
    <w:rsid w:val="00260AA0"/>
    <w:rsid w:val="00272DBB"/>
    <w:rsid w:val="00274174"/>
    <w:rsid w:val="0027434C"/>
    <w:rsid w:val="00277FDC"/>
    <w:rsid w:val="00282336"/>
    <w:rsid w:val="002825FC"/>
    <w:rsid w:val="00283AFA"/>
    <w:rsid w:val="00284219"/>
    <w:rsid w:val="00284E6A"/>
    <w:rsid w:val="00291AD6"/>
    <w:rsid w:val="0029618E"/>
    <w:rsid w:val="002A2393"/>
    <w:rsid w:val="002A6115"/>
    <w:rsid w:val="002A67B5"/>
    <w:rsid w:val="002B1B98"/>
    <w:rsid w:val="002B1CEC"/>
    <w:rsid w:val="002B3402"/>
    <w:rsid w:val="002B5F0F"/>
    <w:rsid w:val="002C10AF"/>
    <w:rsid w:val="002C55E2"/>
    <w:rsid w:val="002C646A"/>
    <w:rsid w:val="002C6E25"/>
    <w:rsid w:val="002D226D"/>
    <w:rsid w:val="002D606C"/>
    <w:rsid w:val="002D7036"/>
    <w:rsid w:val="002D7926"/>
    <w:rsid w:val="002E0FD2"/>
    <w:rsid w:val="002E1BFE"/>
    <w:rsid w:val="002E6F28"/>
    <w:rsid w:val="002E6FCF"/>
    <w:rsid w:val="002E7FB6"/>
    <w:rsid w:val="002F1D4D"/>
    <w:rsid w:val="002F2750"/>
    <w:rsid w:val="002F4731"/>
    <w:rsid w:val="002F5A8A"/>
    <w:rsid w:val="003019CA"/>
    <w:rsid w:val="0030557E"/>
    <w:rsid w:val="0030569F"/>
    <w:rsid w:val="0030739B"/>
    <w:rsid w:val="00311172"/>
    <w:rsid w:val="00311B62"/>
    <w:rsid w:val="003143CD"/>
    <w:rsid w:val="00315FDD"/>
    <w:rsid w:val="003161D7"/>
    <w:rsid w:val="0032152C"/>
    <w:rsid w:val="00324C62"/>
    <w:rsid w:val="00331BD7"/>
    <w:rsid w:val="003340E3"/>
    <w:rsid w:val="00336EBA"/>
    <w:rsid w:val="003557FA"/>
    <w:rsid w:val="00362253"/>
    <w:rsid w:val="00362A13"/>
    <w:rsid w:val="003636CB"/>
    <w:rsid w:val="00366B3A"/>
    <w:rsid w:val="00371CBD"/>
    <w:rsid w:val="00376EBD"/>
    <w:rsid w:val="0037769E"/>
    <w:rsid w:val="00380BA5"/>
    <w:rsid w:val="00384B81"/>
    <w:rsid w:val="003864D8"/>
    <w:rsid w:val="00390595"/>
    <w:rsid w:val="00391BE2"/>
    <w:rsid w:val="003964EC"/>
    <w:rsid w:val="003968F4"/>
    <w:rsid w:val="003A14C3"/>
    <w:rsid w:val="003A60AB"/>
    <w:rsid w:val="003B448B"/>
    <w:rsid w:val="003C3416"/>
    <w:rsid w:val="003C3491"/>
    <w:rsid w:val="003C4BEC"/>
    <w:rsid w:val="003C67BF"/>
    <w:rsid w:val="003C775F"/>
    <w:rsid w:val="003C7BDB"/>
    <w:rsid w:val="003D14BD"/>
    <w:rsid w:val="003D3694"/>
    <w:rsid w:val="003E0A91"/>
    <w:rsid w:val="003E7746"/>
    <w:rsid w:val="003F0C22"/>
    <w:rsid w:val="003F2E0D"/>
    <w:rsid w:val="004018D4"/>
    <w:rsid w:val="00404965"/>
    <w:rsid w:val="00404A20"/>
    <w:rsid w:val="00407A48"/>
    <w:rsid w:val="00413699"/>
    <w:rsid w:val="00414829"/>
    <w:rsid w:val="00423333"/>
    <w:rsid w:val="0042690D"/>
    <w:rsid w:val="004305CE"/>
    <w:rsid w:val="00430B8C"/>
    <w:rsid w:val="004313E7"/>
    <w:rsid w:val="00437393"/>
    <w:rsid w:val="004378CD"/>
    <w:rsid w:val="00444459"/>
    <w:rsid w:val="00450266"/>
    <w:rsid w:val="0045058F"/>
    <w:rsid w:val="004534D7"/>
    <w:rsid w:val="00453EAC"/>
    <w:rsid w:val="00455A00"/>
    <w:rsid w:val="00457329"/>
    <w:rsid w:val="00463C99"/>
    <w:rsid w:val="00464BD9"/>
    <w:rsid w:val="004652D4"/>
    <w:rsid w:val="0046683B"/>
    <w:rsid w:val="0047072F"/>
    <w:rsid w:val="00472ADB"/>
    <w:rsid w:val="0047537C"/>
    <w:rsid w:val="00477310"/>
    <w:rsid w:val="00482481"/>
    <w:rsid w:val="00483CAF"/>
    <w:rsid w:val="00483F20"/>
    <w:rsid w:val="004864FB"/>
    <w:rsid w:val="00487C80"/>
    <w:rsid w:val="00491135"/>
    <w:rsid w:val="00491ABB"/>
    <w:rsid w:val="004A054D"/>
    <w:rsid w:val="004A1974"/>
    <w:rsid w:val="004A5F59"/>
    <w:rsid w:val="004A7089"/>
    <w:rsid w:val="004B7CF8"/>
    <w:rsid w:val="004C1D0A"/>
    <w:rsid w:val="004C4C66"/>
    <w:rsid w:val="004C5E52"/>
    <w:rsid w:val="004D7D16"/>
    <w:rsid w:val="004E0277"/>
    <w:rsid w:val="004E52C3"/>
    <w:rsid w:val="004F0AEE"/>
    <w:rsid w:val="004F38DC"/>
    <w:rsid w:val="00503CBE"/>
    <w:rsid w:val="00510489"/>
    <w:rsid w:val="00511B58"/>
    <w:rsid w:val="00512130"/>
    <w:rsid w:val="00514A26"/>
    <w:rsid w:val="005203A5"/>
    <w:rsid w:val="005251FB"/>
    <w:rsid w:val="00527D52"/>
    <w:rsid w:val="00534644"/>
    <w:rsid w:val="00541B5D"/>
    <w:rsid w:val="00544BA7"/>
    <w:rsid w:val="00550C3C"/>
    <w:rsid w:val="00551C73"/>
    <w:rsid w:val="00553EE7"/>
    <w:rsid w:val="00555E6E"/>
    <w:rsid w:val="005709DC"/>
    <w:rsid w:val="00570C3C"/>
    <w:rsid w:val="0057159A"/>
    <w:rsid w:val="00584C9D"/>
    <w:rsid w:val="005864EC"/>
    <w:rsid w:val="00591ABA"/>
    <w:rsid w:val="00591F9C"/>
    <w:rsid w:val="0059235A"/>
    <w:rsid w:val="005A2FB5"/>
    <w:rsid w:val="005A3F64"/>
    <w:rsid w:val="005A63C1"/>
    <w:rsid w:val="005A6C33"/>
    <w:rsid w:val="005A6F35"/>
    <w:rsid w:val="005B042E"/>
    <w:rsid w:val="005B07FB"/>
    <w:rsid w:val="005B1A54"/>
    <w:rsid w:val="005B4646"/>
    <w:rsid w:val="005B4788"/>
    <w:rsid w:val="005B6B86"/>
    <w:rsid w:val="005B75EA"/>
    <w:rsid w:val="005C0BC8"/>
    <w:rsid w:val="005C3AF2"/>
    <w:rsid w:val="005C44B3"/>
    <w:rsid w:val="005C6890"/>
    <w:rsid w:val="005D1FAC"/>
    <w:rsid w:val="005D2418"/>
    <w:rsid w:val="005D40D1"/>
    <w:rsid w:val="005D437E"/>
    <w:rsid w:val="005D5BD2"/>
    <w:rsid w:val="005D60A9"/>
    <w:rsid w:val="005E2C56"/>
    <w:rsid w:val="005E2CB1"/>
    <w:rsid w:val="005E3548"/>
    <w:rsid w:val="005E701B"/>
    <w:rsid w:val="005F0EF0"/>
    <w:rsid w:val="005F6668"/>
    <w:rsid w:val="005F71EE"/>
    <w:rsid w:val="005F73F1"/>
    <w:rsid w:val="0060028E"/>
    <w:rsid w:val="00600522"/>
    <w:rsid w:val="00605DCC"/>
    <w:rsid w:val="00606063"/>
    <w:rsid w:val="00606364"/>
    <w:rsid w:val="00610341"/>
    <w:rsid w:val="006117EE"/>
    <w:rsid w:val="00612573"/>
    <w:rsid w:val="00614A1A"/>
    <w:rsid w:val="00615A18"/>
    <w:rsid w:val="00625186"/>
    <w:rsid w:val="00627113"/>
    <w:rsid w:val="0062718C"/>
    <w:rsid w:val="006324A3"/>
    <w:rsid w:val="00632FDC"/>
    <w:rsid w:val="00633BF2"/>
    <w:rsid w:val="00636B38"/>
    <w:rsid w:val="0063718A"/>
    <w:rsid w:val="00642AE6"/>
    <w:rsid w:val="00645F89"/>
    <w:rsid w:val="00646DA8"/>
    <w:rsid w:val="00652B00"/>
    <w:rsid w:val="006536AA"/>
    <w:rsid w:val="006567C4"/>
    <w:rsid w:val="00663AF9"/>
    <w:rsid w:val="00667972"/>
    <w:rsid w:val="0067074D"/>
    <w:rsid w:val="00671A9D"/>
    <w:rsid w:val="00671AFB"/>
    <w:rsid w:val="0067260B"/>
    <w:rsid w:val="006735B5"/>
    <w:rsid w:val="00674696"/>
    <w:rsid w:val="00675D2F"/>
    <w:rsid w:val="0067615D"/>
    <w:rsid w:val="00681B58"/>
    <w:rsid w:val="006825B7"/>
    <w:rsid w:val="006872B1"/>
    <w:rsid w:val="0069036D"/>
    <w:rsid w:val="0069232A"/>
    <w:rsid w:val="00693CAC"/>
    <w:rsid w:val="006A2D36"/>
    <w:rsid w:val="006A31BC"/>
    <w:rsid w:val="006A7775"/>
    <w:rsid w:val="006B30C1"/>
    <w:rsid w:val="006B67DE"/>
    <w:rsid w:val="006B6A75"/>
    <w:rsid w:val="006B718B"/>
    <w:rsid w:val="006B74FE"/>
    <w:rsid w:val="006C080B"/>
    <w:rsid w:val="006C1D53"/>
    <w:rsid w:val="006D01D3"/>
    <w:rsid w:val="006D13AA"/>
    <w:rsid w:val="006D3383"/>
    <w:rsid w:val="006D3B37"/>
    <w:rsid w:val="006E5866"/>
    <w:rsid w:val="006E72A8"/>
    <w:rsid w:val="006F09D4"/>
    <w:rsid w:val="006F6AE3"/>
    <w:rsid w:val="00700C27"/>
    <w:rsid w:val="0070195A"/>
    <w:rsid w:val="00701D92"/>
    <w:rsid w:val="007025AA"/>
    <w:rsid w:val="00704D84"/>
    <w:rsid w:val="00706612"/>
    <w:rsid w:val="007135FA"/>
    <w:rsid w:val="0071456E"/>
    <w:rsid w:val="0071775C"/>
    <w:rsid w:val="007209BA"/>
    <w:rsid w:val="00722D62"/>
    <w:rsid w:val="00722E1F"/>
    <w:rsid w:val="00722E81"/>
    <w:rsid w:val="00725B60"/>
    <w:rsid w:val="007303A2"/>
    <w:rsid w:val="00731270"/>
    <w:rsid w:val="00734A41"/>
    <w:rsid w:val="007404C8"/>
    <w:rsid w:val="00741AD2"/>
    <w:rsid w:val="00742AED"/>
    <w:rsid w:val="0074389C"/>
    <w:rsid w:val="007443CB"/>
    <w:rsid w:val="00744D32"/>
    <w:rsid w:val="00746DAF"/>
    <w:rsid w:val="00753725"/>
    <w:rsid w:val="00756028"/>
    <w:rsid w:val="0075744C"/>
    <w:rsid w:val="00757D25"/>
    <w:rsid w:val="007621A2"/>
    <w:rsid w:val="00764DA5"/>
    <w:rsid w:val="00765D6E"/>
    <w:rsid w:val="00767297"/>
    <w:rsid w:val="00776065"/>
    <w:rsid w:val="00781B2F"/>
    <w:rsid w:val="00782750"/>
    <w:rsid w:val="007908C8"/>
    <w:rsid w:val="00792BD6"/>
    <w:rsid w:val="0079601A"/>
    <w:rsid w:val="007A4776"/>
    <w:rsid w:val="007B3905"/>
    <w:rsid w:val="007B7B79"/>
    <w:rsid w:val="007C198F"/>
    <w:rsid w:val="007D0677"/>
    <w:rsid w:val="007D25B6"/>
    <w:rsid w:val="007E129C"/>
    <w:rsid w:val="007E1FE8"/>
    <w:rsid w:val="007E67B5"/>
    <w:rsid w:val="00806166"/>
    <w:rsid w:val="008136D6"/>
    <w:rsid w:val="00822880"/>
    <w:rsid w:val="00822B9F"/>
    <w:rsid w:val="008378FB"/>
    <w:rsid w:val="00840863"/>
    <w:rsid w:val="00842A68"/>
    <w:rsid w:val="00843EF0"/>
    <w:rsid w:val="00845BE5"/>
    <w:rsid w:val="00853167"/>
    <w:rsid w:val="00853F32"/>
    <w:rsid w:val="008571FB"/>
    <w:rsid w:val="00863ABD"/>
    <w:rsid w:val="00865B6E"/>
    <w:rsid w:val="00866130"/>
    <w:rsid w:val="008679C6"/>
    <w:rsid w:val="0087684E"/>
    <w:rsid w:val="0087799A"/>
    <w:rsid w:val="00881071"/>
    <w:rsid w:val="00881C2A"/>
    <w:rsid w:val="00890E5E"/>
    <w:rsid w:val="008931AF"/>
    <w:rsid w:val="008941BF"/>
    <w:rsid w:val="008A20B1"/>
    <w:rsid w:val="008A551A"/>
    <w:rsid w:val="008A75D8"/>
    <w:rsid w:val="008B1A49"/>
    <w:rsid w:val="008B3E90"/>
    <w:rsid w:val="008B48F3"/>
    <w:rsid w:val="008B6E93"/>
    <w:rsid w:val="008B72EB"/>
    <w:rsid w:val="008C5045"/>
    <w:rsid w:val="008C540C"/>
    <w:rsid w:val="008C5C8E"/>
    <w:rsid w:val="008C65F5"/>
    <w:rsid w:val="008C6E5F"/>
    <w:rsid w:val="008D3355"/>
    <w:rsid w:val="008D7959"/>
    <w:rsid w:val="008D7A3C"/>
    <w:rsid w:val="008E5B5E"/>
    <w:rsid w:val="008E5EAB"/>
    <w:rsid w:val="008F2176"/>
    <w:rsid w:val="008F55C3"/>
    <w:rsid w:val="008F61CA"/>
    <w:rsid w:val="00902333"/>
    <w:rsid w:val="00904AAA"/>
    <w:rsid w:val="00911E51"/>
    <w:rsid w:val="00912017"/>
    <w:rsid w:val="00914BC0"/>
    <w:rsid w:val="00914C41"/>
    <w:rsid w:val="00914DE0"/>
    <w:rsid w:val="00915730"/>
    <w:rsid w:val="00916D60"/>
    <w:rsid w:val="009176B2"/>
    <w:rsid w:val="0092027C"/>
    <w:rsid w:val="00921310"/>
    <w:rsid w:val="00922B4D"/>
    <w:rsid w:val="009253ED"/>
    <w:rsid w:val="00927679"/>
    <w:rsid w:val="009327ED"/>
    <w:rsid w:val="00933DF8"/>
    <w:rsid w:val="00936231"/>
    <w:rsid w:val="0094098A"/>
    <w:rsid w:val="00943293"/>
    <w:rsid w:val="00947D8E"/>
    <w:rsid w:val="00947DCD"/>
    <w:rsid w:val="00947ECC"/>
    <w:rsid w:val="00951B44"/>
    <w:rsid w:val="00952906"/>
    <w:rsid w:val="009544D7"/>
    <w:rsid w:val="00956ECB"/>
    <w:rsid w:val="009627C4"/>
    <w:rsid w:val="00964CA8"/>
    <w:rsid w:val="00967984"/>
    <w:rsid w:val="00971367"/>
    <w:rsid w:val="009724D4"/>
    <w:rsid w:val="0097509D"/>
    <w:rsid w:val="00975F87"/>
    <w:rsid w:val="00980A90"/>
    <w:rsid w:val="00990BF0"/>
    <w:rsid w:val="00994962"/>
    <w:rsid w:val="00996F83"/>
    <w:rsid w:val="009A2621"/>
    <w:rsid w:val="009A3FAA"/>
    <w:rsid w:val="009A5AC1"/>
    <w:rsid w:val="009A7F95"/>
    <w:rsid w:val="009B1A05"/>
    <w:rsid w:val="009B4055"/>
    <w:rsid w:val="009B6A03"/>
    <w:rsid w:val="009B7A0A"/>
    <w:rsid w:val="009C29FA"/>
    <w:rsid w:val="009C36EA"/>
    <w:rsid w:val="009C6DD5"/>
    <w:rsid w:val="009D0484"/>
    <w:rsid w:val="009D37D1"/>
    <w:rsid w:val="009D46BD"/>
    <w:rsid w:val="009D4A1F"/>
    <w:rsid w:val="009E1DBA"/>
    <w:rsid w:val="009E3048"/>
    <w:rsid w:val="009E308E"/>
    <w:rsid w:val="009E46B4"/>
    <w:rsid w:val="009E52DF"/>
    <w:rsid w:val="009F40F9"/>
    <w:rsid w:val="009F58C8"/>
    <w:rsid w:val="009F6EC2"/>
    <w:rsid w:val="00A1003F"/>
    <w:rsid w:val="00A10CCD"/>
    <w:rsid w:val="00A110A3"/>
    <w:rsid w:val="00A12B60"/>
    <w:rsid w:val="00A137F8"/>
    <w:rsid w:val="00A1666C"/>
    <w:rsid w:val="00A17793"/>
    <w:rsid w:val="00A206BE"/>
    <w:rsid w:val="00A20794"/>
    <w:rsid w:val="00A2189B"/>
    <w:rsid w:val="00A243AA"/>
    <w:rsid w:val="00A261F1"/>
    <w:rsid w:val="00A30036"/>
    <w:rsid w:val="00A35525"/>
    <w:rsid w:val="00A41994"/>
    <w:rsid w:val="00A42ED1"/>
    <w:rsid w:val="00A45D56"/>
    <w:rsid w:val="00A51BD1"/>
    <w:rsid w:val="00A548C4"/>
    <w:rsid w:val="00A56824"/>
    <w:rsid w:val="00A57967"/>
    <w:rsid w:val="00A579C7"/>
    <w:rsid w:val="00A64C04"/>
    <w:rsid w:val="00A661D3"/>
    <w:rsid w:val="00A73A70"/>
    <w:rsid w:val="00A74469"/>
    <w:rsid w:val="00A8112B"/>
    <w:rsid w:val="00A86724"/>
    <w:rsid w:val="00A92DBA"/>
    <w:rsid w:val="00A94802"/>
    <w:rsid w:val="00AA0F9E"/>
    <w:rsid w:val="00AA7F3A"/>
    <w:rsid w:val="00AB0F3A"/>
    <w:rsid w:val="00AB3BDE"/>
    <w:rsid w:val="00AB5548"/>
    <w:rsid w:val="00AC19C3"/>
    <w:rsid w:val="00AC3E07"/>
    <w:rsid w:val="00AC4D90"/>
    <w:rsid w:val="00AD4D56"/>
    <w:rsid w:val="00AD4F86"/>
    <w:rsid w:val="00AE24C4"/>
    <w:rsid w:val="00AE3440"/>
    <w:rsid w:val="00AE7C6E"/>
    <w:rsid w:val="00AF791D"/>
    <w:rsid w:val="00B00892"/>
    <w:rsid w:val="00B077B9"/>
    <w:rsid w:val="00B07F85"/>
    <w:rsid w:val="00B12105"/>
    <w:rsid w:val="00B12952"/>
    <w:rsid w:val="00B20043"/>
    <w:rsid w:val="00B2354E"/>
    <w:rsid w:val="00B24846"/>
    <w:rsid w:val="00B333A7"/>
    <w:rsid w:val="00B35D40"/>
    <w:rsid w:val="00B378E9"/>
    <w:rsid w:val="00B4112E"/>
    <w:rsid w:val="00B41382"/>
    <w:rsid w:val="00B42978"/>
    <w:rsid w:val="00B46C12"/>
    <w:rsid w:val="00B5087A"/>
    <w:rsid w:val="00B54AA0"/>
    <w:rsid w:val="00B6685A"/>
    <w:rsid w:val="00B72BBA"/>
    <w:rsid w:val="00B746D0"/>
    <w:rsid w:val="00B74886"/>
    <w:rsid w:val="00B74EDD"/>
    <w:rsid w:val="00B8687B"/>
    <w:rsid w:val="00B9021F"/>
    <w:rsid w:val="00B91139"/>
    <w:rsid w:val="00B93B1D"/>
    <w:rsid w:val="00B9637A"/>
    <w:rsid w:val="00B97575"/>
    <w:rsid w:val="00BA332E"/>
    <w:rsid w:val="00BA3361"/>
    <w:rsid w:val="00BA4DE8"/>
    <w:rsid w:val="00BA7752"/>
    <w:rsid w:val="00BB3DC4"/>
    <w:rsid w:val="00BB58EF"/>
    <w:rsid w:val="00BB64AC"/>
    <w:rsid w:val="00BC0811"/>
    <w:rsid w:val="00BC10DA"/>
    <w:rsid w:val="00BD0EA8"/>
    <w:rsid w:val="00BD30DD"/>
    <w:rsid w:val="00BD5071"/>
    <w:rsid w:val="00BE4306"/>
    <w:rsid w:val="00BE4E56"/>
    <w:rsid w:val="00BF0DB4"/>
    <w:rsid w:val="00BF6510"/>
    <w:rsid w:val="00C0586A"/>
    <w:rsid w:val="00C13288"/>
    <w:rsid w:val="00C14E58"/>
    <w:rsid w:val="00C157AD"/>
    <w:rsid w:val="00C20932"/>
    <w:rsid w:val="00C25035"/>
    <w:rsid w:val="00C27468"/>
    <w:rsid w:val="00C2783D"/>
    <w:rsid w:val="00C31E2E"/>
    <w:rsid w:val="00C33650"/>
    <w:rsid w:val="00C351C5"/>
    <w:rsid w:val="00C35563"/>
    <w:rsid w:val="00C356CD"/>
    <w:rsid w:val="00C43470"/>
    <w:rsid w:val="00C437C2"/>
    <w:rsid w:val="00C45460"/>
    <w:rsid w:val="00C51F30"/>
    <w:rsid w:val="00C538C5"/>
    <w:rsid w:val="00C5394F"/>
    <w:rsid w:val="00C55CBE"/>
    <w:rsid w:val="00C607A4"/>
    <w:rsid w:val="00C66F4C"/>
    <w:rsid w:val="00C6747C"/>
    <w:rsid w:val="00C70643"/>
    <w:rsid w:val="00C711D1"/>
    <w:rsid w:val="00C74066"/>
    <w:rsid w:val="00C77E72"/>
    <w:rsid w:val="00C83B96"/>
    <w:rsid w:val="00C865FF"/>
    <w:rsid w:val="00C91AFE"/>
    <w:rsid w:val="00C91CB6"/>
    <w:rsid w:val="00C943F3"/>
    <w:rsid w:val="00C95745"/>
    <w:rsid w:val="00CA06A5"/>
    <w:rsid w:val="00CA4113"/>
    <w:rsid w:val="00CA444C"/>
    <w:rsid w:val="00CA5011"/>
    <w:rsid w:val="00CA64A7"/>
    <w:rsid w:val="00CB3504"/>
    <w:rsid w:val="00CB5157"/>
    <w:rsid w:val="00CB6F27"/>
    <w:rsid w:val="00CC0982"/>
    <w:rsid w:val="00CC110E"/>
    <w:rsid w:val="00CC309F"/>
    <w:rsid w:val="00CC5990"/>
    <w:rsid w:val="00CC667E"/>
    <w:rsid w:val="00CD0660"/>
    <w:rsid w:val="00CE1C1D"/>
    <w:rsid w:val="00CE61E1"/>
    <w:rsid w:val="00CE6733"/>
    <w:rsid w:val="00CE72F9"/>
    <w:rsid w:val="00CF0545"/>
    <w:rsid w:val="00CF07DE"/>
    <w:rsid w:val="00CF64DD"/>
    <w:rsid w:val="00CF6B70"/>
    <w:rsid w:val="00D0116C"/>
    <w:rsid w:val="00D02365"/>
    <w:rsid w:val="00D1044F"/>
    <w:rsid w:val="00D107CC"/>
    <w:rsid w:val="00D14B23"/>
    <w:rsid w:val="00D14F00"/>
    <w:rsid w:val="00D153D4"/>
    <w:rsid w:val="00D17428"/>
    <w:rsid w:val="00D17A2F"/>
    <w:rsid w:val="00D24D76"/>
    <w:rsid w:val="00D2643B"/>
    <w:rsid w:val="00D278CF"/>
    <w:rsid w:val="00D324E4"/>
    <w:rsid w:val="00D46FA4"/>
    <w:rsid w:val="00D56C08"/>
    <w:rsid w:val="00D67C0D"/>
    <w:rsid w:val="00D7097E"/>
    <w:rsid w:val="00D70F3D"/>
    <w:rsid w:val="00D71E20"/>
    <w:rsid w:val="00D721BD"/>
    <w:rsid w:val="00D81305"/>
    <w:rsid w:val="00D86A4E"/>
    <w:rsid w:val="00D93155"/>
    <w:rsid w:val="00D94953"/>
    <w:rsid w:val="00DA3BB2"/>
    <w:rsid w:val="00DB1D12"/>
    <w:rsid w:val="00DB27E7"/>
    <w:rsid w:val="00DB3D8C"/>
    <w:rsid w:val="00DC064B"/>
    <w:rsid w:val="00DC5538"/>
    <w:rsid w:val="00DD2974"/>
    <w:rsid w:val="00DD5222"/>
    <w:rsid w:val="00DD6386"/>
    <w:rsid w:val="00DE0BE2"/>
    <w:rsid w:val="00DE0F24"/>
    <w:rsid w:val="00DE4EF5"/>
    <w:rsid w:val="00DE7F57"/>
    <w:rsid w:val="00DF34A7"/>
    <w:rsid w:val="00DF68F1"/>
    <w:rsid w:val="00E10B1A"/>
    <w:rsid w:val="00E23797"/>
    <w:rsid w:val="00E26478"/>
    <w:rsid w:val="00E34924"/>
    <w:rsid w:val="00E3554A"/>
    <w:rsid w:val="00E36D20"/>
    <w:rsid w:val="00E37FDE"/>
    <w:rsid w:val="00E42CDB"/>
    <w:rsid w:val="00E45E7F"/>
    <w:rsid w:val="00E47064"/>
    <w:rsid w:val="00E5044F"/>
    <w:rsid w:val="00E52D73"/>
    <w:rsid w:val="00E53C2C"/>
    <w:rsid w:val="00E55309"/>
    <w:rsid w:val="00E56FA8"/>
    <w:rsid w:val="00E62991"/>
    <w:rsid w:val="00E725C2"/>
    <w:rsid w:val="00E73E6E"/>
    <w:rsid w:val="00E775DE"/>
    <w:rsid w:val="00E844B5"/>
    <w:rsid w:val="00E86931"/>
    <w:rsid w:val="00E87577"/>
    <w:rsid w:val="00E9062A"/>
    <w:rsid w:val="00E954C1"/>
    <w:rsid w:val="00E963BC"/>
    <w:rsid w:val="00E968EE"/>
    <w:rsid w:val="00EA0C04"/>
    <w:rsid w:val="00EB0BD1"/>
    <w:rsid w:val="00EB359C"/>
    <w:rsid w:val="00EB35E6"/>
    <w:rsid w:val="00EB4FF8"/>
    <w:rsid w:val="00EB7173"/>
    <w:rsid w:val="00EC15B3"/>
    <w:rsid w:val="00EC2B41"/>
    <w:rsid w:val="00EC2E4A"/>
    <w:rsid w:val="00EC2FFC"/>
    <w:rsid w:val="00EC7297"/>
    <w:rsid w:val="00EC7EBE"/>
    <w:rsid w:val="00ED4961"/>
    <w:rsid w:val="00EE4683"/>
    <w:rsid w:val="00EE78AA"/>
    <w:rsid w:val="00EF2E65"/>
    <w:rsid w:val="00F01A58"/>
    <w:rsid w:val="00F02A56"/>
    <w:rsid w:val="00F02FDD"/>
    <w:rsid w:val="00F03732"/>
    <w:rsid w:val="00F04468"/>
    <w:rsid w:val="00F05559"/>
    <w:rsid w:val="00F13C81"/>
    <w:rsid w:val="00F16920"/>
    <w:rsid w:val="00F16C56"/>
    <w:rsid w:val="00F25348"/>
    <w:rsid w:val="00F349BF"/>
    <w:rsid w:val="00F411EB"/>
    <w:rsid w:val="00F422E4"/>
    <w:rsid w:val="00F445C4"/>
    <w:rsid w:val="00F4778B"/>
    <w:rsid w:val="00F56A88"/>
    <w:rsid w:val="00F66196"/>
    <w:rsid w:val="00F66FA6"/>
    <w:rsid w:val="00F7000A"/>
    <w:rsid w:val="00F82DF7"/>
    <w:rsid w:val="00F831C9"/>
    <w:rsid w:val="00F87F46"/>
    <w:rsid w:val="00F938C3"/>
    <w:rsid w:val="00F93C99"/>
    <w:rsid w:val="00FA0934"/>
    <w:rsid w:val="00FA1549"/>
    <w:rsid w:val="00FA3A32"/>
    <w:rsid w:val="00FA521B"/>
    <w:rsid w:val="00FA7AA5"/>
    <w:rsid w:val="00FA7C80"/>
    <w:rsid w:val="00FB2C0E"/>
    <w:rsid w:val="00FB6FA0"/>
    <w:rsid w:val="00FC06A6"/>
    <w:rsid w:val="00FC0E0D"/>
    <w:rsid w:val="00FC2EA7"/>
    <w:rsid w:val="00FC5585"/>
    <w:rsid w:val="00FD01E3"/>
    <w:rsid w:val="00FD2745"/>
    <w:rsid w:val="00FE0FA3"/>
    <w:rsid w:val="00FE2DB1"/>
    <w:rsid w:val="00FE59A2"/>
    <w:rsid w:val="00FE60B6"/>
    <w:rsid w:val="00FF5429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520A7C"/>
  <w15:docId w15:val="{27E03A16-1738-4669-8B45-3F9F7A92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99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63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D0660"/>
    <w:pPr>
      <w:keepNext/>
      <w:spacing w:after="0" w:line="360" w:lineRule="auto"/>
      <w:outlineLvl w:val="1"/>
    </w:pPr>
    <w:rPr>
      <w:rFonts w:ascii="Arial" w:eastAsia="Times New Roman" w:hAnsi="Arial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E46B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E46B4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3C9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CD0660"/>
    <w:rPr>
      <w:rFonts w:ascii="Arial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E46B4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locked/>
    <w:rsid w:val="009E46B4"/>
    <w:rPr>
      <w:rFonts w:ascii="Calibri" w:hAnsi="Calibri" w:cs="Times New Roman"/>
      <w:sz w:val="24"/>
      <w:szCs w:val="24"/>
    </w:rPr>
  </w:style>
  <w:style w:type="paragraph" w:styleId="a3">
    <w:name w:val="No Spacing"/>
    <w:link w:val="a4"/>
    <w:uiPriority w:val="99"/>
    <w:qFormat/>
    <w:rsid w:val="00463C99"/>
    <w:rPr>
      <w:lang w:eastAsia="en-US"/>
    </w:rPr>
  </w:style>
  <w:style w:type="paragraph" w:styleId="a5">
    <w:name w:val="footer"/>
    <w:basedOn w:val="a"/>
    <w:link w:val="a6"/>
    <w:uiPriority w:val="99"/>
    <w:rsid w:val="00463C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3C99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463C99"/>
    <w:rPr>
      <w:rFonts w:ascii="Times New Roman" w:hAnsi="Times New Roman"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463C99"/>
    <w:pPr>
      <w:spacing w:after="100"/>
    </w:pPr>
  </w:style>
  <w:style w:type="paragraph" w:styleId="a8">
    <w:name w:val="TOC Heading"/>
    <w:basedOn w:val="1"/>
    <w:next w:val="a"/>
    <w:uiPriority w:val="99"/>
    <w:qFormat/>
    <w:rsid w:val="00463C9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ru-RU"/>
    </w:rPr>
  </w:style>
  <w:style w:type="paragraph" w:styleId="a9">
    <w:name w:val="List Paragraph"/>
    <w:basedOn w:val="a"/>
    <w:uiPriority w:val="99"/>
    <w:qFormat/>
    <w:rsid w:val="006D13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6D01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9D46B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D46BD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D46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E2379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23797"/>
    <w:rPr>
      <w:rFonts w:ascii="Calibri" w:eastAsia="Times New Roman" w:hAnsi="Calibri" w:cs="Times New Roman"/>
    </w:rPr>
  </w:style>
  <w:style w:type="paragraph" w:customStyle="1" w:styleId="31">
    <w:name w:val="Заголовок 31"/>
    <w:basedOn w:val="a"/>
    <w:uiPriority w:val="99"/>
    <w:rsid w:val="00E23797"/>
    <w:pPr>
      <w:widowControl w:val="0"/>
      <w:spacing w:after="0" w:line="240" w:lineRule="auto"/>
      <w:ind w:left="810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pple-converted-space">
    <w:name w:val="apple-converted-space"/>
    <w:basedOn w:val="a0"/>
    <w:uiPriority w:val="99"/>
    <w:rsid w:val="009E46B4"/>
    <w:rPr>
      <w:rFonts w:cs="Times New Roman"/>
    </w:rPr>
  </w:style>
  <w:style w:type="character" w:customStyle="1" w:styleId="Normal1">
    <w:name w:val="Normal1 Знак"/>
    <w:link w:val="Normal10"/>
    <w:uiPriority w:val="99"/>
    <w:locked/>
    <w:rsid w:val="009E46B4"/>
    <w:rPr>
      <w:rFonts w:ascii="Kudriashov" w:hAnsi="Kudriashov"/>
      <w:noProof/>
      <w:sz w:val="24"/>
      <w:lang w:val="en-US" w:eastAsia="ru-RU"/>
    </w:rPr>
  </w:style>
  <w:style w:type="paragraph" w:customStyle="1" w:styleId="Normal10">
    <w:name w:val="Normal1"/>
    <w:link w:val="Normal1"/>
    <w:uiPriority w:val="99"/>
    <w:rsid w:val="009E46B4"/>
    <w:pPr>
      <w:tabs>
        <w:tab w:val="num" w:pos="1492"/>
      </w:tabs>
      <w:autoSpaceDE w:val="0"/>
      <w:autoSpaceDN w:val="0"/>
      <w:spacing w:before="80" w:after="80"/>
      <w:ind w:left="1492" w:hanging="360"/>
      <w:jc w:val="both"/>
    </w:pPr>
    <w:rPr>
      <w:rFonts w:ascii="Kudriashov" w:hAnsi="Kudriashov"/>
      <w:noProof/>
      <w:sz w:val="24"/>
      <w:szCs w:val="24"/>
      <w:lang w:val="en-US"/>
    </w:rPr>
  </w:style>
  <w:style w:type="paragraph" w:customStyle="1" w:styleId="ConsNonformat">
    <w:name w:val="ConsNonformat"/>
    <w:uiPriority w:val="99"/>
    <w:rsid w:val="009E46B4"/>
    <w:pPr>
      <w:widowControl w:val="0"/>
    </w:pPr>
    <w:rPr>
      <w:rFonts w:ascii="Courier New" w:eastAsia="Times New Roman" w:hAnsi="Courier New"/>
      <w:sz w:val="20"/>
      <w:szCs w:val="20"/>
    </w:rPr>
  </w:style>
  <w:style w:type="table" w:styleId="-3">
    <w:name w:val="Light List Accent 3"/>
    <w:basedOn w:val="a1"/>
    <w:uiPriority w:val="99"/>
    <w:rsid w:val="009E46B4"/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">
    <w:name w:val="Balloon Text"/>
    <w:basedOn w:val="a"/>
    <w:link w:val="af0"/>
    <w:uiPriority w:val="99"/>
    <w:semiHidden/>
    <w:rsid w:val="009E46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E46B4"/>
    <w:rPr>
      <w:rFonts w:ascii="Tahoma" w:eastAsia="Times New Roman" w:hAnsi="Tahoma" w:cs="Times New Roman"/>
      <w:sz w:val="16"/>
      <w:szCs w:val="16"/>
    </w:rPr>
  </w:style>
  <w:style w:type="paragraph" w:customStyle="1" w:styleId="-11">
    <w:name w:val="пункт-1.1"/>
    <w:basedOn w:val="a"/>
    <w:uiPriority w:val="99"/>
    <w:rsid w:val="009E46B4"/>
    <w:pPr>
      <w:spacing w:after="120" w:line="240" w:lineRule="auto"/>
      <w:ind w:firstLine="567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rsid w:val="009E46B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9E46B4"/>
    <w:rPr>
      <w:rFonts w:ascii="Calibri" w:eastAsia="Times New Roman" w:hAnsi="Calibri" w:cs="Times New Roman"/>
    </w:rPr>
  </w:style>
  <w:style w:type="character" w:styleId="af3">
    <w:name w:val="annotation reference"/>
    <w:basedOn w:val="a0"/>
    <w:uiPriority w:val="99"/>
    <w:rsid w:val="009E46B4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9E46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9E46B4"/>
    <w:rPr>
      <w:rFonts w:ascii="Calibri" w:eastAsia="Times New Roman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rsid w:val="009E46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locked/>
    <w:rsid w:val="009E46B4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2">
    <w:name w:val="Абзац списка1"/>
    <w:basedOn w:val="a"/>
    <w:uiPriority w:val="99"/>
    <w:rsid w:val="009E46B4"/>
    <w:pPr>
      <w:ind w:left="720"/>
      <w:contextualSpacing/>
    </w:pPr>
    <w:rPr>
      <w:rFonts w:eastAsia="Times New Roman"/>
    </w:rPr>
  </w:style>
  <w:style w:type="paragraph" w:styleId="af8">
    <w:name w:val="Normal (Web)"/>
    <w:basedOn w:val="a"/>
    <w:uiPriority w:val="99"/>
    <w:semiHidden/>
    <w:rsid w:val="009E4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220AC3"/>
    <w:pPr>
      <w:ind w:left="720"/>
      <w:contextualSpacing/>
    </w:pPr>
    <w:rPr>
      <w:rFonts w:eastAsia="Times New Roman"/>
    </w:rPr>
  </w:style>
  <w:style w:type="paragraph" w:styleId="3">
    <w:name w:val="Body Text Indent 3"/>
    <w:basedOn w:val="a"/>
    <w:link w:val="30"/>
    <w:uiPriority w:val="99"/>
    <w:rsid w:val="00464B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464BD9"/>
    <w:rPr>
      <w:rFonts w:ascii="Calibri" w:eastAsia="Times New Roman" w:hAnsi="Calibri" w:cs="Times New Roman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99"/>
    <w:locked/>
    <w:rsid w:val="00B74886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table" w:customStyle="1" w:styleId="TableNormal1">
    <w:name w:val="Table Normal1"/>
    <w:uiPriority w:val="99"/>
    <w:semiHidden/>
    <w:rsid w:val="005C44B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99"/>
    <w:rsid w:val="005C44B3"/>
    <w:pPr>
      <w:widowControl w:val="0"/>
      <w:spacing w:before="75" w:after="0" w:line="240" w:lineRule="auto"/>
      <w:ind w:left="560"/>
      <w:outlineLvl w:val="1"/>
    </w:pPr>
    <w:rPr>
      <w:rFonts w:ascii="Times New Roman" w:eastAsia="Times New Roman" w:hAnsi="Times New Roman"/>
      <w:sz w:val="19"/>
      <w:szCs w:val="19"/>
      <w:lang w:val="en-US"/>
    </w:rPr>
  </w:style>
  <w:style w:type="paragraph" w:customStyle="1" w:styleId="TableParagraph">
    <w:name w:val="Table Paragraph"/>
    <w:basedOn w:val="a"/>
    <w:uiPriority w:val="99"/>
    <w:rsid w:val="005C44B3"/>
    <w:pPr>
      <w:widowControl w:val="0"/>
      <w:spacing w:after="0" w:line="240" w:lineRule="auto"/>
    </w:pPr>
    <w:rPr>
      <w:lang w:val="en-US"/>
    </w:rPr>
  </w:style>
  <w:style w:type="character" w:styleId="af9">
    <w:name w:val="Strong"/>
    <w:basedOn w:val="a0"/>
    <w:uiPriority w:val="99"/>
    <w:qFormat/>
    <w:rsid w:val="0020216E"/>
    <w:rPr>
      <w:rFonts w:cs="Times New Roman"/>
      <w:b/>
      <w:bCs/>
    </w:rPr>
  </w:style>
  <w:style w:type="paragraph" w:styleId="22">
    <w:name w:val="toc 2"/>
    <w:basedOn w:val="a"/>
    <w:next w:val="a"/>
    <w:autoRedefine/>
    <w:uiPriority w:val="99"/>
    <w:rsid w:val="00EC2B41"/>
    <w:pPr>
      <w:spacing w:after="100"/>
      <w:ind w:left="220"/>
    </w:pPr>
  </w:style>
  <w:style w:type="paragraph" w:styleId="23">
    <w:name w:val="Body Text 2"/>
    <w:basedOn w:val="a"/>
    <w:link w:val="24"/>
    <w:uiPriority w:val="99"/>
    <w:rsid w:val="00CD066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CD0660"/>
    <w:rPr>
      <w:rFonts w:ascii="Calibri" w:eastAsia="Times New Roman" w:hAnsi="Calibri" w:cs="Times New Roman"/>
    </w:rPr>
  </w:style>
  <w:style w:type="paragraph" w:styleId="25">
    <w:name w:val="Body Text Indent 2"/>
    <w:basedOn w:val="a"/>
    <w:link w:val="26"/>
    <w:uiPriority w:val="99"/>
    <w:rsid w:val="00CD066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CD0660"/>
    <w:rPr>
      <w:rFonts w:ascii="Calibri" w:eastAsia="Times New Roman" w:hAnsi="Calibri" w:cs="Times New Roman"/>
    </w:rPr>
  </w:style>
  <w:style w:type="paragraph" w:styleId="afa">
    <w:name w:val="Title"/>
    <w:basedOn w:val="a"/>
    <w:link w:val="afb"/>
    <w:uiPriority w:val="99"/>
    <w:qFormat/>
    <w:rsid w:val="00CD0660"/>
    <w:pPr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fb">
    <w:name w:val="Заголовок Знак"/>
    <w:basedOn w:val="a0"/>
    <w:link w:val="afa"/>
    <w:uiPriority w:val="99"/>
    <w:locked/>
    <w:rsid w:val="00CD0660"/>
    <w:rPr>
      <w:rFonts w:ascii="Times New Roman" w:hAnsi="Times New Roman" w:cs="Times New Roman"/>
      <w:b/>
      <w:sz w:val="20"/>
      <w:szCs w:val="20"/>
    </w:rPr>
  </w:style>
  <w:style w:type="paragraph" w:styleId="32">
    <w:name w:val="Body Text 3"/>
    <w:basedOn w:val="a"/>
    <w:link w:val="33"/>
    <w:uiPriority w:val="99"/>
    <w:rsid w:val="00CD0660"/>
    <w:pPr>
      <w:spacing w:after="0" w:line="240" w:lineRule="auto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CD066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c">
    <w:name w:val="Îáû÷íûé"/>
    <w:uiPriority w:val="99"/>
    <w:rsid w:val="00CD0660"/>
    <w:pPr>
      <w:widowControl w:val="0"/>
    </w:pPr>
    <w:rPr>
      <w:rFonts w:ascii="Times New Roman" w:eastAsia="Times New Roman" w:hAnsi="Times New Roman"/>
      <w:sz w:val="20"/>
      <w:szCs w:val="20"/>
      <w:lang w:val="en-GB"/>
    </w:rPr>
  </w:style>
  <w:style w:type="paragraph" w:styleId="afd">
    <w:name w:val="Document Map"/>
    <w:basedOn w:val="a"/>
    <w:link w:val="afe"/>
    <w:uiPriority w:val="99"/>
    <w:semiHidden/>
    <w:rsid w:val="00CD066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uiPriority w:val="99"/>
    <w:semiHidden/>
    <w:locked/>
    <w:rsid w:val="00CD0660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f">
    <w:name w:val="Plain Text"/>
    <w:basedOn w:val="a"/>
    <w:link w:val="aff0"/>
    <w:uiPriority w:val="99"/>
    <w:rsid w:val="00CD0660"/>
    <w:pPr>
      <w:spacing w:after="0" w:line="260" w:lineRule="exact"/>
      <w:ind w:firstLine="567"/>
      <w:jc w:val="both"/>
    </w:pPr>
    <w:rPr>
      <w:rFonts w:ascii="FreeSetCTT" w:eastAsia="Times New Roman" w:hAnsi="FreeSetCTT"/>
      <w:sz w:val="24"/>
      <w:szCs w:val="20"/>
      <w:lang w:eastAsia="ru-RU"/>
    </w:rPr>
  </w:style>
  <w:style w:type="character" w:customStyle="1" w:styleId="aff0">
    <w:name w:val="Текст Знак"/>
    <w:basedOn w:val="a0"/>
    <w:link w:val="aff"/>
    <w:uiPriority w:val="99"/>
    <w:locked/>
    <w:rsid w:val="00CD0660"/>
    <w:rPr>
      <w:rFonts w:ascii="FreeSetCTT" w:hAnsi="FreeSetCTT" w:cs="Times New Roman"/>
      <w:sz w:val="20"/>
      <w:szCs w:val="20"/>
      <w:lang w:eastAsia="ru-RU"/>
    </w:rPr>
  </w:style>
  <w:style w:type="paragraph" w:styleId="aff1">
    <w:name w:val="footnote text"/>
    <w:basedOn w:val="a"/>
    <w:link w:val="aff2"/>
    <w:uiPriority w:val="99"/>
    <w:semiHidden/>
    <w:rsid w:val="00CD066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CD0660"/>
    <w:rPr>
      <w:rFonts w:ascii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rsid w:val="00CD0660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CD066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4">
    <w:name w:val="page number"/>
    <w:basedOn w:val="a0"/>
    <w:uiPriority w:val="99"/>
    <w:rsid w:val="00CD0660"/>
    <w:rPr>
      <w:rFonts w:cs="Times New Roman"/>
    </w:rPr>
  </w:style>
  <w:style w:type="paragraph" w:styleId="aff5">
    <w:name w:val="Revision"/>
    <w:hidden/>
    <w:uiPriority w:val="99"/>
    <w:semiHidden/>
    <w:rsid w:val="00CD0660"/>
    <w:rPr>
      <w:rFonts w:ascii="Times New Roman" w:eastAsia="Times New Roman" w:hAnsi="Times New Roman"/>
      <w:sz w:val="20"/>
      <w:szCs w:val="20"/>
    </w:rPr>
  </w:style>
  <w:style w:type="character" w:customStyle="1" w:styleId="aff6">
    <w:name w:val="Основной текст_"/>
    <w:link w:val="27"/>
    <w:uiPriority w:val="99"/>
    <w:locked/>
    <w:rsid w:val="00CD0660"/>
    <w:rPr>
      <w:sz w:val="19"/>
      <w:shd w:val="clear" w:color="auto" w:fill="FFFFFF"/>
    </w:rPr>
  </w:style>
  <w:style w:type="paragraph" w:customStyle="1" w:styleId="27">
    <w:name w:val="Основной текст2"/>
    <w:basedOn w:val="a"/>
    <w:link w:val="aff6"/>
    <w:uiPriority w:val="99"/>
    <w:rsid w:val="00CD0660"/>
    <w:pPr>
      <w:widowControl w:val="0"/>
      <w:shd w:val="clear" w:color="auto" w:fill="FFFFFF"/>
      <w:spacing w:before="360" w:after="360" w:line="240" w:lineRule="atLeast"/>
      <w:jc w:val="both"/>
    </w:pPr>
    <w:rPr>
      <w:sz w:val="19"/>
      <w:szCs w:val="19"/>
      <w:lang w:eastAsia="ru-RU"/>
    </w:rPr>
  </w:style>
  <w:style w:type="paragraph" w:customStyle="1" w:styleId="34">
    <w:name w:val="Основной текст3"/>
    <w:basedOn w:val="a"/>
    <w:uiPriority w:val="99"/>
    <w:rsid w:val="00CD0660"/>
    <w:pPr>
      <w:widowControl w:val="0"/>
      <w:shd w:val="clear" w:color="auto" w:fill="FFFFFF"/>
      <w:spacing w:after="240" w:line="240" w:lineRule="atLeast"/>
    </w:pPr>
    <w:rPr>
      <w:rFonts w:ascii="Arial Unicode MS" w:eastAsia="Arial Unicode MS" w:hAnsi="Arial Unicode MS" w:cs="Arial Unicode MS"/>
      <w:color w:val="000000"/>
      <w:sz w:val="19"/>
      <w:szCs w:val="19"/>
      <w:lang w:eastAsia="ru-RU"/>
    </w:rPr>
  </w:style>
  <w:style w:type="character" w:styleId="aff7">
    <w:name w:val="FollowedHyperlink"/>
    <w:basedOn w:val="a0"/>
    <w:uiPriority w:val="99"/>
    <w:rsid w:val="00CD0660"/>
    <w:rPr>
      <w:rFonts w:cs="Times New Roman"/>
      <w:color w:val="800080"/>
      <w:u w:val="single"/>
    </w:rPr>
  </w:style>
  <w:style w:type="character" w:customStyle="1" w:styleId="aff8">
    <w:name w:val="Подпись к таблице_"/>
    <w:link w:val="aff9"/>
    <w:uiPriority w:val="99"/>
    <w:locked/>
    <w:rsid w:val="00CD0660"/>
    <w:rPr>
      <w:sz w:val="19"/>
      <w:shd w:val="clear" w:color="auto" w:fill="FFFFFF"/>
    </w:rPr>
  </w:style>
  <w:style w:type="paragraph" w:customStyle="1" w:styleId="aff9">
    <w:name w:val="Подпись к таблице"/>
    <w:basedOn w:val="a"/>
    <w:link w:val="aff8"/>
    <w:uiPriority w:val="99"/>
    <w:rsid w:val="00CD0660"/>
    <w:pPr>
      <w:widowControl w:val="0"/>
      <w:shd w:val="clear" w:color="auto" w:fill="FFFFFF"/>
      <w:spacing w:after="0" w:line="269" w:lineRule="exact"/>
    </w:pPr>
    <w:rPr>
      <w:sz w:val="19"/>
      <w:szCs w:val="19"/>
      <w:lang w:eastAsia="ru-RU"/>
    </w:rPr>
  </w:style>
  <w:style w:type="character" w:customStyle="1" w:styleId="13">
    <w:name w:val="Основной текст1"/>
    <w:uiPriority w:val="99"/>
    <w:rsid w:val="00CD0660"/>
    <w:rPr>
      <w:rFonts w:ascii="Times New Roman" w:hAnsi="Times New Roman"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affa">
    <w:name w:val="Основной текст + Полужирный"/>
    <w:uiPriority w:val="99"/>
    <w:rsid w:val="00CD0660"/>
    <w:rPr>
      <w:rFonts w:ascii="Arial Unicode MS" w:eastAsia="Arial Unicode MS" w:hAnsi="Arial Unicode MS"/>
      <w:b/>
      <w:color w:val="000000"/>
      <w:spacing w:val="0"/>
      <w:w w:val="100"/>
      <w:position w:val="0"/>
      <w:sz w:val="19"/>
      <w:u w:val="single"/>
      <w:shd w:val="clear" w:color="auto" w:fill="FFFFFF"/>
      <w:lang w:val="en-US"/>
    </w:rPr>
  </w:style>
  <w:style w:type="paragraph" w:customStyle="1" w:styleId="CM9">
    <w:name w:val="CM9"/>
    <w:basedOn w:val="Default"/>
    <w:next w:val="Default"/>
    <w:uiPriority w:val="99"/>
    <w:rsid w:val="00CD0660"/>
    <w:pPr>
      <w:widowControl w:val="0"/>
      <w:spacing w:line="260" w:lineRule="atLeast"/>
    </w:pPr>
    <w:rPr>
      <w:rFonts w:ascii="HiddenHorzOCl" w:hAnsi="HiddenHorzOCl"/>
      <w:color w:val="auto"/>
    </w:rPr>
  </w:style>
  <w:style w:type="paragraph" w:customStyle="1" w:styleId="affb">
    <w:name w:val="Основной_текст"/>
    <w:basedOn w:val="a"/>
    <w:link w:val="affc"/>
    <w:uiPriority w:val="99"/>
    <w:rsid w:val="00CD0660"/>
    <w:pPr>
      <w:tabs>
        <w:tab w:val="left" w:pos="720"/>
      </w:tabs>
      <w:spacing w:before="240" w:after="240" w:line="240" w:lineRule="auto"/>
      <w:ind w:firstLine="709"/>
      <w:jc w:val="both"/>
    </w:pPr>
    <w:rPr>
      <w:rFonts w:ascii="Times New Roman" w:hAnsi="Times New Roman"/>
      <w:sz w:val="20"/>
      <w:szCs w:val="24"/>
      <w:lang w:eastAsia="ru-RU"/>
    </w:rPr>
  </w:style>
  <w:style w:type="character" w:customStyle="1" w:styleId="affc">
    <w:name w:val="Основной_текст Знак"/>
    <w:link w:val="affb"/>
    <w:uiPriority w:val="99"/>
    <w:locked/>
    <w:rsid w:val="00CD0660"/>
    <w:rPr>
      <w:rFonts w:ascii="Times New Roman" w:eastAsia="Times New Roman" w:hAnsi="Times New Roman"/>
      <w:sz w:val="24"/>
    </w:rPr>
  </w:style>
  <w:style w:type="paragraph" w:customStyle="1" w:styleId="Iauiue">
    <w:name w:val="Iau?iue"/>
    <w:uiPriority w:val="99"/>
    <w:rsid w:val="00CD0660"/>
    <w:pPr>
      <w:spacing w:line="360" w:lineRule="auto"/>
    </w:pPr>
    <w:rPr>
      <w:rFonts w:ascii="TimesET" w:eastAsia="Times New Roman" w:hAnsi="TimesET"/>
      <w:sz w:val="24"/>
      <w:szCs w:val="20"/>
    </w:rPr>
  </w:style>
  <w:style w:type="character" w:customStyle="1" w:styleId="FontStyle19">
    <w:name w:val="Font Style19"/>
    <w:uiPriority w:val="99"/>
    <w:rsid w:val="00CD0660"/>
    <w:rPr>
      <w:rFonts w:ascii="Arial" w:hAnsi="Arial"/>
      <w:sz w:val="22"/>
    </w:rPr>
  </w:style>
  <w:style w:type="paragraph" w:customStyle="1" w:styleId="Style10">
    <w:name w:val="Style10"/>
    <w:basedOn w:val="a"/>
    <w:uiPriority w:val="99"/>
    <w:rsid w:val="00CD0660"/>
    <w:pPr>
      <w:widowControl w:val="0"/>
      <w:autoSpaceDE w:val="0"/>
      <w:autoSpaceDN w:val="0"/>
      <w:adjustRightInd w:val="0"/>
      <w:spacing w:after="0" w:line="323" w:lineRule="exact"/>
      <w:ind w:firstLine="8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D0660"/>
    <w:pPr>
      <w:widowControl w:val="0"/>
      <w:autoSpaceDE w:val="0"/>
      <w:autoSpaceDN w:val="0"/>
      <w:adjustRightInd w:val="0"/>
      <w:spacing w:after="0" w:line="280" w:lineRule="exact"/>
      <w:ind w:firstLine="8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6">
    <w:name w:val="s26 Заголовок приложения"/>
    <w:basedOn w:val="a"/>
    <w:next w:val="a"/>
    <w:uiPriority w:val="99"/>
    <w:rsid w:val="00CD0660"/>
    <w:pPr>
      <w:keepNext/>
      <w:widowControl w:val="0"/>
      <w:overflowPunct w:val="0"/>
      <w:autoSpaceDE w:val="0"/>
      <w:autoSpaceDN w:val="0"/>
      <w:adjustRightInd w:val="0"/>
      <w:spacing w:before="60" w:after="12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s00">
    <w:name w:val="s00 Текст"/>
    <w:basedOn w:val="a"/>
    <w:link w:val="s000"/>
    <w:uiPriority w:val="99"/>
    <w:rsid w:val="00CD0660"/>
    <w:pPr>
      <w:keepNext/>
      <w:widowControl w:val="0"/>
      <w:overflowPunct w:val="0"/>
      <w:autoSpaceDE w:val="0"/>
      <w:autoSpaceDN w:val="0"/>
      <w:adjustRightInd w:val="0"/>
      <w:spacing w:before="60" w:after="0" w:line="240" w:lineRule="auto"/>
      <w:ind w:firstLine="340"/>
      <w:jc w:val="both"/>
      <w:textAlignment w:val="baseline"/>
    </w:pPr>
    <w:rPr>
      <w:rFonts w:ascii="Arial" w:eastAsia="Times New Roman" w:hAnsi="Arial"/>
      <w:sz w:val="20"/>
      <w:szCs w:val="24"/>
      <w:lang w:eastAsia="ru-RU"/>
    </w:rPr>
  </w:style>
  <w:style w:type="character" w:customStyle="1" w:styleId="s000">
    <w:name w:val="s00 Текст Знак"/>
    <w:link w:val="s00"/>
    <w:uiPriority w:val="99"/>
    <w:locked/>
    <w:rsid w:val="00CD0660"/>
    <w:rPr>
      <w:rFonts w:ascii="Arial" w:hAnsi="Arial"/>
      <w:sz w:val="24"/>
    </w:rPr>
  </w:style>
  <w:style w:type="table" w:customStyle="1" w:styleId="14">
    <w:name w:val="Сетка таблицы1"/>
    <w:uiPriority w:val="99"/>
    <w:rsid w:val="00CD06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1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02D06-5CB2-4205-B9F2-0DA3C867B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o.lavrinovich</dc:creator>
  <cp:keywords/>
  <dc:description/>
  <cp:lastModifiedBy>Ольга Юрьевна Канчер</cp:lastModifiedBy>
  <cp:revision>16</cp:revision>
  <cp:lastPrinted>2019-09-16T10:17:00Z</cp:lastPrinted>
  <dcterms:created xsi:type="dcterms:W3CDTF">2019-09-10T11:18:00Z</dcterms:created>
  <dcterms:modified xsi:type="dcterms:W3CDTF">2019-09-16T13:00:00Z</dcterms:modified>
</cp:coreProperties>
</file>