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130303"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130303" w:rsidP="00C91CB6">
      <w:pPr>
        <w:spacing w:after="0" w:line="240" w:lineRule="auto"/>
        <w:jc w:val="right"/>
        <w:rPr>
          <w:rFonts w:ascii="Times New Roman" w:hAnsi="Times New Roman"/>
          <w:sz w:val="24"/>
          <w:szCs w:val="24"/>
        </w:rPr>
      </w:pPr>
      <w:r>
        <w:rPr>
          <w:rFonts w:ascii="Times New Roman" w:hAnsi="Times New Roman"/>
          <w:sz w:val="24"/>
          <w:szCs w:val="24"/>
        </w:rPr>
        <w:t xml:space="preserve">(Приказ № 13 от 26 февраля </w:t>
      </w:r>
      <w:smartTag w:uri="urn:schemas-microsoft-com:office:smarttags" w:element="metricconverter">
        <w:smartTagPr>
          <w:attr w:name="ProductID" w:val="2020 г"/>
        </w:smartTagPr>
        <w:r>
          <w:rPr>
            <w:rFonts w:ascii="Times New Roman" w:hAnsi="Times New Roman"/>
            <w:sz w:val="24"/>
            <w:szCs w:val="24"/>
          </w:rPr>
          <w:t>2020 г</w:t>
        </w:r>
      </w:smartTag>
      <w:r w:rsidR="00AC7F49">
        <w:rPr>
          <w:rFonts w:ascii="Times New Roman" w:hAnsi="Times New Roman"/>
          <w:sz w:val="24"/>
          <w:szCs w:val="24"/>
        </w:rPr>
        <w:t>.)</w:t>
      </w:r>
    </w:p>
    <w:p w:rsidR="00130303" w:rsidRPr="007A3265" w:rsidRDefault="00130303" w:rsidP="001E1AEA">
      <w:pPr>
        <w:jc w:val="right"/>
        <w:rPr>
          <w:sz w:val="24"/>
          <w:szCs w:val="24"/>
        </w:rPr>
      </w:pP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С изменениями, утвержденными Приказом</w:t>
      </w:r>
    </w:p>
    <w:p w:rsidR="00130303" w:rsidRPr="001E1AEA" w:rsidRDefault="00130303" w:rsidP="001E1AEA">
      <w:pPr>
        <w:spacing w:after="0" w:line="240" w:lineRule="auto"/>
        <w:jc w:val="right"/>
        <w:rPr>
          <w:rFonts w:ascii="Times New Roman" w:hAnsi="Times New Roman"/>
          <w:sz w:val="24"/>
          <w:szCs w:val="24"/>
        </w:rPr>
      </w:pPr>
      <w:r>
        <w:rPr>
          <w:rFonts w:ascii="Times New Roman" w:hAnsi="Times New Roman"/>
          <w:sz w:val="24"/>
          <w:szCs w:val="24"/>
        </w:rPr>
        <w:t>И.о. г</w:t>
      </w:r>
      <w:r w:rsidRPr="001E1AEA">
        <w:rPr>
          <w:rFonts w:ascii="Times New Roman" w:hAnsi="Times New Roman"/>
          <w:sz w:val="24"/>
          <w:szCs w:val="24"/>
        </w:rPr>
        <w:t xml:space="preserve">енерального директора </w:t>
      </w:r>
    </w:p>
    <w:p w:rsidR="00130303" w:rsidRPr="001E1AEA"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279E9" w:rsidRDefault="00130303" w:rsidP="001E1AEA">
      <w:pPr>
        <w:spacing w:after="0" w:line="240" w:lineRule="auto"/>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Pr="009D6D1F">
        <w:rPr>
          <w:rFonts w:ascii="Times New Roman" w:hAnsi="Times New Roman"/>
          <w:sz w:val="24"/>
          <w:szCs w:val="24"/>
        </w:rPr>
        <w:t>25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 xml:space="preserve">01 апреля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w:t>
      </w:r>
      <w:r w:rsidR="00D279E9">
        <w:rPr>
          <w:rFonts w:ascii="Times New Roman" w:hAnsi="Times New Roman"/>
          <w:sz w:val="24"/>
          <w:szCs w:val="24"/>
        </w:rPr>
        <w:t xml:space="preserve">, </w:t>
      </w:r>
    </w:p>
    <w:p w:rsidR="0060602D" w:rsidRDefault="00D279E9" w:rsidP="001E1AE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B1166">
        <w:rPr>
          <w:rFonts w:ascii="Times New Roman" w:hAnsi="Times New Roman"/>
          <w:sz w:val="24"/>
          <w:szCs w:val="24"/>
        </w:rPr>
        <w:t>39</w:t>
      </w:r>
      <w:r>
        <w:rPr>
          <w:rFonts w:ascii="Times New Roman" w:hAnsi="Times New Roman"/>
          <w:sz w:val="24"/>
          <w:szCs w:val="24"/>
        </w:rPr>
        <w:t xml:space="preserve"> от 20 мая 2020 г.</w:t>
      </w:r>
      <w:r w:rsidR="0060602D">
        <w:rPr>
          <w:rFonts w:ascii="Times New Roman" w:hAnsi="Times New Roman"/>
          <w:sz w:val="24"/>
          <w:szCs w:val="24"/>
        </w:rPr>
        <w:t xml:space="preserve">, </w:t>
      </w:r>
    </w:p>
    <w:p w:rsidR="003E213A" w:rsidRDefault="0060602D" w:rsidP="001E1AEA">
      <w:pPr>
        <w:spacing w:after="0" w:line="240" w:lineRule="auto"/>
        <w:jc w:val="right"/>
        <w:rPr>
          <w:rFonts w:ascii="Times New Roman" w:hAnsi="Times New Roman"/>
          <w:sz w:val="24"/>
          <w:szCs w:val="24"/>
        </w:rPr>
      </w:pPr>
      <w:r>
        <w:rPr>
          <w:rFonts w:ascii="Times New Roman" w:hAnsi="Times New Roman"/>
          <w:sz w:val="24"/>
          <w:szCs w:val="24"/>
        </w:rPr>
        <w:t>Приказ №</w:t>
      </w:r>
      <w:r w:rsidR="00643922">
        <w:rPr>
          <w:rFonts w:ascii="Times New Roman" w:hAnsi="Times New Roman"/>
          <w:sz w:val="24"/>
          <w:szCs w:val="24"/>
        </w:rPr>
        <w:t xml:space="preserve"> 53</w:t>
      </w:r>
      <w:r w:rsidR="007939C7">
        <w:rPr>
          <w:rFonts w:ascii="Times New Roman" w:hAnsi="Times New Roman"/>
          <w:sz w:val="24"/>
          <w:szCs w:val="24"/>
        </w:rPr>
        <w:t xml:space="preserve"> </w:t>
      </w:r>
      <w:r w:rsidR="003629E1">
        <w:rPr>
          <w:rFonts w:ascii="Times New Roman" w:hAnsi="Times New Roman"/>
          <w:sz w:val="24"/>
          <w:szCs w:val="24"/>
        </w:rPr>
        <w:t xml:space="preserve">от 09 июня </w:t>
      </w:r>
      <w:r w:rsidR="007939C7">
        <w:rPr>
          <w:rFonts w:ascii="Times New Roman" w:hAnsi="Times New Roman"/>
          <w:sz w:val="24"/>
          <w:szCs w:val="24"/>
        </w:rPr>
        <w:t>2020 г.</w:t>
      </w:r>
      <w:r w:rsidR="003E213A">
        <w:rPr>
          <w:rFonts w:ascii="Times New Roman" w:hAnsi="Times New Roman"/>
          <w:sz w:val="24"/>
          <w:szCs w:val="24"/>
        </w:rPr>
        <w:t xml:space="preserve">, </w:t>
      </w:r>
    </w:p>
    <w:p w:rsidR="00130303" w:rsidRPr="001E1AEA" w:rsidRDefault="00EC3C72" w:rsidP="001E1AEA">
      <w:pPr>
        <w:spacing w:after="0" w:line="240" w:lineRule="auto"/>
        <w:jc w:val="right"/>
        <w:rPr>
          <w:rFonts w:ascii="Times New Roman" w:hAnsi="Times New Roman"/>
          <w:sz w:val="24"/>
          <w:szCs w:val="24"/>
        </w:rPr>
      </w:pPr>
      <w:r>
        <w:rPr>
          <w:rFonts w:ascii="Times New Roman" w:hAnsi="Times New Roman"/>
          <w:sz w:val="24"/>
          <w:szCs w:val="24"/>
        </w:rPr>
        <w:t>Приказ № 58</w:t>
      </w:r>
      <w:r w:rsidR="003E213A">
        <w:rPr>
          <w:rFonts w:ascii="Times New Roman" w:hAnsi="Times New Roman"/>
          <w:sz w:val="24"/>
          <w:szCs w:val="24"/>
        </w:rPr>
        <w:t xml:space="preserve"> от 26 июня 2020 г.</w:t>
      </w:r>
      <w:r w:rsidR="00D279E9">
        <w:rPr>
          <w:rFonts w:ascii="Times New Roman" w:hAnsi="Times New Roman"/>
          <w:sz w:val="24"/>
          <w:szCs w:val="24"/>
        </w:rPr>
        <w:t>)</w:t>
      </w:r>
      <w:r w:rsidR="00130303" w:rsidRPr="001E1AEA">
        <w:rPr>
          <w:rFonts w:ascii="Times New Roman" w:hAnsi="Times New Roman"/>
          <w:sz w:val="24"/>
          <w:szCs w:val="24"/>
        </w:rPr>
        <w:t xml:space="preserve"> </w:t>
      </w: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bookmarkStart w:id="0" w:name="_GoBack"/>
      <w:bookmarkEnd w:id="0"/>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584C9D" w:rsidRDefault="00130303" w:rsidP="000A498F">
      <w:pPr>
        <w:spacing w:after="0"/>
        <w:jc w:val="center"/>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Pr="00DA3BB2"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20</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110401">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221633">
          <w:rPr>
            <w:noProof/>
            <w:webHidden/>
          </w:rPr>
          <w:t>3</w:t>
        </w:r>
        <w:r>
          <w:rPr>
            <w:noProof/>
            <w:webHidden/>
          </w:rPr>
          <w:fldChar w:fldCharType="end"/>
        </w:r>
      </w:hyperlink>
    </w:p>
    <w:p w:rsidR="00130303" w:rsidRDefault="00EC3C72">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110401">
          <w:rPr>
            <w:noProof/>
            <w:webHidden/>
          </w:rPr>
          <w:fldChar w:fldCharType="begin"/>
        </w:r>
        <w:r w:rsidR="00130303">
          <w:rPr>
            <w:noProof/>
            <w:webHidden/>
          </w:rPr>
          <w:instrText xml:space="preserve"> PAGEREF _Toc6234762 \h </w:instrText>
        </w:r>
        <w:r w:rsidR="00110401">
          <w:rPr>
            <w:noProof/>
            <w:webHidden/>
          </w:rPr>
        </w:r>
        <w:r w:rsidR="00110401">
          <w:rPr>
            <w:noProof/>
            <w:webHidden/>
          </w:rPr>
          <w:fldChar w:fldCharType="separate"/>
        </w:r>
        <w:r w:rsidR="00221633">
          <w:rPr>
            <w:noProof/>
            <w:webHidden/>
          </w:rPr>
          <w:t>3</w:t>
        </w:r>
        <w:r w:rsidR="00110401">
          <w:rPr>
            <w:noProof/>
            <w:webHidden/>
          </w:rPr>
          <w:fldChar w:fldCharType="end"/>
        </w:r>
      </w:hyperlink>
    </w:p>
    <w:p w:rsidR="00130303" w:rsidRDefault="00EC3C72">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110401">
          <w:rPr>
            <w:noProof/>
            <w:webHidden/>
          </w:rPr>
          <w:fldChar w:fldCharType="begin"/>
        </w:r>
        <w:r w:rsidR="00130303">
          <w:rPr>
            <w:noProof/>
            <w:webHidden/>
          </w:rPr>
          <w:instrText xml:space="preserve"> PAGEREF _Toc6234763 \h </w:instrText>
        </w:r>
        <w:r w:rsidR="00110401">
          <w:rPr>
            <w:noProof/>
            <w:webHidden/>
          </w:rPr>
        </w:r>
        <w:r w:rsidR="00110401">
          <w:rPr>
            <w:noProof/>
            <w:webHidden/>
          </w:rPr>
          <w:fldChar w:fldCharType="separate"/>
        </w:r>
        <w:r w:rsidR="00221633">
          <w:rPr>
            <w:noProof/>
            <w:webHidden/>
          </w:rPr>
          <w:t>3</w:t>
        </w:r>
        <w:r w:rsidR="00110401">
          <w:rPr>
            <w:noProof/>
            <w:webHidden/>
          </w:rPr>
          <w:fldChar w:fldCharType="end"/>
        </w:r>
      </w:hyperlink>
    </w:p>
    <w:p w:rsidR="00130303" w:rsidRDefault="00EC3C72">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110401">
          <w:rPr>
            <w:noProof/>
            <w:webHidden/>
          </w:rPr>
          <w:fldChar w:fldCharType="begin"/>
        </w:r>
        <w:r w:rsidR="00130303">
          <w:rPr>
            <w:noProof/>
            <w:webHidden/>
          </w:rPr>
          <w:instrText xml:space="preserve"> PAGEREF _Toc6234764 \h </w:instrText>
        </w:r>
        <w:r w:rsidR="00110401">
          <w:rPr>
            <w:noProof/>
            <w:webHidden/>
          </w:rPr>
        </w:r>
        <w:r w:rsidR="00110401">
          <w:rPr>
            <w:noProof/>
            <w:webHidden/>
          </w:rPr>
          <w:fldChar w:fldCharType="separate"/>
        </w:r>
        <w:r w:rsidR="00221633">
          <w:rPr>
            <w:noProof/>
            <w:webHidden/>
          </w:rPr>
          <w:t>5</w:t>
        </w:r>
        <w:r w:rsidR="00110401">
          <w:rPr>
            <w:noProof/>
            <w:webHidden/>
          </w:rPr>
          <w:fldChar w:fldCharType="end"/>
        </w:r>
      </w:hyperlink>
    </w:p>
    <w:p w:rsidR="00130303" w:rsidRDefault="00EC3C72">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110401">
          <w:rPr>
            <w:noProof/>
            <w:webHidden/>
          </w:rPr>
          <w:fldChar w:fldCharType="begin"/>
        </w:r>
        <w:r w:rsidR="00130303">
          <w:rPr>
            <w:noProof/>
            <w:webHidden/>
          </w:rPr>
          <w:instrText xml:space="preserve"> PAGEREF _Toc6234765 \h </w:instrText>
        </w:r>
        <w:r w:rsidR="00110401">
          <w:rPr>
            <w:noProof/>
            <w:webHidden/>
          </w:rPr>
        </w:r>
        <w:r w:rsidR="00110401">
          <w:rPr>
            <w:noProof/>
            <w:webHidden/>
          </w:rPr>
          <w:fldChar w:fldCharType="separate"/>
        </w:r>
        <w:r w:rsidR="00221633">
          <w:rPr>
            <w:noProof/>
            <w:webHidden/>
          </w:rPr>
          <w:t>6</w:t>
        </w:r>
        <w:r w:rsidR="00110401">
          <w:rPr>
            <w:noProof/>
            <w:webHidden/>
          </w:rPr>
          <w:fldChar w:fldCharType="end"/>
        </w:r>
      </w:hyperlink>
    </w:p>
    <w:p w:rsidR="00130303" w:rsidRDefault="00EC3C72">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110401">
          <w:rPr>
            <w:noProof/>
            <w:webHidden/>
          </w:rPr>
          <w:fldChar w:fldCharType="begin"/>
        </w:r>
        <w:r w:rsidR="00130303">
          <w:rPr>
            <w:noProof/>
            <w:webHidden/>
          </w:rPr>
          <w:instrText xml:space="preserve"> PAGEREF _Toc6234766 \h </w:instrText>
        </w:r>
        <w:r w:rsidR="00110401">
          <w:rPr>
            <w:noProof/>
            <w:webHidden/>
          </w:rPr>
        </w:r>
        <w:r w:rsidR="00110401">
          <w:rPr>
            <w:noProof/>
            <w:webHidden/>
          </w:rPr>
          <w:fldChar w:fldCharType="separate"/>
        </w:r>
        <w:r w:rsidR="00221633">
          <w:rPr>
            <w:noProof/>
            <w:webHidden/>
          </w:rPr>
          <w:t>7</w:t>
        </w:r>
        <w:r w:rsidR="00110401">
          <w:rPr>
            <w:noProof/>
            <w:webHidden/>
          </w:rPr>
          <w:fldChar w:fldCharType="end"/>
        </w:r>
      </w:hyperlink>
    </w:p>
    <w:p w:rsidR="00130303" w:rsidRDefault="00EC3C72">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110401">
          <w:rPr>
            <w:noProof/>
            <w:webHidden/>
          </w:rPr>
          <w:fldChar w:fldCharType="begin"/>
        </w:r>
        <w:r w:rsidR="00130303">
          <w:rPr>
            <w:noProof/>
            <w:webHidden/>
          </w:rPr>
          <w:instrText xml:space="preserve"> PAGEREF _Toc6234767 \h </w:instrText>
        </w:r>
        <w:r w:rsidR="00110401">
          <w:rPr>
            <w:noProof/>
            <w:webHidden/>
          </w:rPr>
        </w:r>
        <w:r w:rsidR="00110401">
          <w:rPr>
            <w:noProof/>
            <w:webHidden/>
          </w:rPr>
          <w:fldChar w:fldCharType="separate"/>
        </w:r>
        <w:r w:rsidR="00221633">
          <w:rPr>
            <w:noProof/>
            <w:webHidden/>
          </w:rPr>
          <w:t>7</w:t>
        </w:r>
        <w:r w:rsidR="00110401">
          <w:rPr>
            <w:noProof/>
            <w:webHidden/>
          </w:rPr>
          <w:fldChar w:fldCharType="end"/>
        </w:r>
      </w:hyperlink>
    </w:p>
    <w:p w:rsidR="00130303" w:rsidRDefault="00EC3C72">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110401">
          <w:rPr>
            <w:noProof/>
            <w:webHidden/>
          </w:rPr>
          <w:fldChar w:fldCharType="begin"/>
        </w:r>
        <w:r w:rsidR="00130303">
          <w:rPr>
            <w:noProof/>
            <w:webHidden/>
          </w:rPr>
          <w:instrText xml:space="preserve"> PAGEREF _Toc6234768 \h </w:instrText>
        </w:r>
        <w:r w:rsidR="00110401">
          <w:rPr>
            <w:noProof/>
            <w:webHidden/>
          </w:rPr>
        </w:r>
        <w:r w:rsidR="00110401">
          <w:rPr>
            <w:noProof/>
            <w:webHidden/>
          </w:rPr>
          <w:fldChar w:fldCharType="separate"/>
        </w:r>
        <w:r w:rsidR="00221633">
          <w:rPr>
            <w:noProof/>
            <w:webHidden/>
          </w:rPr>
          <w:t>8</w:t>
        </w:r>
        <w:r w:rsidR="00110401">
          <w:rPr>
            <w:noProof/>
            <w:webHidden/>
          </w:rPr>
          <w:fldChar w:fldCharType="end"/>
        </w:r>
      </w:hyperlink>
    </w:p>
    <w:p w:rsidR="00130303" w:rsidRPr="00584C9D" w:rsidRDefault="00110401" w:rsidP="008A551A">
      <w:pPr>
        <w:rPr>
          <w:sz w:val="24"/>
          <w:szCs w:val="24"/>
        </w:rPr>
      </w:pPr>
      <w:r w:rsidRPr="00584C9D">
        <w:rPr>
          <w:rFonts w:ascii="Times New Roman" w:hAnsi="Times New Roman"/>
          <w:sz w:val="24"/>
          <w:szCs w:val="24"/>
        </w:rPr>
        <w:fldChar w:fldCharType="end"/>
      </w:r>
    </w:p>
    <w:p w:rsidR="00130303" w:rsidRPr="00584C9D" w:rsidRDefault="00130303" w:rsidP="008A551A">
      <w:pPr>
        <w:pStyle w:val="a3"/>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p>
    <w:p w:rsidR="00130303" w:rsidRDefault="00130303" w:rsidP="008C540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130303" w:rsidRPr="00D0116C" w:rsidRDefault="00130303" w:rsidP="00D0116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8A551A">
      <w:pPr>
        <w:pStyle w:val="a3"/>
        <w:ind w:firstLine="567"/>
        <w:rPr>
          <w:rFonts w:ascii="Times New Roman" w:hAnsi="Times New Roman"/>
          <w:bCs/>
          <w:color w:val="000000"/>
          <w:sz w:val="24"/>
          <w:szCs w:val="24"/>
        </w:rPr>
      </w:pP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p w:rsidR="00130303" w:rsidRPr="00584C9D" w:rsidRDefault="00130303"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984"/>
        <w:gridCol w:w="1843"/>
        <w:gridCol w:w="1984"/>
        <w:gridCol w:w="3686"/>
      </w:tblGrid>
      <w:tr w:rsidR="00130303" w:rsidRPr="00584C9D" w:rsidTr="00E844B5">
        <w:tc>
          <w:tcPr>
            <w:tcW w:w="710"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1984"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686"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w:t>
            </w:r>
            <w:r w:rsidRPr="00584C9D">
              <w:rPr>
                <w:rFonts w:ascii="Times New Roman" w:hAnsi="Times New Roman"/>
                <w:color w:val="000000"/>
                <w:sz w:val="24"/>
                <w:szCs w:val="24"/>
              </w:rPr>
              <w:lastRenderedPageBreak/>
              <w:t>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lastRenderedPageBreak/>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Поставка осуществляется на условиях отдельного договора транспортной экспедиции между ООО «Газпромтранс» и </w:t>
            </w:r>
            <w:r w:rsidRPr="00584C9D">
              <w:rPr>
                <w:rFonts w:ascii="Times New Roman" w:hAnsi="Times New Roman"/>
                <w:color w:val="000000"/>
                <w:sz w:val="24"/>
                <w:szCs w:val="24"/>
              </w:rPr>
              <w:lastRenderedPageBreak/>
              <w:t>Покупателем.</w:t>
            </w:r>
          </w:p>
        </w:tc>
      </w:tr>
      <w:tr w:rsidR="00130303" w:rsidRPr="00584C9D" w:rsidTr="00E844B5">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1984"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984"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CF6B70">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275"/>
        <w:gridCol w:w="2268"/>
        <w:gridCol w:w="2268"/>
        <w:gridCol w:w="1134"/>
      </w:tblGrid>
      <w:tr w:rsidR="00130303" w:rsidRPr="00584C9D" w:rsidTr="00465B13">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134"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465B13">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465B13">
            <w:pPr>
              <w:pStyle w:val="a3"/>
              <w:spacing w:after="120"/>
              <w:ind w:left="283"/>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134" w:type="dxa"/>
            <w:vMerge w:val="restart"/>
            <w:vAlign w:val="center"/>
          </w:tcPr>
          <w:p w:rsidR="00130303" w:rsidRPr="00584C9D" w:rsidRDefault="00130303" w:rsidP="00465B13">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A551A">
            <w:pPr>
              <w:pStyle w:val="a3"/>
              <w:spacing w:after="120"/>
              <w:ind w:left="283"/>
              <w:rPr>
                <w:rFonts w:ascii="Times New Roman" w:hAnsi="Times New Roman"/>
                <w:color w:val="000000"/>
                <w:sz w:val="20"/>
                <w:szCs w:val="20"/>
              </w:rPr>
            </w:pP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8A551A">
            <w:pPr>
              <w:pStyle w:val="a3"/>
              <w:spacing w:after="120"/>
              <w:ind w:left="283"/>
              <w:jc w:val="center"/>
              <w:rPr>
                <w:rFonts w:ascii="Times New Roman" w:hAnsi="Times New Roman"/>
                <w:color w:val="000000"/>
                <w:sz w:val="20"/>
                <w:szCs w:val="20"/>
              </w:rPr>
            </w:pPr>
          </w:p>
        </w:tc>
        <w:tc>
          <w:tcPr>
            <w:tcW w:w="2268" w:type="dxa"/>
            <w:vMerge w:val="restart"/>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2268" w:type="dxa"/>
            <w:vMerge w:val="restart"/>
            <w:vAlign w:val="center"/>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275" w:type="dxa"/>
          </w:tcPr>
          <w:p w:rsidR="00130303" w:rsidRPr="005A63C1" w:rsidRDefault="00130303" w:rsidP="005A63C1">
            <w:pPr>
              <w:pStyle w:val="a3"/>
              <w:spacing w:after="120"/>
              <w:ind w:left="283"/>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275" w:type="dxa"/>
          </w:tcPr>
          <w:p w:rsidR="00130303" w:rsidRPr="004378CD" w:rsidRDefault="00130303" w:rsidP="000E5401">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268" w:type="dxa"/>
          </w:tcPr>
          <w:p w:rsidR="00130303" w:rsidRPr="004378CD" w:rsidRDefault="00130303" w:rsidP="000E5401">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0E5401">
            <w:pPr>
              <w:ind w:left="283"/>
              <w:rPr>
                <w:color w:val="000000"/>
                <w:sz w:val="20"/>
                <w:szCs w:val="20"/>
              </w:rPr>
            </w:pPr>
            <w:r w:rsidRPr="004378C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275" w:type="dxa"/>
          </w:tcPr>
          <w:p w:rsidR="00130303" w:rsidRPr="004378CD" w:rsidRDefault="00130303" w:rsidP="004378CD">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268" w:type="dxa"/>
          </w:tcPr>
          <w:p w:rsidR="00130303" w:rsidRPr="004378CD" w:rsidRDefault="00130303" w:rsidP="00605DCC">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605DCC">
            <w:pPr>
              <w:ind w:left="283"/>
              <w:rPr>
                <w:color w:val="000000"/>
                <w:sz w:val="20"/>
                <w:szCs w:val="20"/>
              </w:rPr>
            </w:pPr>
            <w:r w:rsidRPr="004378CD">
              <w:rPr>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E3554A"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584C9D" w:rsidRDefault="00130303" w:rsidP="003B5682">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130303" w:rsidRPr="003B5682" w:rsidRDefault="00130303" w:rsidP="003B5682">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5.4. </w:t>
      </w:r>
      <w:r w:rsidRPr="003B5682">
        <w:rPr>
          <w:rFonts w:ascii="Times New Roman" w:hAnsi="Times New Roman"/>
          <w:color w:val="000000"/>
          <w:sz w:val="24"/>
          <w:szCs w:val="24"/>
        </w:rPr>
        <w:t>Торги инструментом прекращаются в случае исключения биржевого товара</w:t>
      </w:r>
      <w:r w:rsidRPr="00435834">
        <w:rPr>
          <w:rFonts w:ascii="Times New Roman" w:hAnsi="Times New Roman"/>
          <w:color w:val="000000"/>
          <w:sz w:val="24"/>
          <w:szCs w:val="24"/>
        </w:rPr>
        <w:t xml:space="preserve"> </w:t>
      </w:r>
      <w:r w:rsidRPr="003B5682">
        <w:rPr>
          <w:rFonts w:ascii="Times New Roman" w:hAnsi="Times New Roman"/>
          <w:color w:val="000000"/>
          <w:sz w:val="24"/>
          <w:szCs w:val="24"/>
        </w:rPr>
        <w:t>из Перечня биржевых товаров,</w:t>
      </w:r>
      <w:r>
        <w:rPr>
          <w:rFonts w:ascii="Times New Roman" w:hAnsi="Times New Roman"/>
          <w:color w:val="000000"/>
          <w:sz w:val="24"/>
          <w:szCs w:val="24"/>
        </w:rPr>
        <w:t xml:space="preserve"> </w:t>
      </w:r>
      <w:r w:rsidRPr="003B5682">
        <w:rPr>
          <w:rFonts w:ascii="Times New Roman" w:hAnsi="Times New Roman"/>
          <w:color w:val="000000"/>
          <w:sz w:val="24"/>
          <w:szCs w:val="24"/>
        </w:rPr>
        <w:t>допущенных к торгам</w:t>
      </w:r>
      <w:r>
        <w:rPr>
          <w:rFonts w:ascii="Times New Roman" w:hAnsi="Times New Roman"/>
          <w:color w:val="000000"/>
          <w:sz w:val="24"/>
          <w:szCs w:val="24"/>
        </w:rPr>
        <w:t xml:space="preserve">, и/или </w:t>
      </w:r>
      <w:r w:rsidRPr="003B5682">
        <w:rPr>
          <w:rFonts w:ascii="Times New Roman" w:hAnsi="Times New Roman"/>
          <w:color w:val="000000"/>
          <w:sz w:val="24"/>
          <w:szCs w:val="24"/>
        </w:rPr>
        <w:t>исключения</w:t>
      </w:r>
      <w:r>
        <w:rPr>
          <w:rFonts w:ascii="Times New Roman" w:hAnsi="Times New Roman"/>
          <w:color w:val="000000"/>
          <w:sz w:val="24"/>
          <w:szCs w:val="24"/>
        </w:rPr>
        <w:t xml:space="preserve"> базиса поставки</w:t>
      </w:r>
      <w:r w:rsidRPr="003B5682">
        <w:rPr>
          <w:rFonts w:ascii="Times New Roman" w:hAnsi="Times New Roman"/>
          <w:color w:val="000000"/>
          <w:sz w:val="24"/>
          <w:szCs w:val="24"/>
        </w:rPr>
        <w:t xml:space="preserve"> </w:t>
      </w:r>
      <w:r>
        <w:rPr>
          <w:rFonts w:ascii="Times New Roman" w:hAnsi="Times New Roman"/>
          <w:color w:val="000000"/>
          <w:sz w:val="24"/>
          <w:szCs w:val="24"/>
        </w:rPr>
        <w:t xml:space="preserve">из </w:t>
      </w:r>
      <w:r w:rsidRPr="00435834">
        <w:rPr>
          <w:rFonts w:ascii="Times New Roman" w:hAnsi="Times New Roman"/>
          <w:color w:val="000000"/>
          <w:sz w:val="24"/>
          <w:szCs w:val="24"/>
        </w:rPr>
        <w:t>Перечня базисов поставки</w:t>
      </w:r>
      <w:r w:rsidRPr="00C778F4">
        <w:rPr>
          <w:rFonts w:ascii="Times New Roman" w:hAnsi="Times New Roman"/>
          <w:color w:val="000000"/>
          <w:sz w:val="24"/>
          <w:szCs w:val="24"/>
        </w:rPr>
        <w:t xml:space="preserve"> </w:t>
      </w:r>
      <w:r>
        <w:rPr>
          <w:rFonts w:ascii="Times New Roman" w:hAnsi="Times New Roman"/>
          <w:color w:val="000000"/>
          <w:sz w:val="24"/>
          <w:szCs w:val="24"/>
        </w:rPr>
        <w:t>указанных в Спецификации</w:t>
      </w:r>
      <w:r w:rsidRPr="003B5682">
        <w:rPr>
          <w:rFonts w:ascii="Times New Roman" w:hAnsi="Times New Roman"/>
          <w:color w:val="000000"/>
          <w:sz w:val="24"/>
          <w:szCs w:val="24"/>
        </w:rPr>
        <w:t>.</w:t>
      </w: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Default="00130303" w:rsidP="00E3554A">
      <w:pPr>
        <w:pStyle w:val="a3"/>
        <w:ind w:firstLine="567"/>
        <w:jc w:val="right"/>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jc w:val="both"/>
        <w:rPr>
          <w:rFonts w:ascii="Times New Roman" w:hAnsi="Times New Roman"/>
          <w:color w:val="000000"/>
          <w:sz w:val="24"/>
          <w:szCs w:val="24"/>
        </w:rPr>
      </w:pP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130303" w:rsidRPr="00584C9D" w:rsidRDefault="00130303"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130303" w:rsidRPr="00584C9D" w:rsidRDefault="00130303"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5"/>
        <w:gridCol w:w="4962"/>
        <w:gridCol w:w="2409"/>
        <w:gridCol w:w="284"/>
        <w:gridCol w:w="1701"/>
      </w:tblGrid>
      <w:tr w:rsidR="00130303" w:rsidRPr="00584C9D" w:rsidTr="009759BF">
        <w:tc>
          <w:tcPr>
            <w:tcW w:w="595"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4962"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w:t>
            </w:r>
            <w:r w:rsidRPr="00584C9D">
              <w:rPr>
                <w:rFonts w:ascii="Times New Roman" w:hAnsi="Times New Roman"/>
                <w:sz w:val="24"/>
                <w:szCs w:val="24"/>
              </w:rPr>
              <w:lastRenderedPageBreak/>
              <w:t>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9759BF">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9759BF">
        <w:trPr>
          <w:trHeight w:val="516"/>
        </w:trPr>
        <w:tc>
          <w:tcPr>
            <w:tcW w:w="595" w:type="dxa"/>
          </w:tcPr>
          <w:p w:rsidR="00130303" w:rsidRPr="00584C9D" w:rsidRDefault="00130303" w:rsidP="008A551A">
            <w:pPr>
              <w:pStyle w:val="a9"/>
              <w:numPr>
                <w:ilvl w:val="0"/>
                <w:numId w:val="4"/>
              </w:numPr>
              <w:jc w:val="both"/>
              <w:rPr>
                <w:color w:val="000000"/>
                <w:sz w:val="24"/>
                <w:szCs w:val="24"/>
              </w:rPr>
            </w:pPr>
          </w:p>
        </w:tc>
        <w:tc>
          <w:tcPr>
            <w:tcW w:w="4962"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9759BF">
        <w:trPr>
          <w:trHeight w:val="618"/>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9759BF">
        <w:trPr>
          <w:trHeight w:val="63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9759BF">
        <w:trPr>
          <w:trHeight w:val="62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9759BF">
        <w:trPr>
          <w:trHeight w:val="64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9759BF">
        <w:trPr>
          <w:trHeight w:val="639"/>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9759BF">
        <w:trPr>
          <w:trHeight w:val="670"/>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9759BF">
        <w:trPr>
          <w:trHeight w:val="385"/>
        </w:trPr>
        <w:tc>
          <w:tcPr>
            <w:tcW w:w="595" w:type="dxa"/>
          </w:tcPr>
          <w:p w:rsidR="00130303" w:rsidRPr="00584C9D" w:rsidRDefault="00130303" w:rsidP="008A551A">
            <w:pPr>
              <w:pStyle w:val="a9"/>
              <w:numPr>
                <w:ilvl w:val="0"/>
                <w:numId w:val="4"/>
              </w:numPr>
              <w:textAlignment w:val="baseline"/>
              <w:rPr>
                <w:sz w:val="24"/>
                <w:szCs w:val="24"/>
              </w:rPr>
            </w:pPr>
          </w:p>
        </w:tc>
        <w:tc>
          <w:tcPr>
            <w:tcW w:w="4962"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9759BF">
        <w:tc>
          <w:tcPr>
            <w:tcW w:w="595" w:type="dxa"/>
          </w:tcPr>
          <w:p w:rsidR="00130303" w:rsidRPr="004313E7" w:rsidRDefault="00130303" w:rsidP="008A551A">
            <w:pPr>
              <w:pStyle w:val="a9"/>
              <w:numPr>
                <w:ilvl w:val="0"/>
                <w:numId w:val="4"/>
              </w:numPr>
              <w:jc w:val="both"/>
              <w:rPr>
                <w:sz w:val="24"/>
                <w:szCs w:val="24"/>
              </w:rPr>
            </w:pPr>
          </w:p>
        </w:tc>
        <w:tc>
          <w:tcPr>
            <w:tcW w:w="4962"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9759BF">
        <w:tc>
          <w:tcPr>
            <w:tcW w:w="595" w:type="dxa"/>
          </w:tcPr>
          <w:p w:rsidR="00130303" w:rsidRPr="009373DA" w:rsidRDefault="00130303" w:rsidP="008A551A">
            <w:pPr>
              <w:pStyle w:val="a9"/>
              <w:numPr>
                <w:ilvl w:val="0"/>
                <w:numId w:val="4"/>
              </w:numPr>
              <w:jc w:val="both"/>
              <w:rPr>
                <w:sz w:val="24"/>
                <w:szCs w:val="24"/>
              </w:rPr>
            </w:pPr>
          </w:p>
        </w:tc>
        <w:tc>
          <w:tcPr>
            <w:tcW w:w="4962"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9759BF">
        <w:tc>
          <w:tcPr>
            <w:tcW w:w="595" w:type="dxa"/>
          </w:tcPr>
          <w:p w:rsidR="007E181C" w:rsidRPr="007E181C" w:rsidRDefault="007E181C" w:rsidP="007E181C">
            <w:pPr>
              <w:pStyle w:val="a9"/>
              <w:numPr>
                <w:ilvl w:val="0"/>
                <w:numId w:val="4"/>
              </w:numPr>
              <w:jc w:val="both"/>
              <w:rPr>
                <w:sz w:val="24"/>
                <w:szCs w:val="24"/>
              </w:rPr>
            </w:pPr>
          </w:p>
        </w:tc>
        <w:tc>
          <w:tcPr>
            <w:tcW w:w="4962" w:type="dxa"/>
          </w:tcPr>
          <w:p w:rsidR="007E181C" w:rsidRPr="009373DA" w:rsidRDefault="00EC3C72"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9373DA" w:rsidRDefault="00EC3C72"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EC3C72"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9759BF">
        <w:tc>
          <w:tcPr>
            <w:tcW w:w="595" w:type="dxa"/>
          </w:tcPr>
          <w:p w:rsidR="007E181C" w:rsidRPr="009373DA" w:rsidRDefault="007E181C" w:rsidP="008A551A">
            <w:pPr>
              <w:pStyle w:val="a9"/>
              <w:numPr>
                <w:ilvl w:val="0"/>
                <w:numId w:val="4"/>
              </w:numPr>
              <w:jc w:val="both"/>
              <w:rPr>
                <w:sz w:val="24"/>
                <w:szCs w:val="24"/>
              </w:rPr>
            </w:pPr>
          </w:p>
        </w:tc>
        <w:tc>
          <w:tcPr>
            <w:tcW w:w="4962" w:type="dxa"/>
          </w:tcPr>
          <w:p w:rsidR="007E181C" w:rsidRPr="007E181C" w:rsidRDefault="00EC3C72"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9759BF">
        <w:trPr>
          <w:trHeight w:val="391"/>
        </w:trPr>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9759BF">
        <w:trPr>
          <w:trHeight w:val="391"/>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w:t>
            </w:r>
            <w:r w:rsidRPr="00584C9D">
              <w:rPr>
                <w:rFonts w:ascii="Times New Roman" w:hAnsi="Times New Roman"/>
                <w:sz w:val="24"/>
                <w:szCs w:val="24"/>
              </w:rPr>
              <w:lastRenderedPageBreak/>
              <w:t>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DF68F1">
            <w:pPr>
              <w:spacing w:after="0"/>
              <w:rPr>
                <w:rFonts w:ascii="Times New Roman" w:hAnsi="Times New Roman"/>
                <w:sz w:val="24"/>
                <w:szCs w:val="24"/>
                <w:lang w:val="en-US"/>
              </w:rPr>
            </w:pPr>
            <w:r w:rsidRPr="00584C9D">
              <w:rPr>
                <w:rFonts w:ascii="Times New Roman" w:hAnsi="Times New Roman"/>
                <w:sz w:val="24"/>
                <w:szCs w:val="24"/>
              </w:rPr>
              <w:lastRenderedPageBreak/>
              <w:t>ГОСТ 20448-</w:t>
            </w:r>
            <w:r>
              <w:rPr>
                <w:rFonts w:ascii="Times New Roman" w:hAnsi="Times New Roman"/>
                <w:sz w:val="24"/>
                <w:szCs w:val="24"/>
              </w:rPr>
              <w:t xml:space="preserve">2018 (до </w:t>
            </w:r>
            <w:r>
              <w:rPr>
                <w:rFonts w:ascii="Times New Roman" w:hAnsi="Times New Roman"/>
                <w:sz w:val="24"/>
                <w:szCs w:val="24"/>
              </w:rPr>
              <w:lastRenderedPageBreak/>
              <w:t xml:space="preserve">01.07.2019  -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w:t>
            </w:r>
            <w:r>
              <w:rPr>
                <w:rFonts w:ascii="Times New Roman" w:hAnsi="Times New Roman"/>
                <w:sz w:val="24"/>
                <w:szCs w:val="24"/>
              </w:rPr>
              <w:t>2018</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ШФЛУ</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9759BF">
        <w:trPr>
          <w:trHeight w:val="68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9759BF">
        <w:trPr>
          <w:trHeight w:val="114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lang w:val="en-US"/>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9759BF">
        <w:trPr>
          <w:trHeight w:val="217"/>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9759BF">
        <w:tc>
          <w:tcPr>
            <w:tcW w:w="595" w:type="dxa"/>
          </w:tcPr>
          <w:p w:rsidR="00130303" w:rsidRPr="00584C9D" w:rsidRDefault="00130303" w:rsidP="008A551A">
            <w:pPr>
              <w:pStyle w:val="a9"/>
              <w:numPr>
                <w:ilvl w:val="0"/>
                <w:numId w:val="4"/>
              </w:numPr>
              <w:jc w:val="both"/>
              <w:rPr>
                <w:sz w:val="24"/>
                <w:szCs w:val="24"/>
                <w:shd w:val="clear" w:color="auto" w:fill="FFFFFF"/>
              </w:rPr>
            </w:pPr>
          </w:p>
        </w:tc>
        <w:tc>
          <w:tcPr>
            <w:tcW w:w="4962"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9759BF">
        <w:trPr>
          <w:trHeight w:val="794"/>
        </w:trPr>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w:t>
            </w:r>
            <w:r w:rsidRPr="00584C9D">
              <w:rPr>
                <w:rFonts w:ascii="Times New Roman" w:hAnsi="Times New Roman"/>
                <w:color w:val="000000"/>
                <w:sz w:val="24"/>
                <w:szCs w:val="24"/>
              </w:rPr>
              <w:lastRenderedPageBreak/>
              <w:t>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lastRenderedPageBreak/>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9759BF">
        <w:tc>
          <w:tcPr>
            <w:tcW w:w="595"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4962"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130303" w:rsidRPr="00584C9D" w:rsidTr="009759BF">
        <w:tc>
          <w:tcPr>
            <w:tcW w:w="595" w:type="dxa"/>
          </w:tcPr>
          <w:p w:rsidR="00130303" w:rsidRPr="00584C9D" w:rsidDel="008666C0"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9759BF">
        <w:trPr>
          <w:trHeight w:val="588"/>
        </w:trPr>
        <w:tc>
          <w:tcPr>
            <w:tcW w:w="595" w:type="dxa"/>
          </w:tcPr>
          <w:p w:rsidR="00130303" w:rsidRPr="00584C9D" w:rsidRDefault="00130303" w:rsidP="008A551A">
            <w:pPr>
              <w:pStyle w:val="a9"/>
              <w:numPr>
                <w:ilvl w:val="0"/>
                <w:numId w:val="4"/>
              </w:numPr>
              <w:ind w:right="-143"/>
              <w:rPr>
                <w:sz w:val="24"/>
                <w:szCs w:val="24"/>
              </w:rPr>
            </w:pPr>
          </w:p>
        </w:tc>
        <w:tc>
          <w:tcPr>
            <w:tcW w:w="4962"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ЭБФ</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ФББ</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РПЦ</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 xml:space="preserve">НЕФТЯНОЙ ЖИДКИЙ, ШИРОКАЯ </w:t>
            </w:r>
            <w:r w:rsidRPr="00584C9D">
              <w:rPr>
                <w:rFonts w:ascii="Times New Roman" w:hAnsi="Times New Roman"/>
                <w:color w:val="000000"/>
                <w:sz w:val="24"/>
                <w:szCs w:val="24"/>
              </w:rPr>
              <w:lastRenderedPageBreak/>
              <w:t>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СТО 05766480-003-</w:t>
            </w:r>
            <w:r w:rsidRPr="00584C9D">
              <w:rPr>
                <w:rFonts w:ascii="Times New Roman" w:hAnsi="Times New Roman"/>
                <w:sz w:val="24"/>
                <w:szCs w:val="24"/>
              </w:rPr>
              <w:lastRenderedPageBreak/>
              <w:t>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парафС9-С21</w:t>
            </w:r>
          </w:p>
        </w:tc>
      </w:tr>
      <w:tr w:rsidR="00130303" w:rsidRPr="00584C9D" w:rsidTr="009759BF">
        <w:trPr>
          <w:trHeight w:val="657"/>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9759BF">
        <w:trPr>
          <w:trHeight w:val="679"/>
        </w:trPr>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lang w:val="en-US"/>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9759BF">
        <w:tc>
          <w:tcPr>
            <w:tcW w:w="595" w:type="dxa"/>
          </w:tcPr>
          <w:p w:rsidR="00130303" w:rsidRPr="00584C9D" w:rsidRDefault="00130303" w:rsidP="008A551A">
            <w:pPr>
              <w:pStyle w:val="a9"/>
              <w:numPr>
                <w:ilvl w:val="0"/>
                <w:numId w:val="4"/>
              </w:numPr>
              <w:textAlignment w:val="baseline"/>
              <w:rPr>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9759BF">
        <w:trPr>
          <w:trHeight w:val="497"/>
        </w:trPr>
        <w:tc>
          <w:tcPr>
            <w:tcW w:w="595"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130303" w:rsidRPr="00584C9D" w:rsidTr="009759BF">
        <w:tc>
          <w:tcPr>
            <w:tcW w:w="595" w:type="dxa"/>
          </w:tcPr>
          <w:p w:rsidR="00130303" w:rsidRPr="00584C9D" w:rsidRDefault="00130303" w:rsidP="008A551A">
            <w:pPr>
              <w:pStyle w:val="a9"/>
              <w:numPr>
                <w:ilvl w:val="0"/>
                <w:numId w:val="4"/>
              </w:numPr>
              <w:rPr>
                <w:sz w:val="24"/>
                <w:szCs w:val="24"/>
              </w:rPr>
            </w:pPr>
          </w:p>
        </w:tc>
        <w:tc>
          <w:tcPr>
            <w:tcW w:w="4962"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130303" w:rsidRPr="00584C9D" w:rsidTr="009759BF">
        <w:trPr>
          <w:trHeight w:val="285"/>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9759BF">
        <w:trPr>
          <w:trHeight w:val="36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КО25</w:t>
            </w:r>
          </w:p>
        </w:tc>
      </w:tr>
      <w:tr w:rsidR="00130303" w:rsidRPr="00584C9D" w:rsidTr="009759BF">
        <w:trPr>
          <w:trHeight w:val="299"/>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КГФ-II</w:t>
            </w:r>
          </w:p>
        </w:tc>
      </w:tr>
      <w:tr w:rsidR="00130303" w:rsidRPr="00584C9D" w:rsidTr="009759BF">
        <w:trPr>
          <w:trHeight w:val="270"/>
        </w:trPr>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ФКГ</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ДГКС-I</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КТ-1</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Pr>
          <w:p w:rsidR="00130303" w:rsidRPr="00584C9D" w:rsidRDefault="00130303"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9759BF">
        <w:tc>
          <w:tcPr>
            <w:tcW w:w="595" w:type="dxa"/>
          </w:tcPr>
          <w:p w:rsidR="00130303" w:rsidRPr="00584C9D" w:rsidRDefault="00130303" w:rsidP="008A551A">
            <w:pPr>
              <w:pStyle w:val="a9"/>
              <w:numPr>
                <w:ilvl w:val="0"/>
                <w:numId w:val="4"/>
              </w:numPr>
              <w:jc w:val="both"/>
              <w:rPr>
                <w:sz w:val="24"/>
                <w:szCs w:val="24"/>
              </w:rPr>
            </w:pPr>
          </w:p>
        </w:tc>
        <w:tc>
          <w:tcPr>
            <w:tcW w:w="4962"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9759BF">
        <w:tc>
          <w:tcPr>
            <w:tcW w:w="595" w:type="dxa"/>
          </w:tcPr>
          <w:p w:rsidR="00130303" w:rsidRPr="00584C9D" w:rsidRDefault="00130303" w:rsidP="009C36EA">
            <w:pPr>
              <w:pStyle w:val="a9"/>
              <w:numPr>
                <w:ilvl w:val="0"/>
                <w:numId w:val="4"/>
              </w:numPr>
              <w:jc w:val="both"/>
              <w:rPr>
                <w:sz w:val="24"/>
                <w:szCs w:val="24"/>
              </w:rPr>
            </w:pPr>
          </w:p>
        </w:tc>
        <w:tc>
          <w:tcPr>
            <w:tcW w:w="4962" w:type="dxa"/>
          </w:tcPr>
          <w:p w:rsidR="00130303" w:rsidRDefault="001303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Pr>
          <w:p w:rsidR="00130303" w:rsidRDefault="001303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Pr>
          <w:p w:rsidR="00130303" w:rsidRDefault="00130303" w:rsidP="009C36EA">
            <w:pPr>
              <w:pStyle w:val="a3"/>
              <w:rPr>
                <w:rFonts w:ascii="Times New Roman" w:hAnsi="Times New Roman"/>
                <w:sz w:val="24"/>
                <w:szCs w:val="24"/>
              </w:rPr>
            </w:pPr>
            <w:r>
              <w:rPr>
                <w:rFonts w:ascii="Times New Roman" w:hAnsi="Times New Roman"/>
                <w:sz w:val="24"/>
                <w:szCs w:val="24"/>
              </w:rPr>
              <w:t>ГазойльНЗНП</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9759BF">
        <w:tc>
          <w:tcPr>
            <w:tcW w:w="595" w:type="dxa"/>
          </w:tcPr>
          <w:p w:rsidR="00130303" w:rsidRPr="00A92DBA" w:rsidRDefault="00130303" w:rsidP="001A3D01">
            <w:pPr>
              <w:pStyle w:val="a9"/>
              <w:numPr>
                <w:ilvl w:val="0"/>
                <w:numId w:val="4"/>
              </w:numPr>
              <w:jc w:val="both"/>
              <w:rPr>
                <w:sz w:val="24"/>
                <w:szCs w:val="24"/>
              </w:rPr>
            </w:pPr>
          </w:p>
        </w:tc>
        <w:tc>
          <w:tcPr>
            <w:tcW w:w="4962" w:type="dxa"/>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Pr>
          <w:p w:rsidR="00130303" w:rsidRPr="00110935" w:rsidRDefault="00130303"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Pr>
          <w:p w:rsidR="00130303" w:rsidRPr="00110935" w:rsidRDefault="00130303"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130303" w:rsidRPr="00584C9D" w:rsidTr="009759BF">
        <w:tc>
          <w:tcPr>
            <w:tcW w:w="595" w:type="dxa"/>
          </w:tcPr>
          <w:p w:rsidR="00130303" w:rsidRPr="00A92DBA" w:rsidRDefault="00130303" w:rsidP="00D17A2F">
            <w:pPr>
              <w:pStyle w:val="a9"/>
              <w:numPr>
                <w:ilvl w:val="0"/>
                <w:numId w:val="4"/>
              </w:numPr>
              <w:jc w:val="both"/>
              <w:rPr>
                <w:sz w:val="24"/>
                <w:szCs w:val="24"/>
              </w:rPr>
            </w:pPr>
          </w:p>
        </w:tc>
        <w:tc>
          <w:tcPr>
            <w:tcW w:w="4962"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Pr>
          <w:p w:rsidR="00130303" w:rsidRPr="00722E81" w:rsidRDefault="00130303"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Pr>
          <w:p w:rsidR="00130303" w:rsidRPr="0056665C" w:rsidRDefault="00130303"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130303" w:rsidRPr="00584C9D" w:rsidTr="009759BF">
        <w:tc>
          <w:tcPr>
            <w:tcW w:w="595" w:type="dxa"/>
          </w:tcPr>
          <w:p w:rsidR="00130303" w:rsidRPr="0056665C" w:rsidRDefault="00130303" w:rsidP="00D17A2F">
            <w:pPr>
              <w:pStyle w:val="a9"/>
              <w:numPr>
                <w:ilvl w:val="0"/>
                <w:numId w:val="4"/>
              </w:numPr>
              <w:jc w:val="both"/>
              <w:rPr>
                <w:sz w:val="24"/>
                <w:szCs w:val="24"/>
              </w:rPr>
            </w:pPr>
          </w:p>
        </w:tc>
        <w:tc>
          <w:tcPr>
            <w:tcW w:w="4962"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30303" w:rsidRDefault="00130303"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Pr="00584C9D">
        <w:rPr>
          <w:rFonts w:ascii="Times New Roman" w:hAnsi="Times New Roman"/>
          <w:sz w:val="24"/>
          <w:szCs w:val="24"/>
        </w:rPr>
        <w:t>ложение №2</w:t>
      </w:r>
      <w:r>
        <w:rPr>
          <w:rFonts w:ascii="Times New Roman" w:hAnsi="Times New Roman"/>
          <w:sz w:val="24"/>
          <w:szCs w:val="24"/>
        </w:rPr>
        <w:t xml:space="preserve"> </w:t>
      </w:r>
    </w:p>
    <w:p w:rsidR="00130303" w:rsidRPr="00584C9D" w:rsidRDefault="00130303"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8136D6">
        <w:tc>
          <w:tcPr>
            <w:tcW w:w="62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27"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8136D6">
        <w:trPr>
          <w:trHeight w:val="43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8136D6">
        <w:trPr>
          <w:trHeight w:val="55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27"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6536AA">
        <w:trPr>
          <w:trHeight w:val="611"/>
        </w:trPr>
        <w:tc>
          <w:tcPr>
            <w:tcW w:w="623"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27"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27"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A86724"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vAlign w:val="center"/>
          </w:tcPr>
          <w:p w:rsidR="00130303" w:rsidRPr="00A86724" w:rsidRDefault="00130303"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527" w:type="dxa"/>
            <w:vAlign w:val="center"/>
          </w:tcPr>
          <w:p w:rsidR="00130303" w:rsidRPr="00A86724" w:rsidRDefault="00130303" w:rsidP="008C540C">
            <w:pPr>
              <w:pStyle w:val="a3"/>
              <w:rPr>
                <w:rFonts w:ascii="Times New Roman" w:hAnsi="Times New Roman"/>
                <w:sz w:val="24"/>
                <w:szCs w:val="24"/>
              </w:rPr>
            </w:pPr>
            <w:r w:rsidRPr="00A86724">
              <w:rPr>
                <w:rFonts w:ascii="Times New Roman" w:hAnsi="Times New Roman"/>
                <w:sz w:val="24"/>
                <w:szCs w:val="24"/>
              </w:rPr>
              <w:t>Рыбное</w:t>
            </w:r>
          </w:p>
        </w:tc>
      </w:tr>
      <w:tr w:rsidR="00130303" w:rsidRPr="00584C9D"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vAlign w:val="center"/>
          </w:tcPr>
          <w:p w:rsidR="00130303" w:rsidRPr="001377A3" w:rsidRDefault="00130303"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vAlign w:val="center"/>
          </w:tcPr>
          <w:p w:rsidR="00130303" w:rsidRPr="001377A3" w:rsidRDefault="00130303" w:rsidP="00952906">
            <w:pPr>
              <w:pStyle w:val="a3"/>
              <w:rPr>
                <w:rFonts w:ascii="Times New Roman" w:hAnsi="Times New Roman"/>
                <w:sz w:val="24"/>
                <w:szCs w:val="24"/>
              </w:rPr>
            </w:pPr>
            <w:r w:rsidRPr="001377A3">
              <w:rPr>
                <w:rFonts w:ascii="Times New Roman" w:hAnsi="Times New Roman"/>
                <w:sz w:val="24"/>
                <w:szCs w:val="24"/>
              </w:rPr>
              <w:t>Сальск</w:t>
            </w:r>
          </w:p>
        </w:tc>
      </w:tr>
      <w:tr w:rsidR="00130303" w:rsidRPr="00584C9D" w:rsidTr="00605DCC">
        <w:trPr>
          <w:trHeight w:val="359"/>
        </w:trPr>
        <w:tc>
          <w:tcPr>
            <w:tcW w:w="623"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636"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947DCD">
        <w:trPr>
          <w:trHeight w:val="359"/>
        </w:trPr>
        <w:tc>
          <w:tcPr>
            <w:tcW w:w="623"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947DCD">
        <w:trPr>
          <w:trHeight w:val="359"/>
        </w:trPr>
        <w:tc>
          <w:tcPr>
            <w:tcW w:w="623"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636"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947DCD">
        <w:trPr>
          <w:trHeight w:val="359"/>
        </w:trPr>
        <w:tc>
          <w:tcPr>
            <w:tcW w:w="623"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636"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947DCD">
        <w:trPr>
          <w:trHeight w:val="359"/>
        </w:trPr>
        <w:tc>
          <w:tcPr>
            <w:tcW w:w="623"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636"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576F8">
        <w:trPr>
          <w:trHeight w:val="359"/>
        </w:trPr>
        <w:tc>
          <w:tcPr>
            <w:tcW w:w="623"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636"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w:t>
            </w:r>
            <w:r w:rsidRPr="00C576F8">
              <w:rPr>
                <w:rFonts w:ascii="Times New Roman" w:hAnsi="Times New Roman"/>
                <w:sz w:val="24"/>
                <w:szCs w:val="24"/>
              </w:rPr>
              <w:lastRenderedPageBreak/>
              <w:t xml:space="preserve">Башкортостан г. Салават ул. Молодогвардейцев д. 30              </w:t>
            </w:r>
          </w:p>
        </w:tc>
        <w:tc>
          <w:tcPr>
            <w:tcW w:w="2527"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lastRenderedPageBreak/>
              <w:t>Салават</w:t>
            </w:r>
          </w:p>
        </w:tc>
      </w:tr>
      <w:tr w:rsidR="00130303" w:rsidRPr="00584C9D" w:rsidTr="00C576F8">
        <w:trPr>
          <w:trHeight w:val="359"/>
        </w:trPr>
        <w:tc>
          <w:tcPr>
            <w:tcW w:w="623"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636"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576F8">
        <w:trPr>
          <w:trHeight w:val="359"/>
        </w:trPr>
        <w:tc>
          <w:tcPr>
            <w:tcW w:w="623"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636"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27"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150FAD" w:rsidRPr="00584C9D" w:rsidTr="00C576F8">
        <w:trPr>
          <w:trHeight w:val="359"/>
        </w:trPr>
        <w:tc>
          <w:tcPr>
            <w:tcW w:w="623" w:type="dxa"/>
          </w:tcPr>
          <w:p w:rsidR="00150FAD" w:rsidRPr="003E213A" w:rsidRDefault="00150FAD" w:rsidP="00605DCC">
            <w:pPr>
              <w:pStyle w:val="a9"/>
              <w:tabs>
                <w:tab w:val="left" w:pos="0"/>
              </w:tabs>
              <w:ind w:left="360" w:hanging="360"/>
              <w:rPr>
                <w:sz w:val="24"/>
                <w:szCs w:val="24"/>
                <w:lang w:val="en-US"/>
              </w:rPr>
            </w:pPr>
            <w:r w:rsidRPr="003E213A">
              <w:rPr>
                <w:sz w:val="24"/>
                <w:szCs w:val="24"/>
                <w:lang w:val="en-US"/>
              </w:rPr>
              <w:t>48</w:t>
            </w:r>
          </w:p>
        </w:tc>
        <w:tc>
          <w:tcPr>
            <w:tcW w:w="6636" w:type="dxa"/>
            <w:vAlign w:val="center"/>
          </w:tcPr>
          <w:p w:rsidR="00150FAD" w:rsidRPr="003E213A" w:rsidRDefault="00150FAD" w:rsidP="007F05B2">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527" w:type="dxa"/>
            <w:vAlign w:val="center"/>
          </w:tcPr>
          <w:p w:rsidR="00150FAD" w:rsidRPr="003E213A" w:rsidRDefault="00225A23" w:rsidP="007F05B2">
            <w:pPr>
              <w:pStyle w:val="a3"/>
              <w:rPr>
                <w:rFonts w:ascii="Times New Roman" w:hAnsi="Times New Roman"/>
                <w:sz w:val="24"/>
                <w:szCs w:val="24"/>
              </w:rPr>
            </w:pPr>
            <w:r w:rsidRPr="003E213A">
              <w:rPr>
                <w:rFonts w:ascii="Times New Roman" w:hAnsi="Times New Roman"/>
                <w:sz w:val="24"/>
                <w:szCs w:val="24"/>
              </w:rPr>
              <w:t>ОМСККРОВЛЯ</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130303" w:rsidRPr="00584C9D" w:rsidRDefault="00130303" w:rsidP="008A551A">
      <w:pPr>
        <w:pStyle w:val="a3"/>
        <w:rPr>
          <w:rFonts w:ascii="Times New Roman" w:hAnsi="Times New Roman"/>
          <w:sz w:val="24"/>
          <w:szCs w:val="24"/>
        </w:rPr>
      </w:pPr>
    </w:p>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НБ-Ручьи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r w:rsidRPr="00722D62">
              <w:rPr>
                <w:rFonts w:ascii="Times New Roman" w:hAnsi="Times New Roman"/>
                <w:sz w:val="24"/>
                <w:szCs w:val="24"/>
              </w:rPr>
              <w:lastRenderedPageBreak/>
              <w:t>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lastRenderedPageBreak/>
              <w:t>Новоросийск-</w:t>
            </w:r>
            <w:r w:rsidRPr="00722D62">
              <w:rPr>
                <w:rFonts w:ascii="Times New Roman" w:hAnsi="Times New Roman"/>
                <w:sz w:val="24"/>
                <w:szCs w:val="24"/>
              </w:rPr>
              <w:t xml:space="preserve"> </w:t>
            </w:r>
            <w:r w:rsidRPr="00722D62">
              <w:rPr>
                <w:rFonts w:ascii="Times New Roman" w:hAnsi="Times New Roman"/>
                <w:sz w:val="24"/>
                <w:szCs w:val="24"/>
              </w:rPr>
              <w:lastRenderedPageBreak/>
              <w:t>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E70223">
            <w:pPr>
              <w:pStyle w:val="a9"/>
              <w:tabs>
                <w:tab w:val="left" w:pos="0"/>
              </w:tabs>
              <w:ind w:left="360" w:hanging="360"/>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5B48C2">
      <w:pPr>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6A31BC" w:rsidRDefault="00130303" w:rsidP="00F87F46">
      <w:pPr>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Pr="00584C9D"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Pr="008A551A"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130303" w:rsidRPr="00584C9D"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w:t>
      </w:r>
      <w:r w:rsidRPr="00584C9D">
        <w:rPr>
          <w:rFonts w:ascii="Times New Roman" w:hAnsi="Times New Roman"/>
          <w:sz w:val="24"/>
          <w:szCs w:val="24"/>
        </w:rPr>
        <w:lastRenderedPageBreak/>
        <w:t xml:space="preserve">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w:t>
      </w:r>
      <w:r w:rsidRPr="00584C9D">
        <w:rPr>
          <w:rFonts w:ascii="Times New Roman" w:hAnsi="Times New Roman"/>
          <w:sz w:val="24"/>
          <w:szCs w:val="24"/>
        </w:rPr>
        <w:lastRenderedPageBreak/>
        <w:t xml:space="preserve">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w:t>
      </w:r>
      <w:r w:rsidRPr="00584C9D">
        <w:rPr>
          <w:rFonts w:ascii="Times New Roman" w:hAnsi="Times New Roman"/>
          <w:sz w:val="24"/>
          <w:szCs w:val="24"/>
        </w:rPr>
        <w:lastRenderedPageBreak/>
        <w:t>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130303" w:rsidRPr="00584C9D" w:rsidRDefault="0013030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w:t>
      </w:r>
      <w:r w:rsidRPr="00584C9D">
        <w:rPr>
          <w:rFonts w:ascii="Times New Roman" w:hAnsi="Times New Roman"/>
          <w:sz w:val="24"/>
          <w:szCs w:val="24"/>
        </w:rPr>
        <w:lastRenderedPageBreak/>
        <w:t>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w:t>
      </w:r>
      <w:r w:rsidRPr="00584C9D">
        <w:rPr>
          <w:rFonts w:ascii="Times New Roman" w:hAnsi="Times New Roman"/>
          <w:sz w:val="24"/>
          <w:szCs w:val="24"/>
        </w:rPr>
        <w:lastRenderedPageBreak/>
        <w:t>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130303" w:rsidRPr="00584C9D" w:rsidRDefault="0013030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w:t>
      </w:r>
      <w:r w:rsidRPr="00584C9D">
        <w:rPr>
          <w:rFonts w:ascii="Times New Roman" w:hAnsi="Times New Roman"/>
          <w:sz w:val="24"/>
          <w:szCs w:val="24"/>
        </w:rPr>
        <w:lastRenderedPageBreak/>
        <w:t xml:space="preserve">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w:t>
      </w:r>
      <w:r w:rsidRPr="00584C9D">
        <w:rPr>
          <w:rFonts w:ascii="Times New Roman" w:hAnsi="Times New Roman"/>
          <w:sz w:val="24"/>
          <w:szCs w:val="24"/>
        </w:rPr>
        <w:lastRenderedPageBreak/>
        <w:t xml:space="preserve">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11.5. В случае, когда Покупатель не имеет возможности осуществить приемку Товара теми же способами/методами и в тех же единицах измерения, которые указаны в </w:t>
      </w:r>
      <w:r w:rsidRPr="00584C9D">
        <w:rPr>
          <w:rFonts w:ascii="Times New Roman" w:hAnsi="Times New Roman"/>
          <w:sz w:val="24"/>
          <w:szCs w:val="24"/>
        </w:rPr>
        <w:lastRenderedPageBreak/>
        <w:t>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w:t>
      </w:r>
      <w:r w:rsidRPr="00584C9D">
        <w:rPr>
          <w:rFonts w:ascii="Times New Roman" w:hAnsi="Times New Roman"/>
          <w:sz w:val="24"/>
          <w:szCs w:val="24"/>
        </w:rPr>
        <w:lastRenderedPageBreak/>
        <w:t>«Инструкцией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w:t>
      </w:r>
      <w:r w:rsidRPr="00584C9D">
        <w:rPr>
          <w:rFonts w:ascii="Times New Roman" w:hAnsi="Times New Roman"/>
          <w:sz w:val="24"/>
          <w:szCs w:val="24"/>
        </w:rPr>
        <w:lastRenderedPageBreak/>
        <w:t>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w:t>
      </w:r>
      <w:r w:rsidRPr="00584C9D">
        <w:rPr>
          <w:rFonts w:ascii="Times New Roman" w:hAnsi="Times New Roman"/>
          <w:sz w:val="24"/>
          <w:szCs w:val="24"/>
        </w:rPr>
        <w:lastRenderedPageBreak/>
        <w:t xml:space="preserve">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w:t>
      </w:r>
      <w:r w:rsidRPr="00584C9D">
        <w:rPr>
          <w:rFonts w:ascii="Times New Roman" w:hAnsi="Times New Roman"/>
          <w:sz w:val="24"/>
          <w:szCs w:val="24"/>
        </w:rPr>
        <w:lastRenderedPageBreak/>
        <w:t xml:space="preserve">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w:t>
      </w:r>
      <w:r w:rsidRPr="00584C9D">
        <w:rPr>
          <w:rFonts w:ascii="Times New Roman" w:hAnsi="Times New Roman"/>
          <w:sz w:val="24"/>
          <w:szCs w:val="24"/>
        </w:rPr>
        <w:lastRenderedPageBreak/>
        <w:t>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w:t>
      </w:r>
      <w:r w:rsidRPr="00584C9D">
        <w:rPr>
          <w:rFonts w:ascii="Times New Roman" w:hAnsi="Times New Roman"/>
          <w:sz w:val="24"/>
          <w:szCs w:val="24"/>
        </w:rPr>
        <w:lastRenderedPageBreak/>
        <w:t xml:space="preserve">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 xml:space="preserve">аверенные </w:t>
      </w:r>
      <w:r w:rsidR="002C4407" w:rsidRPr="00C75EF5">
        <w:rPr>
          <w:rFonts w:ascii="Times New Roman" w:hAnsi="Times New Roman"/>
          <w:sz w:val="24"/>
          <w:szCs w:val="24"/>
        </w:rPr>
        <w:lastRenderedPageBreak/>
        <w:t>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EC3C72">
        <w:fldChar w:fldCharType="begin"/>
      </w:r>
      <w:r w:rsidR="00EC3C72">
        <w:instrText xml:space="preserve"> DOCVARIABLE  Год  \* MERGEFORMAT </w:instrText>
      </w:r>
      <w:r w:rsidR="00EC3C72">
        <w:fldChar w:fldCharType="separate"/>
      </w:r>
      <w:r w:rsidRPr="00634F8B">
        <w:rPr>
          <w:rFonts w:ascii="Times New Roman" w:hAnsi="Times New Roman"/>
          <w:sz w:val="24"/>
          <w:szCs w:val="24"/>
        </w:rPr>
        <w:t>20</w:t>
      </w:r>
      <w:r w:rsidR="00EC3C72">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EC3C72">
        <w:fldChar w:fldCharType="begin"/>
      </w:r>
      <w:r w:rsidR="00EC3C72">
        <w:instrText xml:space="preserve"> DOCVARIABLE  Год  \* MERGEFORMAT </w:instrText>
      </w:r>
      <w:r w:rsidR="00EC3C72">
        <w:fldChar w:fldCharType="separate"/>
      </w:r>
      <w:r w:rsidRPr="00634F8B">
        <w:rPr>
          <w:rFonts w:ascii="Times New Roman" w:hAnsi="Times New Roman"/>
          <w:sz w:val="24"/>
          <w:szCs w:val="24"/>
        </w:rPr>
        <w:t>20</w:t>
      </w:r>
      <w:r w:rsidR="00EC3C72">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lastRenderedPageBreak/>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3A" w:rsidRDefault="003E213A" w:rsidP="008F2176">
      <w:pPr>
        <w:spacing w:after="0" w:line="240" w:lineRule="auto"/>
      </w:pPr>
      <w:r>
        <w:separator/>
      </w:r>
    </w:p>
  </w:endnote>
  <w:endnote w:type="continuationSeparator" w:id="0">
    <w:p w:rsidR="003E213A" w:rsidRDefault="003E213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E213A">
    <w:pPr>
      <w:pStyle w:val="a5"/>
      <w:jc w:val="center"/>
    </w:pPr>
    <w:r>
      <w:fldChar w:fldCharType="begin"/>
    </w:r>
    <w:r>
      <w:instrText xml:space="preserve"> PAGE   \* MERGEFORMAT </w:instrText>
    </w:r>
    <w:r>
      <w:fldChar w:fldCharType="separate"/>
    </w:r>
    <w:r w:rsidR="00EC3C72">
      <w:rPr>
        <w:noProof/>
      </w:rPr>
      <w:t>2</w:t>
    </w:r>
    <w:r>
      <w:rPr>
        <w:noProof/>
      </w:rPr>
      <w:fldChar w:fldCharType="end"/>
    </w:r>
  </w:p>
  <w:p w:rsidR="003E213A" w:rsidRDefault="003E21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E213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3E213A" w:rsidRDefault="003E213A" w:rsidP="005D2418">
    <w:pPr>
      <w:pStyle w:val="a5"/>
      <w:ind w:right="360"/>
    </w:pPr>
  </w:p>
  <w:p w:rsidR="003E213A" w:rsidRDefault="003E21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003091" w:rsidRDefault="003E213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C3C72">
      <w:rPr>
        <w:rFonts w:ascii="Arial" w:hAnsi="Arial" w:cs="Arial"/>
        <w:noProof/>
      </w:rPr>
      <w:t>100</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003091" w:rsidRDefault="003E213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C3C72">
      <w:rPr>
        <w:rFonts w:ascii="Arial" w:hAnsi="Arial" w:cs="Arial"/>
        <w:noProof/>
      </w:rPr>
      <w:t>101</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E213A">
    <w:pPr>
      <w:pStyle w:val="a5"/>
      <w:jc w:val="center"/>
    </w:pPr>
    <w:r>
      <w:fldChar w:fldCharType="begin"/>
    </w:r>
    <w:r>
      <w:instrText xml:space="preserve"> PAGE   \* MERGEFORMAT </w:instrText>
    </w:r>
    <w:r>
      <w:fldChar w:fldCharType="separate"/>
    </w:r>
    <w:r w:rsidR="00EC3C72">
      <w:rPr>
        <w:noProof/>
      </w:rPr>
      <w:t>103</w:t>
    </w:r>
    <w:r>
      <w:rPr>
        <w:noProof/>
      </w:rPr>
      <w:fldChar w:fldCharType="end"/>
    </w:r>
  </w:p>
  <w:p w:rsidR="003E213A" w:rsidRDefault="003E2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3A" w:rsidRDefault="003E213A" w:rsidP="008F2176">
      <w:pPr>
        <w:spacing w:after="0" w:line="240" w:lineRule="auto"/>
      </w:pPr>
      <w:r>
        <w:separator/>
      </w:r>
    </w:p>
  </w:footnote>
  <w:footnote w:type="continuationSeparator" w:id="0">
    <w:p w:rsidR="003E213A" w:rsidRDefault="003E213A"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523334" w:rsidRDefault="003E213A">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5BDB"/>
    <w:rsid w:val="0004053D"/>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938"/>
    <w:rsid w:val="00080007"/>
    <w:rsid w:val="0008033C"/>
    <w:rsid w:val="00081E50"/>
    <w:rsid w:val="000839B8"/>
    <w:rsid w:val="00083F65"/>
    <w:rsid w:val="00087E91"/>
    <w:rsid w:val="0009182B"/>
    <w:rsid w:val="00096586"/>
    <w:rsid w:val="000A3F82"/>
    <w:rsid w:val="000A498F"/>
    <w:rsid w:val="000A7043"/>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401"/>
    <w:rsid w:val="00110935"/>
    <w:rsid w:val="00112B4C"/>
    <w:rsid w:val="00113AFA"/>
    <w:rsid w:val="00114B25"/>
    <w:rsid w:val="0012090E"/>
    <w:rsid w:val="0012464C"/>
    <w:rsid w:val="001255D4"/>
    <w:rsid w:val="00130303"/>
    <w:rsid w:val="001318B2"/>
    <w:rsid w:val="00135151"/>
    <w:rsid w:val="00135339"/>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6B9F"/>
    <w:rsid w:val="001F0B8C"/>
    <w:rsid w:val="001F2B3E"/>
    <w:rsid w:val="001F51E9"/>
    <w:rsid w:val="0020216E"/>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372"/>
    <w:rsid w:val="00336EBA"/>
    <w:rsid w:val="00341F99"/>
    <w:rsid w:val="003557FA"/>
    <w:rsid w:val="00362253"/>
    <w:rsid w:val="003629E1"/>
    <w:rsid w:val="00362A13"/>
    <w:rsid w:val="003636CB"/>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0055"/>
    <w:rsid w:val="004B6D40"/>
    <w:rsid w:val="004B7CF8"/>
    <w:rsid w:val="004C1D0A"/>
    <w:rsid w:val="004C4C66"/>
    <w:rsid w:val="004C5E52"/>
    <w:rsid w:val="004C6508"/>
    <w:rsid w:val="004D7D16"/>
    <w:rsid w:val="004E0277"/>
    <w:rsid w:val="004E52C3"/>
    <w:rsid w:val="004F0AEE"/>
    <w:rsid w:val="004F38DC"/>
    <w:rsid w:val="00503CBE"/>
    <w:rsid w:val="00510489"/>
    <w:rsid w:val="00511B58"/>
    <w:rsid w:val="00513E70"/>
    <w:rsid w:val="00514A26"/>
    <w:rsid w:val="005203A5"/>
    <w:rsid w:val="00521993"/>
    <w:rsid w:val="00523334"/>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58A1"/>
    <w:rsid w:val="005A63C1"/>
    <w:rsid w:val="005A6F35"/>
    <w:rsid w:val="005B042E"/>
    <w:rsid w:val="005B1A54"/>
    <w:rsid w:val="005B2CD8"/>
    <w:rsid w:val="005B4646"/>
    <w:rsid w:val="005B4788"/>
    <w:rsid w:val="005B48C2"/>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4F8B"/>
    <w:rsid w:val="006365B3"/>
    <w:rsid w:val="00636B38"/>
    <w:rsid w:val="0063718A"/>
    <w:rsid w:val="00642AE6"/>
    <w:rsid w:val="00643922"/>
    <w:rsid w:val="00645F89"/>
    <w:rsid w:val="00646DA8"/>
    <w:rsid w:val="00652B00"/>
    <w:rsid w:val="006536AA"/>
    <w:rsid w:val="00654E22"/>
    <w:rsid w:val="006567C4"/>
    <w:rsid w:val="00657059"/>
    <w:rsid w:val="00663AF9"/>
    <w:rsid w:val="00667972"/>
    <w:rsid w:val="0067074D"/>
    <w:rsid w:val="00671A9D"/>
    <w:rsid w:val="00671AFB"/>
    <w:rsid w:val="0067260B"/>
    <w:rsid w:val="006735B5"/>
    <w:rsid w:val="00674696"/>
    <w:rsid w:val="00675D2F"/>
    <w:rsid w:val="0067615D"/>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23A8"/>
    <w:rsid w:val="00792BD6"/>
    <w:rsid w:val="007939C7"/>
    <w:rsid w:val="0079601A"/>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6EF"/>
    <w:rsid w:val="00863ABD"/>
    <w:rsid w:val="00865B6E"/>
    <w:rsid w:val="00866130"/>
    <w:rsid w:val="008666C0"/>
    <w:rsid w:val="008679C6"/>
    <w:rsid w:val="008746D9"/>
    <w:rsid w:val="0087684E"/>
    <w:rsid w:val="0087799A"/>
    <w:rsid w:val="00881071"/>
    <w:rsid w:val="00881C2A"/>
    <w:rsid w:val="00890E5E"/>
    <w:rsid w:val="008931AF"/>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3BDE"/>
    <w:rsid w:val="00AB5548"/>
    <w:rsid w:val="00AC183D"/>
    <w:rsid w:val="00AC3E07"/>
    <w:rsid w:val="00AC4D90"/>
    <w:rsid w:val="00AC5D0C"/>
    <w:rsid w:val="00AC7F49"/>
    <w:rsid w:val="00AD4D56"/>
    <w:rsid w:val="00AD4F86"/>
    <w:rsid w:val="00AE24C4"/>
    <w:rsid w:val="00AE3440"/>
    <w:rsid w:val="00AE4565"/>
    <w:rsid w:val="00AE7C6E"/>
    <w:rsid w:val="00AF791D"/>
    <w:rsid w:val="00B00892"/>
    <w:rsid w:val="00B04D6F"/>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08EC"/>
    <w:rsid w:val="00B91139"/>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E7A"/>
    <w:rsid w:val="00BD0EA8"/>
    <w:rsid w:val="00BD30DD"/>
    <w:rsid w:val="00BD5071"/>
    <w:rsid w:val="00BE4306"/>
    <w:rsid w:val="00BE4E56"/>
    <w:rsid w:val="00BF0DB4"/>
    <w:rsid w:val="00BF3C98"/>
    <w:rsid w:val="00BF6510"/>
    <w:rsid w:val="00BF71EE"/>
    <w:rsid w:val="00C0504D"/>
    <w:rsid w:val="00C0586A"/>
    <w:rsid w:val="00C07669"/>
    <w:rsid w:val="00C13288"/>
    <w:rsid w:val="00C14E58"/>
    <w:rsid w:val="00C157AD"/>
    <w:rsid w:val="00C157B3"/>
    <w:rsid w:val="00C20932"/>
    <w:rsid w:val="00C25035"/>
    <w:rsid w:val="00C27468"/>
    <w:rsid w:val="00C2783D"/>
    <w:rsid w:val="00C31E2E"/>
    <w:rsid w:val="00C33650"/>
    <w:rsid w:val="00C351C5"/>
    <w:rsid w:val="00C35563"/>
    <w:rsid w:val="00C356CD"/>
    <w:rsid w:val="00C43470"/>
    <w:rsid w:val="00C437C2"/>
    <w:rsid w:val="00C45460"/>
    <w:rsid w:val="00C464D4"/>
    <w:rsid w:val="00C50263"/>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5011"/>
    <w:rsid w:val="00CA5B3C"/>
    <w:rsid w:val="00CA64A7"/>
    <w:rsid w:val="00CB0950"/>
    <w:rsid w:val="00CB1166"/>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5309"/>
    <w:rsid w:val="00E56D4A"/>
    <w:rsid w:val="00E56FA8"/>
    <w:rsid w:val="00E62991"/>
    <w:rsid w:val="00E67F7A"/>
    <w:rsid w:val="00E70223"/>
    <w:rsid w:val="00E725C2"/>
    <w:rsid w:val="00E73E6E"/>
    <w:rsid w:val="00E775DE"/>
    <w:rsid w:val="00E80132"/>
    <w:rsid w:val="00E80B5D"/>
    <w:rsid w:val="00E80CD8"/>
    <w:rsid w:val="00E844B5"/>
    <w:rsid w:val="00E86931"/>
    <w:rsid w:val="00E87577"/>
    <w:rsid w:val="00E9062A"/>
    <w:rsid w:val="00E91EC1"/>
    <w:rsid w:val="00E954C1"/>
    <w:rsid w:val="00E968EE"/>
    <w:rsid w:val="00E97312"/>
    <w:rsid w:val="00EA0C04"/>
    <w:rsid w:val="00EA233B"/>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658942"/>
  <w15:docId w15:val="{BBEC038C-E653-448E-A361-76289E32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99"/>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99"/>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9F645-3AC9-457F-8A8C-DB41D33D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39380</Words>
  <Characters>224471</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Мария Андреева</cp:lastModifiedBy>
  <cp:revision>4</cp:revision>
  <cp:lastPrinted>2020-06-09T11:55:00Z</cp:lastPrinted>
  <dcterms:created xsi:type="dcterms:W3CDTF">2020-06-23T05:53:00Z</dcterms:created>
  <dcterms:modified xsi:type="dcterms:W3CDTF">2020-06-26T10:54:00Z</dcterms:modified>
</cp:coreProperties>
</file>