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052C39"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r w:rsidR="006F6247">
        <w:rPr>
          <w:rFonts w:ascii="Times New Roman" w:hAnsi="Times New Roman"/>
          <w:sz w:val="24"/>
          <w:szCs w:val="24"/>
        </w:rPr>
        <w:t>от 0</w:t>
      </w:r>
      <w:r w:rsidR="006171A6" w:rsidRPr="00052C39">
        <w:rPr>
          <w:rFonts w:ascii="Times New Roman" w:hAnsi="Times New Roman"/>
          <w:sz w:val="24"/>
          <w:szCs w:val="24"/>
        </w:rPr>
        <w:t>5</w:t>
      </w:r>
      <w:r w:rsidR="006F6247">
        <w:rPr>
          <w:rFonts w:ascii="Times New Roman" w:hAnsi="Times New Roman"/>
          <w:sz w:val="24"/>
          <w:szCs w:val="24"/>
        </w:rPr>
        <w:t xml:space="preserve"> декабря 2022 г.</w:t>
      </w:r>
    </w:p>
    <w:p w:rsidR="00D0470D" w:rsidRDefault="00052C39"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62456">
        <w:rPr>
          <w:rFonts w:ascii="Times New Roman" w:hAnsi="Times New Roman"/>
          <w:sz w:val="24"/>
          <w:szCs w:val="24"/>
        </w:rPr>
        <w:t>109</w:t>
      </w:r>
      <w:r>
        <w:rPr>
          <w:rFonts w:ascii="Times New Roman" w:hAnsi="Times New Roman"/>
          <w:sz w:val="24"/>
          <w:szCs w:val="24"/>
        </w:rPr>
        <w:t xml:space="preserve"> от 20 декабря 2022 г.</w:t>
      </w:r>
    </w:p>
    <w:p w:rsidR="006F6247" w:rsidRDefault="00D0470D"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46F3A">
        <w:rPr>
          <w:rFonts w:ascii="Times New Roman" w:hAnsi="Times New Roman"/>
          <w:sz w:val="24"/>
          <w:szCs w:val="24"/>
        </w:rPr>
        <w:t>111</w:t>
      </w:r>
      <w:r>
        <w:rPr>
          <w:rFonts w:ascii="Times New Roman" w:hAnsi="Times New Roman"/>
          <w:sz w:val="24"/>
          <w:szCs w:val="24"/>
        </w:rPr>
        <w:t xml:space="preserve"> от 23 декабря 2022 г</w:t>
      </w:r>
      <w:r w:rsidR="00E80FC0">
        <w:rPr>
          <w:rFonts w:ascii="Times New Roman" w:hAnsi="Times New Roman"/>
          <w:sz w:val="24"/>
          <w:szCs w:val="24"/>
        </w:rPr>
        <w:t>.</w:t>
      </w:r>
      <w:r w:rsidR="006F6247">
        <w:rPr>
          <w:rFonts w:ascii="Times New Roman" w:hAnsi="Times New Roman"/>
          <w:sz w:val="24"/>
          <w:szCs w:val="24"/>
        </w:rPr>
        <w:t>)</w:t>
      </w:r>
    </w:p>
    <w:p w:rsidR="007B6375" w:rsidRDefault="007B6375" w:rsidP="008758C2">
      <w:pPr>
        <w:spacing w:after="0" w:line="240" w:lineRule="auto"/>
        <w:jc w:val="right"/>
        <w:rPr>
          <w:rFonts w:ascii="Times New Roman" w:hAnsi="Times New Roman"/>
          <w:sz w:val="24"/>
          <w:szCs w:val="24"/>
        </w:rPr>
      </w:pPr>
    </w:p>
    <w:p w:rsidR="008758C2" w:rsidRPr="00B46F3A" w:rsidRDefault="008758C2" w:rsidP="001C45BA">
      <w:pPr>
        <w:spacing w:after="0"/>
        <w:jc w:val="right"/>
        <w:rPr>
          <w:rFonts w:ascii="Times New Roman" w:eastAsia="Calibri" w:hAnsi="Times New Roman" w:cs="Times New Roman"/>
          <w:sz w:val="28"/>
          <w:szCs w:val="28"/>
          <w:lang w:val="en-US"/>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bookmarkStart w:id="0" w:name="_GoBack"/>
      <w:bookmarkEnd w:id="0"/>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D0470D" w:rsidRDefault="00D0470D"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B46F3A">
              <w:rPr>
                <w:noProof/>
                <w:webHidden/>
              </w:rPr>
              <w:t>3</w:t>
            </w:r>
            <w:r>
              <w:rPr>
                <w:noProof/>
                <w:webHidden/>
              </w:rPr>
              <w:fldChar w:fldCharType="end"/>
            </w:r>
          </w:hyperlink>
        </w:p>
        <w:p w:rsidR="004D74F9" w:rsidRDefault="00B46F3A">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46F3A">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B46F3A">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46F3A">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B46F3A">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46F3A">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B46F3A">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B46F3A">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B46F3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B46F3A"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B46F3A"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B46F3A"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B46F3A"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B46F3A"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3А, засоренность 3%: 2,05085т, </w:t>
            </w:r>
            <w:r w:rsidRPr="009516A7">
              <w:rPr>
                <w:rFonts w:ascii="Times New Roman" w:hAnsi="Times New Roman" w:cs="Times New Roman"/>
                <w:color w:val="0D0D0D"/>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w:t>
            </w:r>
            <w:r w:rsidRPr="009516A7">
              <w:rPr>
                <w:rFonts w:ascii="Times New Roman" w:hAnsi="Times New Roman" w:cs="Times New Roman"/>
                <w:color w:val="0D0D0D"/>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9516A7">
              <w:rPr>
                <w:rFonts w:ascii="Times New Roman" w:hAnsi="Times New Roman" w:cs="Times New Roman"/>
                <w:color w:val="0D0D0D"/>
                <w:sz w:val="24"/>
                <w:szCs w:val="24"/>
              </w:rPr>
              <w:lastRenderedPageBreak/>
              <w:t>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9516A7">
              <w:rPr>
                <w:rFonts w:ascii="Times New Roman" w:hAnsi="Times New Roman" w:cs="Times New Roman"/>
                <w:color w:val="0D0D0D"/>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w:t>
            </w:r>
            <w:r w:rsidRPr="009516A7">
              <w:rPr>
                <w:rFonts w:ascii="Times New Roman" w:hAnsi="Times New Roman" w:cs="Times New Roman"/>
                <w:color w:val="0D0D0D"/>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B75629">
              <w:rPr>
                <w:rFonts w:ascii="Times New Roman" w:hAnsi="Times New Roman" w:cs="Times New Roman"/>
                <w:color w:val="0D0D0D"/>
                <w:sz w:val="24"/>
                <w:szCs w:val="24"/>
              </w:rPr>
              <w:t>сталистый</w:t>
            </w:r>
            <w:proofErr w:type="spellEnd"/>
            <w:r w:rsidRPr="00B75629">
              <w:rPr>
                <w:rFonts w:ascii="Times New Roman" w:hAnsi="Times New Roman" w:cs="Times New Roman"/>
                <w:color w:val="0D0D0D"/>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p w:rsidR="006F6247" w:rsidRPr="00871B5C" w:rsidRDefault="006F6247" w:rsidP="00532A9C">
            <w:pPr>
              <w:snapToGrid w:val="0"/>
              <w:jc w:val="both"/>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F00FB9">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Лом-ЦМ-Лом-отходы-алюмин-группаА29-засор50%-смеш-скрап-группаМ10-засор50%-1559</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Лом-ЧМ-ЧМ-содерж-ДГМ-отходы-МПГ-12993</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D2442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Демилитаризованное шасси Т-64(</w:t>
            </w:r>
            <w:proofErr w:type="spellStart"/>
            <w:r w:rsidRPr="00340A95">
              <w:rPr>
                <w:rFonts w:ascii="Times New Roman" w:hAnsi="Times New Roman" w:cs="Times New Roman"/>
                <w:color w:val="0D0D0D"/>
                <w:sz w:val="24"/>
                <w:szCs w:val="24"/>
              </w:rPr>
              <w:t>модиф</w:t>
            </w:r>
            <w:proofErr w:type="spellEnd"/>
            <w:r w:rsidRPr="00340A95">
              <w:rPr>
                <w:rFonts w:ascii="Times New Roman" w:hAnsi="Times New Roman" w:cs="Times New Roman"/>
                <w:color w:val="0D0D0D"/>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E20C3F"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912EA" w:rsidP="00D24427">
            <w:pPr>
              <w:pStyle w:val="a4"/>
              <w:rPr>
                <w:rFonts w:ascii="Times New Roman" w:hAnsi="Times New Roman" w:cs="Times New Roman"/>
                <w:color w:val="0D0D0D"/>
                <w:sz w:val="24"/>
                <w:szCs w:val="24"/>
              </w:rPr>
            </w:pPr>
            <w:proofErr w:type="spellStart"/>
            <w:r w:rsidRPr="00340A95">
              <w:rPr>
                <w:rFonts w:ascii="Times New Roman" w:hAnsi="Times New Roman" w:cs="Times New Roman"/>
                <w:color w:val="0D0D0D"/>
                <w:sz w:val="24"/>
                <w:szCs w:val="24"/>
              </w:rPr>
              <w:t>Демилитар</w:t>
            </w:r>
            <w:proofErr w:type="spellEnd"/>
            <w:r w:rsidRPr="00340A95">
              <w:rPr>
                <w:rFonts w:ascii="Times New Roman" w:hAnsi="Times New Roman" w:cs="Times New Roman"/>
                <w:color w:val="0D0D0D"/>
                <w:sz w:val="24"/>
                <w:szCs w:val="24"/>
              </w:rPr>
              <w:t>-шасси-утилиз</w:t>
            </w:r>
            <w:r w:rsidR="00D24427" w:rsidRPr="00340A95">
              <w:rPr>
                <w:rFonts w:ascii="Times New Roman" w:hAnsi="Times New Roman" w:cs="Times New Roman"/>
                <w:color w:val="0D0D0D"/>
                <w:sz w:val="24"/>
                <w:szCs w:val="24"/>
              </w:rPr>
              <w:t>ация</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меди группа М4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Лом-ЦМ-Медь-группа-М4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бронзы группа Бр14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Лом-ЦМ-Бронза-группа-БР14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латуни группа Л14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Лом-ЦМ-Латунь-группа-Л14</w:t>
            </w:r>
          </w:p>
        </w:tc>
      </w:tr>
      <w:tr w:rsidR="00052C39"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52C39" w:rsidRPr="009516A7" w:rsidRDefault="00052C39"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никеля и никелевых сплавов группа Н6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532A9C">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52C39" w:rsidRPr="00880AD5" w:rsidRDefault="00782B80" w:rsidP="00D24427">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Лом-Никель-сплавы-группа-Н6</w:t>
            </w:r>
          </w:p>
        </w:tc>
      </w:tr>
      <w:tr w:rsidR="00782B80"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782B80" w:rsidRPr="009516A7" w:rsidRDefault="00782B80"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snapToGrid w:val="0"/>
              <w:jc w:val="both"/>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 биметаллов группа БМ6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82B80" w:rsidRPr="00880AD5"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782B80" w:rsidRDefault="00782B80" w:rsidP="00782B80">
            <w:pPr>
              <w:pStyle w:val="a4"/>
              <w:rPr>
                <w:rFonts w:ascii="Times New Roman" w:hAnsi="Times New Roman" w:cs="Times New Roman"/>
                <w:color w:val="0D0D0D"/>
                <w:sz w:val="24"/>
                <w:szCs w:val="24"/>
              </w:rPr>
            </w:pPr>
            <w:r w:rsidRPr="00880AD5">
              <w:rPr>
                <w:rFonts w:ascii="Times New Roman" w:hAnsi="Times New Roman" w:cs="Times New Roman"/>
                <w:color w:val="0D0D0D"/>
                <w:sz w:val="24"/>
                <w:szCs w:val="24"/>
              </w:rPr>
              <w:t>Лом-Биметаллы-группа-БМ6</w:t>
            </w: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Default="00D0470D" w:rsidP="00782B80">
            <w:pPr>
              <w:pStyle w:val="a4"/>
              <w:rPr>
                <w:rFonts w:ascii="Times New Roman" w:hAnsi="Times New Roman" w:cs="Times New Roman"/>
                <w:color w:val="0D0D0D"/>
                <w:sz w:val="24"/>
                <w:szCs w:val="24"/>
              </w:rPr>
            </w:pPr>
          </w:p>
          <w:p w:rsidR="00D0470D" w:rsidRPr="00880AD5" w:rsidRDefault="00D0470D" w:rsidP="00782B80">
            <w:pPr>
              <w:pStyle w:val="a4"/>
              <w:rPr>
                <w:rFonts w:ascii="Times New Roman" w:hAnsi="Times New Roman" w:cs="Times New Roman"/>
                <w:color w:val="0D0D0D"/>
                <w:sz w:val="24"/>
                <w:szCs w:val="24"/>
              </w:rPr>
            </w:pP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9516A7"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Группы 12А, засор 2%, 6 466,24 кг, Лом электродвигателей, Группа М 9, засор 90%, 1 367,32 кг,</w:t>
            </w:r>
            <w:r w:rsidR="00C04000" w:rsidRPr="00E80FC0">
              <w:rPr>
                <w:rFonts w:ascii="Times New Roman" w:hAnsi="Times New Roman" w:cs="Times New Roman"/>
                <w:color w:val="0D0D0D"/>
                <w:sz w:val="24"/>
                <w:szCs w:val="24"/>
              </w:rPr>
              <w:t xml:space="preserve"> </w:t>
            </w:r>
            <w:r w:rsidRPr="00E80FC0">
              <w:rPr>
                <w:rFonts w:ascii="Times New Roman" w:hAnsi="Times New Roman" w:cs="Times New Roman"/>
                <w:color w:val="0D0D0D"/>
                <w:sz w:val="24"/>
                <w:szCs w:val="24"/>
              </w:rPr>
              <w:t>Скрап из изолированной медной проволоки, Группа М12, засор 58%, 626,51 кг. Лом алюминиевый прочий, Группа А29 засор 15% (включает возврат черной стали 12А - 5% от веса брутто), 3 822,28кг. Лом и отходы, содержащие ДГМ (лигатурный вес), засор более 99% (включает возврат медных сплавов -12% от лигатурного веса), в том числе: Золото (грамм) – 2770,24963. Серебро (грамм) –  44551,945409</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Платина (грамм) – 241,046342. МПГ (грамм) –   2723,4734284. 3 895,15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782B8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Лом-ЧМ-ЦМ-ДГМ-группа12А-электродвиг-скрап-медь-М12-А29-ДГМ-засор99%-МПГ-3895,15</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Группы 12А, засор 2%, 2 146,50 кг Лом электродвигателей, Группа М 9, засор 90%, 391,50 кг. Скрап из изолированной медной проволоки, Группа М12, засор 58%, 202,50 кг. Лом алюминиевый прочий, Группа А29, засор 15% (вкл. возврат черной стали 12А - 5% от веса брутто), 1 657,50 кг. Лом и отходы, содержащие ДГМ (лигатурный вес), засор более 99% (включает возврат медных сплавов -12% от лигатурного веса), в том числе:</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Золото (грамм) – 498,732, Серебро (грамм) - 11590,63. Платина (грамм) - 165,122, МПГ (грамм) - 8287,475. 2 227,50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Лом-ЧМ-ЦМ-ДГМ-группа12А-электродвиг-скрап-медь-М12-А29-ДГМ-засор99%-МПГ-2227,50</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 С/11-25, засор 2%, 3 104,30 кг. Лом электродвигателей, Группа М 9, засор 90%, 468,50 кг. Скрап из изолированной медной проволоки, Группа М12, засор 58%, 271,50 кг. Лом алюминиевый прочий, Группа А29, засор 15% (включает возврат черной стали 12А - 5% от веса брутто), 1 860,10 кг. Лом и отходы, содержащие ДГМ (лигатурный вес), засор более 99% (включает возврат медных сплавов -12% от лигатурного веса), в том числе: Золото (грамм) – 831,0434829. Серебро (грамм) - 4769,338253. Платина (грамм) - 402,0965291. МПГ (грамм) - 334,9068399. Тантал (грамм) - 364,7708. 995,00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t xml:space="preserve">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Лом-ЧМ-ЦМ-ДГМ-группа12А-С11-25-группаМ9-скрап-провол-группаМ12-А29-ДГМ-засор99%-МПГ-995</w:t>
            </w:r>
          </w:p>
        </w:tc>
      </w:tr>
      <w:tr w:rsidR="00D0470D" w:rsidRPr="00E80FC0"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12А-С/11-25, засор 2%, 3 704,40 кг. Лом электродвигателей, Группа М 9, засор 90%, 766,80 кг. Скрап из изолированной медной проволоки, Группа М12, засор 58%, 329,80 кг</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 xml:space="preserve">Лом алюминиевый прочий, Группа А29, засор 15% (включает возврат черной стали 12А - 5% от веса брутто), 2 149,20 кг. Лом и отходы, содержащие ДГМ (лигатурный вес), засор более 99% (включает возврат медных сплавов -12% от </w:t>
            </w:r>
            <w:r w:rsidRPr="00E80FC0">
              <w:rPr>
                <w:rFonts w:ascii="Times New Roman" w:hAnsi="Times New Roman" w:cs="Times New Roman"/>
                <w:color w:val="0D0D0D"/>
                <w:sz w:val="24"/>
                <w:szCs w:val="24"/>
              </w:rPr>
              <w:lastRenderedPageBreak/>
              <w:t>лигатурного веса), в том числе: Золото (грамм) – 1829,02559. Серебро (грамм) - 29451,22496</w:t>
            </w:r>
          </w:p>
          <w:p w:rsidR="00D0470D" w:rsidRPr="00E80FC0" w:rsidRDefault="00D0470D" w:rsidP="00D0470D">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Платина (грамм) - 119,2806222. МПГ (грамм) - 1608,80358. 2 503,00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4"/>
              <w:rPr>
                <w:rFonts w:ascii="Times New Roman" w:hAnsi="Times New Roman" w:cs="Times New Roman"/>
                <w:color w:val="0D0D0D"/>
                <w:sz w:val="24"/>
                <w:szCs w:val="24"/>
              </w:rPr>
            </w:pPr>
            <w:r w:rsidRPr="00E80FC0">
              <w:rPr>
                <w:rFonts w:ascii="Times New Roman" w:hAnsi="Times New Roman"/>
                <w:sz w:val="24"/>
                <w:szCs w:val="24"/>
              </w:rPr>
              <w:lastRenderedPageBreak/>
              <w:t xml:space="preserve">ГОСТ 2787-75, ГОСТ 2787-2019 , </w:t>
            </w:r>
            <w:r w:rsidRPr="00E80FC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782B8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Лом-ЧМ-ЦМ-ДГМ-группа12А-С-лом-электродвиг-группаМ9-группаМ12-группаА29-засор12%-сталь12А-лом-ДГМ-2503</w:t>
            </w:r>
          </w:p>
        </w:tc>
      </w:tr>
      <w:tr w:rsidR="00D0470D"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782B80">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04000"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стальной для пакетирования №2, Группы 12А-С/11-25, засор 2%,5 041,40 кг. Лом электродвигателей, Группа М 9, засор 90%, 492,60 кг. Скрап из изолированной медной проволоки, Группа М12, засор 58%, 305,20 кг</w:t>
            </w:r>
          </w:p>
          <w:p w:rsidR="00C04000"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 алюминиевый прочий, Группа А29, засор 15% (включает возврат черной стали 12А - 5% от веса брутто), 2 308,10 кг. Лом и отходы, содержащие ДГМ (лигатурный вес), засор более 99% (включает возврат медных сплавов -12% от лигатурного веса), в том числе: Золото (грамм) – 8058,8320061. Серебро (грамм) –  20622,784043. Платина (грамм) – 780,4379648</w:t>
            </w:r>
          </w:p>
          <w:p w:rsidR="00D0470D" w:rsidRPr="00E80FC0" w:rsidRDefault="00C04000" w:rsidP="00C04000">
            <w:pPr>
              <w:spacing w:after="0" w:line="240" w:lineRule="auto"/>
              <w:rPr>
                <w:rFonts w:ascii="Times New Roman" w:hAnsi="Times New Roman" w:cs="Times New Roman"/>
                <w:color w:val="0D0D0D"/>
                <w:sz w:val="24"/>
                <w:szCs w:val="24"/>
              </w:rPr>
            </w:pPr>
            <w:r w:rsidRPr="00E80FC0">
              <w:rPr>
                <w:rFonts w:ascii="Times New Roman" w:hAnsi="Times New Roman" w:cs="Times New Roman"/>
                <w:color w:val="0D0D0D"/>
                <w:sz w:val="24"/>
                <w:szCs w:val="24"/>
              </w:rPr>
              <w:t>МПГ (грамм)–1057,6324825. МПГ (хлористый палладий) (грамм) - 2161,96. 2 794,10 кг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C04000" w:rsidP="00C04000">
            <w:pPr>
              <w:pStyle w:val="a4"/>
              <w:rPr>
                <w:rFonts w:ascii="Times New Roman" w:hAnsi="Times New Roman" w:cs="Times New Roman"/>
                <w:color w:val="0D0D0D"/>
                <w:sz w:val="24"/>
                <w:szCs w:val="24"/>
              </w:rPr>
            </w:pPr>
            <w:r w:rsidRPr="00E80FC0">
              <w:rPr>
                <w:rFonts w:ascii="Times New Roman" w:hAnsi="Times New Roman"/>
                <w:sz w:val="24"/>
                <w:szCs w:val="24"/>
              </w:rPr>
              <w:t>ГОСТ 2787-2019 ,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D0470D" w:rsidRPr="00880AD5" w:rsidRDefault="00C04000" w:rsidP="00C04000">
            <w:pPr>
              <w:pStyle w:val="a4"/>
              <w:rPr>
                <w:rFonts w:ascii="Times New Roman" w:hAnsi="Times New Roman" w:cs="Times New Roman"/>
                <w:color w:val="0D0D0D"/>
                <w:sz w:val="24"/>
                <w:szCs w:val="24"/>
              </w:rPr>
            </w:pPr>
            <w:r w:rsidRPr="00E80FC0">
              <w:rPr>
                <w:rFonts w:ascii="Times New Roman" w:hAnsi="Times New Roman" w:cs="Times New Roman"/>
                <w:color w:val="0D0D0D"/>
                <w:sz w:val="24"/>
                <w:szCs w:val="24"/>
              </w:rPr>
              <w:t>Лом-ЧМ-ЦМ-ДГМ-группа12А-С-лом-электродвиг-группаМ9-группаМ12-группаА29-засор15%-вкл-возврат-сталь-12А-5%-лом-ДГМ-2794</w:t>
            </w:r>
          </w:p>
        </w:tc>
      </w:tr>
    </w:tbl>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Pr="003F6EA5" w:rsidRDefault="003F6EA5" w:rsidP="003F6EA5">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r w:rsidR="00D0470D"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0470D" w:rsidRPr="004B303A" w:rsidRDefault="00D0470D"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spacing w:after="0" w:line="240" w:lineRule="auto"/>
              <w:rPr>
                <w:rFonts w:ascii="Times New Roman" w:hAnsi="Times New Roman"/>
                <w:sz w:val="24"/>
                <w:szCs w:val="24"/>
              </w:rPr>
            </w:pPr>
            <w:r w:rsidRPr="00E80FC0">
              <w:rPr>
                <w:rFonts w:ascii="Times New Roman" w:hAnsi="Times New Roman"/>
                <w:sz w:val="24"/>
                <w:szCs w:val="24"/>
              </w:rPr>
              <w:t xml:space="preserve">Нижегородская область, городской округ город Дзержинск, г. Дзержинск, 58 квартал </w:t>
            </w:r>
            <w:proofErr w:type="spellStart"/>
            <w:r w:rsidRPr="00E80FC0">
              <w:rPr>
                <w:rFonts w:ascii="Times New Roman" w:hAnsi="Times New Roman"/>
                <w:sz w:val="24"/>
                <w:szCs w:val="24"/>
              </w:rPr>
              <w:t>Игумновского</w:t>
            </w:r>
            <w:proofErr w:type="spellEnd"/>
            <w:r w:rsidRPr="00E80FC0">
              <w:rPr>
                <w:rFonts w:ascii="Times New Roman" w:hAnsi="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0470D" w:rsidRPr="00E80FC0" w:rsidRDefault="00D0470D" w:rsidP="00C4524B">
            <w:pPr>
              <w:tabs>
                <w:tab w:val="left" w:pos="241"/>
              </w:tabs>
              <w:spacing w:after="0"/>
              <w:jc w:val="center"/>
              <w:rPr>
                <w:rFonts w:ascii="Times New Roman" w:hAnsi="Times New Roman"/>
                <w:sz w:val="24"/>
                <w:szCs w:val="24"/>
              </w:rPr>
            </w:pPr>
            <w:proofErr w:type="spellStart"/>
            <w:r w:rsidRPr="00E80FC0">
              <w:rPr>
                <w:rFonts w:ascii="Times New Roman" w:hAnsi="Times New Roman"/>
                <w:sz w:val="24"/>
                <w:szCs w:val="24"/>
              </w:rPr>
              <w:t>Игумновское</w:t>
            </w:r>
            <w:proofErr w:type="spellEnd"/>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0D" w:rsidRDefault="00D0470D" w:rsidP="00B52374">
      <w:pPr>
        <w:spacing w:after="0" w:line="240" w:lineRule="auto"/>
      </w:pPr>
      <w:r>
        <w:separator/>
      </w:r>
    </w:p>
  </w:endnote>
  <w:endnote w:type="continuationSeparator" w:id="0">
    <w:p w:rsidR="00D0470D" w:rsidRDefault="00D0470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0470D" w:rsidRDefault="00D0470D">
        <w:pPr>
          <w:pStyle w:val="aa"/>
          <w:jc w:val="center"/>
        </w:pPr>
        <w:r>
          <w:fldChar w:fldCharType="begin"/>
        </w:r>
        <w:r>
          <w:instrText>PAGE   \* MERGEFORMAT</w:instrText>
        </w:r>
        <w:r>
          <w:fldChar w:fldCharType="separate"/>
        </w:r>
        <w:r w:rsidR="00B46F3A">
          <w:rPr>
            <w:noProof/>
          </w:rPr>
          <w:t>21</w:t>
        </w:r>
        <w:r>
          <w:rPr>
            <w:noProof/>
          </w:rPr>
          <w:fldChar w:fldCharType="end"/>
        </w:r>
      </w:p>
    </w:sdtContent>
  </w:sdt>
  <w:p w:rsidR="00D0470D" w:rsidRDefault="00D047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0D" w:rsidRDefault="00D0470D" w:rsidP="00B52374">
      <w:pPr>
        <w:spacing w:after="0" w:line="240" w:lineRule="auto"/>
      </w:pPr>
      <w:r>
        <w:separator/>
      </w:r>
    </w:p>
  </w:footnote>
  <w:footnote w:type="continuationSeparator" w:id="0">
    <w:p w:rsidR="00D0470D" w:rsidRDefault="00D0470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2C3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5462"/>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0107"/>
    <w:rsid w:val="006069C9"/>
    <w:rsid w:val="00606D4A"/>
    <w:rsid w:val="00612B1D"/>
    <w:rsid w:val="006133E5"/>
    <w:rsid w:val="006141A2"/>
    <w:rsid w:val="006171A6"/>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B4FC1"/>
    <w:rsid w:val="006C0650"/>
    <w:rsid w:val="006C3483"/>
    <w:rsid w:val="006C3E74"/>
    <w:rsid w:val="006D008F"/>
    <w:rsid w:val="006D7C4F"/>
    <w:rsid w:val="006E14D9"/>
    <w:rsid w:val="006E2526"/>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2456"/>
    <w:rsid w:val="00765DBF"/>
    <w:rsid w:val="00766200"/>
    <w:rsid w:val="00766500"/>
    <w:rsid w:val="00767B15"/>
    <w:rsid w:val="007722DB"/>
    <w:rsid w:val="00773790"/>
    <w:rsid w:val="00780217"/>
    <w:rsid w:val="0078283A"/>
    <w:rsid w:val="00782B80"/>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AD5"/>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22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6F3A"/>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4000"/>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70D"/>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0FC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24B198"/>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69687-7E6E-4702-92F8-E573312D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64</Pages>
  <Words>23940</Words>
  <Characters>136462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5</cp:revision>
  <cp:lastPrinted>2022-12-23T06:48:00Z</cp:lastPrinted>
  <dcterms:created xsi:type="dcterms:W3CDTF">2022-12-23T06:27:00Z</dcterms:created>
  <dcterms:modified xsi:type="dcterms:W3CDTF">2022-12-23T10:27:00Z</dcterms:modified>
</cp:coreProperties>
</file>