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№</w:t>
      </w:r>
      <w:r w:rsidR="0009664E"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28 от 18 февраля 2021 г.</w:t>
      </w:r>
      <w:r>
        <w:rPr>
          <w:rFonts w:ascii="Times New Roman" w:hAnsi="Times New Roman"/>
          <w:sz w:val="24"/>
          <w:szCs w:val="24"/>
        </w:rPr>
        <w:t>.)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A97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5210E0" w:rsidRDefault="005210E0" w:rsidP="00EF0A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="00EF0A9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енерального директора 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5210E0" w:rsidRPr="006D3AEE" w:rsidRDefault="005210E0" w:rsidP="005210E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782E10">
        <w:rPr>
          <w:rFonts w:ascii="Times New Roman" w:hAnsi="Times New Roman" w:cs="Times New Roman"/>
          <w:sz w:val="24"/>
          <w:szCs w:val="24"/>
        </w:rPr>
        <w:t xml:space="preserve">36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</w:t>
      </w:r>
      <w:r w:rsidR="000966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64E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66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5210E0" w:rsidRDefault="005210E0" w:rsidP="005210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0E0" w:rsidRDefault="005210E0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1469BB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2E1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4D74F9" w:rsidRDefault="00782E10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1469B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1469BB">
              <w:rPr>
                <w:noProof/>
                <w:webHidden/>
              </w:rPr>
            </w:r>
            <w:r w:rsidR="001469B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469BB">
              <w:rPr>
                <w:noProof/>
                <w:webHidden/>
              </w:rPr>
              <w:fldChar w:fldCharType="end"/>
            </w:r>
          </w:hyperlink>
        </w:p>
        <w:p w:rsidR="006B21ED" w:rsidRDefault="001469BB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782E10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782E1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782E1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782E10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782E1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782E10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782E10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B144FA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591B8E">
        <w:rPr>
          <w:rFonts w:ascii="Times New Roman" w:hAnsi="Times New Roman" w:cs="Times New Roman"/>
          <w:color w:val="000000"/>
          <w:sz w:val="24"/>
          <w:szCs w:val="24"/>
        </w:rPr>
        <w:t>При продаже лома цветных и металлов Продавец должен иметь лицензию на заготовку, переработку и реализацию лома цветных металлов, при продаже лома черных  и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1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126"/>
        <w:gridCol w:w="2394"/>
      </w:tblGrid>
      <w:tr w:rsidR="00342585" w:rsidRPr="00AA2AB4" w:rsidTr="0028216B">
        <w:trPr>
          <w:trHeight w:val="145"/>
        </w:trPr>
        <w:tc>
          <w:tcPr>
            <w:tcW w:w="851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28216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28216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28216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28216B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28216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28216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28216B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28216B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28216B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28216B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28216B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28216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28216B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28216B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28216B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28216B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28216B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28216B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28216B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28216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28216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28216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28216B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28216B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28216B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28216B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28216B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28216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28216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28216B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28216B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28216B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28216B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28216B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28216B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28216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28216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DB186C" w:rsidTr="0028216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DB186C" w:rsidTr="0028216B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DB186C" w:rsidTr="0028216B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- 10,546040 т; Лом и отходы алюминия А29, засоренность 50% - 17,631640 т; Лом и отходы латуни Л5, засоренность 10% - 0,22000 т; Смешанный низкокачественный медный скрап М10, засоренность 50% - 0,345900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Лом-ЦМ-А29-Л5-М10-смешанн-засор50%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- 32,848760 т.; Негабаритные стальные лом и отходы (для переработки) 5Б8, засоренность 3% - 209,460000 т. ; Лом для пакетирования №2, 12Б8, засоренность 2% - 64,151530 т.; Лом для пакетирования №2, 12А, засоренность 2% - 5,335700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D044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Лом-ЧМ-смешанн-5А-засор3%-5Б8-12Б8-12А-засор2%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- 17,95250 т.; Негабаритные стальные лом и отходы (для переработки) 5Б8, засоренность 3% - 109,13000 т.; Лом для пакетирования №2, 12Б8, засоренность 2% - 34,72270 т.; Лом для пакетирования №2, 12А, засоренность 2% - 2,32500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C241F9" w:rsidRDefault="00954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Лом-ЧМ-смешанн-5А-засор3%-5Б8-Лом пакетир№2-12Б8-12А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</w:p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- 5,30000 т; Лом и отходы алюминия А29, засоренность 50% - 9,54000 т; Смешанный низкокачественный медный скрап, засоренность 50% - 0,10000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Лом-ЦМ-смешанн-Алюм-А29-Медный-скрап-засор-50%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черных металлов смешанный, в том числе: Негабаритные стальные лом и отходы (для переработки) 5А, засоренность 3% -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22,20876 т.; Негабаритные стальные лом и отходы (для переработки) 5Б8, засоренность 3% - 200,43000 т.; Негабаритные стальные лом и отходы (для переработки) 5Б, засоренность 3% - 16,67000 т.; Лом для пакетирования №2, 12Б8, засоренность 2% - 53,41082 т.; Лом для пакетирования №2, 12А, засоренность 2% - 7,76670 т.; Лом для пакетирования №2, 12Б, засоренность 2% - 4,33086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</w:t>
            </w: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негабарит5Б8-лом№2-засор2%-лом№2-12А-12Б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0F4C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</w:t>
            </w:r>
            <w:r w:rsidR="000F4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- 2,66244 т; Лом и отходы алюминия А29, засоренность 50% - 4,12664 т; Лом и отходы латуни Л5, засоренность 10% - 1,08700 т; Смешанный низкокачественный медный скрап М10, засоренность 50% - 0,33790 т; Лом и отходы магниевых сплавов МГ2, засоренность 2% - 0,84600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C9" w:rsidRPr="00C241F9" w:rsidRDefault="002B485A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871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Лом-ЦМ-смешанн-Алюм-А29-Латунь-Л5-Медный-скрап-М10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50% - 5,067940 т; Лом электродвигателей М9, засоренность 50% - 0,013200 т; Лом и отходы латуни, группа Л5, засоренность 10% - 0,35564; Смешанный низкокачественный медный скрап. Группа М10, засоренность 50% - 0,021000 т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Лом-ЦМ-смешанн-Алюм-А29-электродвиг-М9-Латунь-Л5-скрап-М10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- 32,6629810 т; Негабаритные стальные лом и отходы (для переработки) 5Б11, засоренность 3% - 36,9725300 т; Лом для пакетирования №2, 12А, засоренность 2% - 6,0686520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Лом-ЧМ-смешанн-негабарит-5А-засор3%-5Б11-засор-3%-лом-пакетиров-№2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50% - 3,22300 т; Смешанный низкокачественный медный скрап М10, засоренность 50% - 0,00303 т; Лом и отходы магниевых сплавов МГ2, засоренность 50% - 0,29700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Лом-ЦМ-смешанн-отходы-алюм</w:t>
            </w:r>
            <w:r w:rsidR="00F95474" w:rsidRPr="00C241F9">
              <w:rPr>
                <w:rFonts w:ascii="Times New Roman" w:hAnsi="Times New Roman"/>
                <w:sz w:val="24"/>
                <w:szCs w:val="24"/>
              </w:rPr>
              <w:t>А29-скрап-М10-магниевые-сплавы-МГ2-засор50%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черных металлов смешанный, в том числе: Негабаритные стальные лом и отходы (для переработки) 5А, засоренность 3% - 3,99100 т.; Негабаритные стальные лом и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отходы (для переработки) 5Б8, засоренность 3% - 155,49800 т.; Лом для пакетирования №2, 12Б8, засоренность 2% - 28,20600 т.; Лом для пакетирования №2, 12А, засоренность 2% - 8,87600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Лом-ЧМ-смешанн-5А-засор3%-5Б8-засор3%-лом№2-пакетирован-лом№2-</w:t>
            </w: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12А-засор2%</w:t>
            </w:r>
          </w:p>
        </w:tc>
      </w:tr>
      <w:tr w:rsidR="00C777C9" w:rsidRPr="00DB186C" w:rsidTr="0028216B">
        <w:trPr>
          <w:trHeight w:val="2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5Б14, засоренность 3% – 256,42000 т; Негабаритные стальные лом и отходы (для переработки) 5Б8, засоренность 3% - 53,64000 т; Негабаритные стальные лом и отходы (для переработки) 5Б6, засоренность 3% - 6,90000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Лом-ЧМ-смешанн-негабарит-5Б14-засор3%-5Б8-засор3%-5Б6-засор3%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- 4,49500 т.; Негабаритные стальные лом и отходы (для переработки) 5Б8, засоренность 3% - 177,30500 т.; Лом для пакетирования №2, 12Б8, засоренность 2% - 50,06 т.; Лом для пакетирования №2, 12А, засоренность 2% - 1,86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Лом-ЧМ-смешанн-негабарит-засор3%-негабарит-5Б8-Лом12Б8-12А</w:t>
            </w:r>
          </w:p>
        </w:tc>
      </w:tr>
      <w:tr w:rsidR="00C777C9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20019D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- 0,378540 т; Лом и отходы алюминия А29, засоренность 50% - 1,355840 т; Лом и отходы латуни Л5, засоренность 10% - 0,17900 т; Смешанный  низкокачественный медный скрап М10, засоренность 50% - 0,035800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</w:t>
            </w:r>
            <w:r w:rsidR="0020019D" w:rsidRPr="00C241F9">
              <w:rPr>
                <w:rFonts w:ascii="Times New Roman" w:hAnsi="Times New Roman"/>
                <w:sz w:val="24"/>
                <w:szCs w:val="24"/>
              </w:rPr>
              <w:t>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Лом-ЦМ-смешанн-Алюм-А29-отходы-латунь-Л5-засор10%-медный скрап-М10</w:t>
            </w:r>
          </w:p>
        </w:tc>
      </w:tr>
      <w:tr w:rsidR="00954F6E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- 3,411560 т.; Негабаритные стальные лом и отходы (для переработки) 5Б8, засоренность 3% - 100,020000 т.; Лом для пакетирования №2, 12Б8, засоренность 2% - 33,054160 т.; Лом для пакетирования №2, 12А, засоренность 2% - 1,810400 т.;</w:t>
            </w:r>
            <w:r w:rsidR="00954F6E" w:rsidRPr="0053065C">
              <w:rPr>
                <w:rFonts w:ascii="Times New Roman" w:hAnsi="Times New Roman"/>
                <w:sz w:val="24"/>
                <w:szCs w:val="24"/>
              </w:rPr>
              <w:t xml:space="preserve">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Лом-ЧМ-смешанн-5А-засор3%-5Б8-засор3%-Лом-пакетирования-№2-12Б8-засор2%-12А-засор-2%</w:t>
            </w:r>
          </w:p>
        </w:tc>
      </w:tr>
      <w:tr w:rsidR="00954F6E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50% - 3,187540 т; Лом электродвигателей М9, засоренность 83% - 0,007850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Лом-ЦМ-смешанн-Лом-алюминА29-засор50%-лом-электродвигМ9-засор83%</w:t>
            </w:r>
          </w:p>
        </w:tc>
      </w:tr>
      <w:tr w:rsidR="00954F6E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28216B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черных металлов смешанный, в том числе: Негабаритные стальные лом и отходы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(для переработки) 5А, засоренность 3% - 22,7759480 т; Негабаритные стальные лом и отходы (для переработки) 5Б11, засоренность 3% - 35,6400000 т; Лом для пакетирования №2, 12А, засоренность 2% - 4,1613440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Лом-ЧМ-негабарит-5А-засор3%-</w:t>
            </w: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негабарит-лом-5Б11-засор3%-лом пакетирования№2-12А-засор2%</w:t>
            </w:r>
          </w:p>
        </w:tc>
      </w:tr>
      <w:tr w:rsidR="0028216B" w:rsidRPr="00EF0A97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28216B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EF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97">
              <w:rPr>
                <w:rFonts w:ascii="Times New Roman" w:hAnsi="Times New Roman"/>
                <w:sz w:val="24"/>
                <w:szCs w:val="24"/>
              </w:rPr>
              <w:t>Лом цветных металлов, в том числе: Медь: 2,656033т, Сплав ВН-8: 51,07231, Сплав ВН-Ж: 5,71967т, Медно-никелевый сплав: 3,41088т, Латунь: 8,766648т, Свинец: 0,051003т,  итого 71,676544т Производитель : АО «ДВПО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B36094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0A97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A97">
              <w:rPr>
                <w:rFonts w:ascii="Times New Roman" w:hAnsi="Times New Roman"/>
                <w:sz w:val="24"/>
                <w:szCs w:val="24"/>
              </w:rPr>
              <w:t>Лом-ЧМ-ВН-8-ВН-Ж</w:t>
            </w:r>
          </w:p>
        </w:tc>
      </w:tr>
      <w:tr w:rsidR="0028216B" w:rsidRPr="00DB186C" w:rsidTr="0028216B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28216B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EF0A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A97">
              <w:rPr>
                <w:rFonts w:ascii="Times New Roman" w:hAnsi="Times New Roman"/>
                <w:sz w:val="24"/>
                <w:szCs w:val="24"/>
              </w:rPr>
              <w:t>Лом черных металлов, в том числе: Сталь категория 3А: 297,311713т, Сталь категория 3Б: 5,17194т, Сталь категория 12А: 131,980488т, Чугун: 378,42286т, итого 812,887001т Производитель : АО «ДВПО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5A4CC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F0A97">
              <w:rPr>
                <w:rFonts w:ascii="Times New Roman" w:eastAsia="Times New Roman" w:hAnsi="Times New Roman" w:cs="Times New Roman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B" w:rsidRPr="00EF0A97" w:rsidRDefault="0028216B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A97">
              <w:rPr>
                <w:rFonts w:ascii="Times New Roman" w:hAnsi="Times New Roman"/>
                <w:sz w:val="24"/>
                <w:szCs w:val="24"/>
              </w:rPr>
              <w:t>Лом-ЧМ-Сталь-3А-3Б-Чугун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</w:rPr>
      </w:pPr>
      <w:r w:rsidRPr="00EF0A97">
        <w:rPr>
          <w:rFonts w:ascii="Times New Roman" w:hAnsi="Times New Roman"/>
          <w:b/>
          <w:szCs w:val="24"/>
        </w:rPr>
        <w:t xml:space="preserve">Перечень базисов поставки при способах поставки 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  <w:lang w:val="en-US"/>
        </w:rPr>
      </w:pPr>
      <w:r w:rsidRPr="00EF0A97">
        <w:rPr>
          <w:rFonts w:ascii="Times New Roman" w:hAnsi="Times New Roman"/>
          <w:b/>
          <w:szCs w:val="24"/>
          <w:lang w:val="en-US"/>
        </w:rPr>
        <w:t xml:space="preserve">CIP, CIF, CFR, FOB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F947C9" w:rsidRDefault="00F947C9" w:rsidP="0059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(в/ч98655)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  <w:tr w:rsidR="0028216B" w:rsidRPr="0028216B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EF0A97" w:rsidRDefault="0028216B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</w:p>
        </w:tc>
      </w:tr>
    </w:tbl>
    <w:p w:rsidR="00581593" w:rsidRPr="0028216B" w:rsidRDefault="00581593" w:rsidP="0058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E0" w:rsidRDefault="005210E0" w:rsidP="00B52374">
      <w:pPr>
        <w:spacing w:after="0" w:line="240" w:lineRule="auto"/>
      </w:pPr>
      <w:r>
        <w:separator/>
      </w:r>
    </w:p>
  </w:endnote>
  <w:endnote w:type="continuationSeparator" w:id="0">
    <w:p w:rsidR="005210E0" w:rsidRDefault="005210E0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5210E0" w:rsidRDefault="00EF0A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0E0" w:rsidRDefault="005210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E0" w:rsidRDefault="005210E0" w:rsidP="00B52374">
      <w:pPr>
        <w:spacing w:after="0" w:line="240" w:lineRule="auto"/>
      </w:pPr>
      <w:r>
        <w:separator/>
      </w:r>
    </w:p>
  </w:footnote>
  <w:footnote w:type="continuationSeparator" w:id="0">
    <w:p w:rsidR="005210E0" w:rsidRDefault="005210E0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5F1D"/>
    <w:rsid w:val="00007E00"/>
    <w:rsid w:val="00011E3F"/>
    <w:rsid w:val="00014367"/>
    <w:rsid w:val="00041C06"/>
    <w:rsid w:val="000430FE"/>
    <w:rsid w:val="0007271E"/>
    <w:rsid w:val="000747C9"/>
    <w:rsid w:val="00075B66"/>
    <w:rsid w:val="0009664E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106E8"/>
    <w:rsid w:val="0011303C"/>
    <w:rsid w:val="00114C53"/>
    <w:rsid w:val="0011568F"/>
    <w:rsid w:val="00116B91"/>
    <w:rsid w:val="00120C09"/>
    <w:rsid w:val="001231A2"/>
    <w:rsid w:val="00123809"/>
    <w:rsid w:val="001258E4"/>
    <w:rsid w:val="00127C7B"/>
    <w:rsid w:val="00132002"/>
    <w:rsid w:val="001469B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91B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10686"/>
    <w:rsid w:val="00213959"/>
    <w:rsid w:val="00222199"/>
    <w:rsid w:val="00225735"/>
    <w:rsid w:val="00250206"/>
    <w:rsid w:val="00251D49"/>
    <w:rsid w:val="00254170"/>
    <w:rsid w:val="002640BE"/>
    <w:rsid w:val="00270ECF"/>
    <w:rsid w:val="00271556"/>
    <w:rsid w:val="00274960"/>
    <w:rsid w:val="0028216B"/>
    <w:rsid w:val="0028358C"/>
    <w:rsid w:val="002878A3"/>
    <w:rsid w:val="002B485A"/>
    <w:rsid w:val="002D31D9"/>
    <w:rsid w:val="002D323A"/>
    <w:rsid w:val="002D3944"/>
    <w:rsid w:val="002D55E8"/>
    <w:rsid w:val="002D74A3"/>
    <w:rsid w:val="002E4126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10E0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31065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2E10"/>
    <w:rsid w:val="0078540F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541E"/>
    <w:rsid w:val="008300AC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57FC"/>
    <w:rsid w:val="00AD130B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22A92"/>
    <w:rsid w:val="00B24574"/>
    <w:rsid w:val="00B327A0"/>
    <w:rsid w:val="00B341E7"/>
    <w:rsid w:val="00B36094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2B8B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44E3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D2138"/>
    <w:rsid w:val="00EE05DA"/>
    <w:rsid w:val="00EE3FE5"/>
    <w:rsid w:val="00EE5E69"/>
    <w:rsid w:val="00EF0A97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2137A"/>
  <w15:docId w15:val="{89913D1F-F498-435B-8D7E-B212BE72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64D6-E25B-4AEE-8B06-6E30CEA6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6</cp:revision>
  <cp:lastPrinted>2021-03-03T13:16:00Z</cp:lastPrinted>
  <dcterms:created xsi:type="dcterms:W3CDTF">2021-03-02T10:44:00Z</dcterms:created>
  <dcterms:modified xsi:type="dcterms:W3CDTF">2021-03-03T13:16:00Z</dcterms:modified>
</cp:coreProperties>
</file>