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 № 90 </w:t>
      </w:r>
      <w:r w:rsidR="005D1C3A">
        <w:rPr>
          <w:rFonts w:ascii="Times New Roman" w:hAnsi="Times New Roman"/>
          <w:sz w:val="24"/>
          <w:szCs w:val="24"/>
        </w:rPr>
        <w:t>от 31 октября 2022 г.)</w:t>
      </w:r>
    </w:p>
    <w:p w:rsidR="00F822BB" w:rsidRDefault="00F822BB" w:rsidP="005D1C3A">
      <w:pPr>
        <w:spacing w:after="0" w:line="240" w:lineRule="auto"/>
        <w:jc w:val="right"/>
        <w:rPr>
          <w:rFonts w:ascii="Times New Roman" w:hAnsi="Times New Roman"/>
          <w:sz w:val="24"/>
          <w:szCs w:val="24"/>
        </w:rPr>
      </w:pP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AD5A33" w:rsidRDefault="003A1718" w:rsidP="00F822BB">
      <w:pPr>
        <w:spacing w:after="0"/>
        <w:jc w:val="right"/>
        <w:rPr>
          <w:rFonts w:ascii="Times New Roman" w:hAnsi="Times New Roman"/>
          <w:sz w:val="24"/>
          <w:szCs w:val="24"/>
        </w:rPr>
      </w:pPr>
      <w:r>
        <w:rPr>
          <w:rFonts w:ascii="Times New Roman" w:hAnsi="Times New Roman"/>
          <w:sz w:val="24"/>
          <w:szCs w:val="24"/>
        </w:rPr>
        <w:t xml:space="preserve">(Приказ № 97 </w:t>
      </w:r>
      <w:r w:rsidR="00F822BB">
        <w:rPr>
          <w:rFonts w:ascii="Times New Roman" w:hAnsi="Times New Roman"/>
          <w:sz w:val="24"/>
          <w:szCs w:val="24"/>
        </w:rPr>
        <w:t>от 18 ноября 2022 г.</w:t>
      </w:r>
      <w:r w:rsidR="00AD5A33">
        <w:rPr>
          <w:rFonts w:ascii="Times New Roman" w:hAnsi="Times New Roman"/>
          <w:sz w:val="24"/>
          <w:szCs w:val="24"/>
        </w:rPr>
        <w:t>,</w:t>
      </w:r>
    </w:p>
    <w:p w:rsidR="00C65DA8" w:rsidRDefault="00AD5A33" w:rsidP="00F822BB">
      <w:pPr>
        <w:spacing w:after="0"/>
        <w:jc w:val="right"/>
        <w:rPr>
          <w:rFonts w:ascii="Times New Roman" w:hAnsi="Times New Roman"/>
          <w:sz w:val="24"/>
          <w:szCs w:val="24"/>
        </w:rPr>
      </w:pPr>
      <w:r>
        <w:rPr>
          <w:rFonts w:ascii="Times New Roman" w:hAnsi="Times New Roman"/>
          <w:sz w:val="24"/>
          <w:szCs w:val="24"/>
        </w:rPr>
        <w:t xml:space="preserve">Приказ № </w:t>
      </w:r>
      <w:r w:rsidR="00F8432B" w:rsidRPr="00B97AFC">
        <w:rPr>
          <w:rFonts w:ascii="Times New Roman" w:hAnsi="Times New Roman"/>
          <w:sz w:val="24"/>
          <w:szCs w:val="24"/>
        </w:rPr>
        <w:t>101</w:t>
      </w:r>
      <w:r>
        <w:rPr>
          <w:rFonts w:ascii="Times New Roman" w:hAnsi="Times New Roman"/>
          <w:sz w:val="24"/>
          <w:szCs w:val="24"/>
        </w:rPr>
        <w:t xml:space="preserve"> от 25 ноября 2022 г.</w:t>
      </w:r>
      <w:r w:rsidR="00C65DA8">
        <w:rPr>
          <w:rFonts w:ascii="Times New Roman" w:hAnsi="Times New Roman"/>
          <w:sz w:val="24"/>
          <w:szCs w:val="24"/>
        </w:rPr>
        <w:t>,</w:t>
      </w:r>
    </w:p>
    <w:p w:rsidR="0036259F" w:rsidRDefault="00C65DA8" w:rsidP="00F822BB">
      <w:pPr>
        <w:spacing w:after="0"/>
        <w:jc w:val="right"/>
        <w:rPr>
          <w:rFonts w:ascii="Times New Roman" w:hAnsi="Times New Roman"/>
          <w:sz w:val="24"/>
          <w:szCs w:val="24"/>
        </w:rPr>
      </w:pPr>
      <w:r>
        <w:rPr>
          <w:rFonts w:ascii="Times New Roman" w:hAnsi="Times New Roman"/>
          <w:sz w:val="24"/>
          <w:szCs w:val="24"/>
        </w:rPr>
        <w:t xml:space="preserve">Приказ № </w:t>
      </w:r>
      <w:r w:rsidR="00A579AD" w:rsidRPr="00441597">
        <w:rPr>
          <w:rFonts w:ascii="Times New Roman" w:hAnsi="Times New Roman"/>
          <w:sz w:val="24"/>
          <w:szCs w:val="24"/>
        </w:rPr>
        <w:t>102</w:t>
      </w:r>
      <w:r>
        <w:rPr>
          <w:rFonts w:ascii="Times New Roman" w:hAnsi="Times New Roman"/>
          <w:sz w:val="24"/>
          <w:szCs w:val="24"/>
        </w:rPr>
        <w:t xml:space="preserve"> от 01 декабря 2022 г.</w:t>
      </w:r>
    </w:p>
    <w:p w:rsidR="00566E24" w:rsidRDefault="0036259F" w:rsidP="00F822BB">
      <w:pPr>
        <w:spacing w:after="0"/>
        <w:jc w:val="right"/>
        <w:rPr>
          <w:rFonts w:ascii="Times New Roman" w:hAnsi="Times New Roman"/>
          <w:sz w:val="24"/>
          <w:szCs w:val="24"/>
        </w:rPr>
      </w:pPr>
      <w:r>
        <w:rPr>
          <w:rFonts w:ascii="Times New Roman" w:hAnsi="Times New Roman"/>
          <w:sz w:val="24"/>
          <w:szCs w:val="24"/>
        </w:rPr>
        <w:t>Приказ №</w:t>
      </w:r>
      <w:r w:rsidR="0058287F">
        <w:rPr>
          <w:rFonts w:ascii="Times New Roman" w:hAnsi="Times New Roman"/>
          <w:sz w:val="24"/>
          <w:szCs w:val="24"/>
        </w:rPr>
        <w:t xml:space="preserve"> 01 </w:t>
      </w:r>
      <w:r>
        <w:rPr>
          <w:rFonts w:ascii="Times New Roman" w:hAnsi="Times New Roman"/>
          <w:sz w:val="24"/>
          <w:szCs w:val="24"/>
        </w:rPr>
        <w:t xml:space="preserve">от </w:t>
      </w:r>
      <w:r w:rsidR="00B91923">
        <w:rPr>
          <w:rFonts w:ascii="Times New Roman" w:hAnsi="Times New Roman"/>
          <w:sz w:val="24"/>
          <w:szCs w:val="24"/>
        </w:rPr>
        <w:t>09</w:t>
      </w:r>
      <w:r>
        <w:rPr>
          <w:rFonts w:ascii="Times New Roman" w:hAnsi="Times New Roman"/>
          <w:sz w:val="24"/>
          <w:szCs w:val="24"/>
        </w:rPr>
        <w:t xml:space="preserve"> </w:t>
      </w:r>
      <w:r w:rsidR="00B91923">
        <w:rPr>
          <w:rFonts w:ascii="Times New Roman" w:hAnsi="Times New Roman"/>
          <w:sz w:val="24"/>
          <w:szCs w:val="24"/>
        </w:rPr>
        <w:t>января</w:t>
      </w:r>
      <w:r>
        <w:rPr>
          <w:rFonts w:ascii="Times New Roman" w:hAnsi="Times New Roman"/>
          <w:sz w:val="24"/>
          <w:szCs w:val="24"/>
        </w:rPr>
        <w:t xml:space="preserve"> 202</w:t>
      </w:r>
      <w:r w:rsidR="00B91923">
        <w:rPr>
          <w:rFonts w:ascii="Times New Roman" w:hAnsi="Times New Roman"/>
          <w:sz w:val="24"/>
          <w:szCs w:val="24"/>
        </w:rPr>
        <w:t>3</w:t>
      </w:r>
      <w:r>
        <w:rPr>
          <w:rFonts w:ascii="Times New Roman" w:hAnsi="Times New Roman"/>
          <w:sz w:val="24"/>
          <w:szCs w:val="24"/>
        </w:rPr>
        <w:t xml:space="preserve"> г</w:t>
      </w:r>
    </w:p>
    <w:p w:rsidR="00F822BB" w:rsidRDefault="000863D9" w:rsidP="00F822BB">
      <w:pPr>
        <w:spacing w:after="0"/>
        <w:jc w:val="right"/>
        <w:rPr>
          <w:rFonts w:ascii="Times New Roman" w:hAnsi="Times New Roman"/>
          <w:sz w:val="24"/>
          <w:szCs w:val="24"/>
        </w:rPr>
      </w:pPr>
      <w:r>
        <w:rPr>
          <w:rFonts w:ascii="Times New Roman" w:hAnsi="Times New Roman"/>
          <w:sz w:val="24"/>
          <w:szCs w:val="24"/>
        </w:rPr>
        <w:t xml:space="preserve">Приказ № 06 </w:t>
      </w:r>
      <w:bookmarkStart w:id="0" w:name="_GoBack"/>
      <w:bookmarkEnd w:id="0"/>
      <w:r w:rsidR="004E59D8">
        <w:rPr>
          <w:rFonts w:ascii="Times New Roman" w:hAnsi="Times New Roman"/>
          <w:sz w:val="24"/>
          <w:szCs w:val="24"/>
        </w:rPr>
        <w:t>от 20</w:t>
      </w:r>
      <w:r w:rsidR="00566E24">
        <w:rPr>
          <w:rFonts w:ascii="Times New Roman" w:hAnsi="Times New Roman"/>
          <w:sz w:val="24"/>
          <w:szCs w:val="24"/>
        </w:rPr>
        <w:t xml:space="preserve"> января 2023</w:t>
      </w:r>
      <w:r w:rsidR="00F822BB">
        <w:rPr>
          <w:rFonts w:ascii="Times New Roman" w:hAnsi="Times New Roman"/>
          <w:sz w:val="24"/>
          <w:szCs w:val="24"/>
        </w:rPr>
        <w:t>)</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863D9">
              <w:rPr>
                <w:noProof/>
                <w:webHidden/>
              </w:rPr>
              <w:t>3</w:t>
            </w:r>
            <w:r w:rsidR="000F7AE5">
              <w:rPr>
                <w:noProof/>
                <w:webHidden/>
              </w:rPr>
              <w:fldChar w:fldCharType="end"/>
            </w:r>
          </w:hyperlink>
        </w:p>
        <w:p w:rsidR="000F7AE5" w:rsidRDefault="000863D9">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0863D9">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0863D9">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0863D9">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0863D9">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0863D9">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0863D9">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0863D9"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0863D9"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0863D9"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0863D9"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0863D9"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0863D9"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0863D9"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FD7A47" w:rsidRPr="00531EA9" w:rsidTr="00814AD3">
        <w:trPr>
          <w:trHeight w:val="1613"/>
        </w:trPr>
        <w:tc>
          <w:tcPr>
            <w:tcW w:w="566" w:type="dxa"/>
          </w:tcPr>
          <w:p w:rsidR="00FD7A47" w:rsidRPr="00531EA9" w:rsidRDefault="00FD7A47" w:rsidP="005C70C8">
            <w:pPr>
              <w:pStyle w:val="af0"/>
              <w:numPr>
                <w:ilvl w:val="0"/>
                <w:numId w:val="4"/>
              </w:numPr>
              <w:rPr>
                <w:rFonts w:ascii="Times New Roman" w:eastAsia="Calibri" w:hAnsi="Times New Roman" w:cs="Times New Roman"/>
              </w:rPr>
            </w:pPr>
          </w:p>
        </w:tc>
        <w:tc>
          <w:tcPr>
            <w:tcW w:w="2301" w:type="dxa"/>
            <w:gridSpan w:val="2"/>
          </w:tcPr>
          <w:p w:rsidR="00FD7A47" w:rsidRPr="003C28E3" w:rsidRDefault="00FD7A47" w:rsidP="00596449">
            <w:pPr>
              <w:rPr>
                <w:rFonts w:ascii="Times New Roman" w:eastAsia="Calibri" w:hAnsi="Times New Roman" w:cs="Times New Roman"/>
              </w:rPr>
            </w:pPr>
            <w:r w:rsidRPr="003C28E3">
              <w:rPr>
                <w:rFonts w:ascii="Times New Roman" w:hAnsi="Times New Roman" w:cs="Times New Roman"/>
              </w:rPr>
              <w:t>Бревна еловые для распиловки и строгания</w:t>
            </w:r>
          </w:p>
        </w:tc>
        <w:tc>
          <w:tcPr>
            <w:tcW w:w="1569" w:type="dxa"/>
            <w:gridSpan w:val="2"/>
          </w:tcPr>
          <w:p w:rsidR="00FD7A47" w:rsidRPr="003C28E3" w:rsidRDefault="00FD7A47" w:rsidP="00596449">
            <w:pPr>
              <w:rPr>
                <w:rFonts w:ascii="Times New Roman" w:eastAsia="Calibri" w:hAnsi="Times New Roman" w:cs="Times New Roman"/>
              </w:rPr>
            </w:pPr>
            <w:r w:rsidRPr="003C28E3">
              <w:rPr>
                <w:rFonts w:ascii="Times New Roman" w:eastAsia="Calibri" w:hAnsi="Times New Roman" w:cs="Times New Roman"/>
              </w:rPr>
              <w:t>1,2,3</w:t>
            </w:r>
          </w:p>
        </w:tc>
        <w:tc>
          <w:tcPr>
            <w:tcW w:w="1290" w:type="dxa"/>
            <w:gridSpan w:val="2"/>
          </w:tcPr>
          <w:p w:rsidR="00FD7A47" w:rsidRPr="003C28E3" w:rsidRDefault="00FD7A47" w:rsidP="00596449">
            <w:pPr>
              <w:rPr>
                <w:rFonts w:ascii="Times New Roman" w:eastAsia="Calibri" w:hAnsi="Times New Roman" w:cs="Times New Roman"/>
              </w:rPr>
            </w:pPr>
            <w:r w:rsidRPr="003C28E3">
              <w:rPr>
                <w:rFonts w:ascii="Times New Roman" w:eastAsia="Calibri" w:hAnsi="Times New Roman" w:cs="Times New Roman"/>
              </w:rPr>
              <w:t>6100</w:t>
            </w:r>
          </w:p>
        </w:tc>
        <w:tc>
          <w:tcPr>
            <w:tcW w:w="1695" w:type="dxa"/>
            <w:gridSpan w:val="2"/>
          </w:tcPr>
          <w:p w:rsidR="00FD7A47" w:rsidRPr="003C28E3" w:rsidRDefault="00FD7A47" w:rsidP="00596449">
            <w:pPr>
              <w:rPr>
                <w:rFonts w:ascii="Times New Roman" w:eastAsia="Calibri" w:hAnsi="Times New Roman" w:cs="Times New Roman"/>
                <w:color w:val="000000" w:themeColor="text1"/>
              </w:rPr>
            </w:pPr>
            <w:r w:rsidRPr="003C28E3">
              <w:rPr>
                <w:rFonts w:ascii="Times New Roman" w:eastAsia="Calibri" w:hAnsi="Times New Roman" w:cs="Times New Roman"/>
                <w:color w:val="000000" w:themeColor="text1"/>
              </w:rPr>
              <w:t>8-14</w:t>
            </w:r>
          </w:p>
        </w:tc>
        <w:tc>
          <w:tcPr>
            <w:tcW w:w="2927" w:type="dxa"/>
            <w:gridSpan w:val="2"/>
          </w:tcPr>
          <w:p w:rsidR="00FD7A47" w:rsidRPr="003C28E3" w:rsidRDefault="00FD7A47" w:rsidP="00FD7A47">
            <w:pPr>
              <w:spacing w:line="276" w:lineRule="auto"/>
              <w:rPr>
                <w:rFonts w:ascii="Times New Roman" w:hAnsi="Times New Roman" w:cs="Times New Roman"/>
              </w:rPr>
            </w:pPr>
            <w:r w:rsidRPr="003C28E3">
              <w:rPr>
                <w:rFonts w:ascii="Times New Roman" w:hAnsi="Times New Roman" w:cs="Times New Roman"/>
              </w:rPr>
              <w:t>ГОСТ 9463-16.</w:t>
            </w:r>
          </w:p>
          <w:p w:rsidR="00FD7A47" w:rsidRPr="003C28E3" w:rsidRDefault="00FD7A47" w:rsidP="00FD7A47">
            <w:pPr>
              <w:rPr>
                <w:rFonts w:ascii="Times New Roman" w:eastAsia="Calibri" w:hAnsi="Times New Roman" w:cs="Times New Roman"/>
                <w:color w:val="000000" w:themeColor="text1"/>
              </w:rPr>
            </w:pPr>
            <w:r w:rsidRPr="003C28E3">
              <w:rPr>
                <w:rFonts w:ascii="Times New Roman" w:hAnsi="Times New Roman" w:cs="Times New Roman"/>
              </w:rPr>
              <w:t>Лесоматериалы круглые хвойных пород. Технические условия</w:t>
            </w:r>
          </w:p>
        </w:tc>
        <w:tc>
          <w:tcPr>
            <w:tcW w:w="4536" w:type="dxa"/>
          </w:tcPr>
          <w:p w:rsidR="00FD7A47" w:rsidRPr="003C28E3" w:rsidRDefault="00FD7A47" w:rsidP="00596449">
            <w:pPr>
              <w:rPr>
                <w:rFonts w:ascii="Times New Roman" w:eastAsia="Calibri" w:hAnsi="Times New Roman" w:cs="Times New Roman"/>
                <w:color w:val="000000" w:themeColor="text1"/>
              </w:rPr>
            </w:pPr>
            <w:proofErr w:type="spellStart"/>
            <w:r w:rsidRPr="003C28E3">
              <w:rPr>
                <w:rFonts w:ascii="Times New Roman" w:eastAsia="Calibri" w:hAnsi="Times New Roman" w:cs="Times New Roman"/>
                <w:color w:val="000000" w:themeColor="text1"/>
              </w:rPr>
              <w:t>БревнаЕльРаспилСтроганиеС</w:t>
            </w:r>
            <w:proofErr w:type="spellEnd"/>
            <w:r w:rsidRPr="003C28E3">
              <w:rPr>
                <w:rFonts w:ascii="Times New Roman" w:eastAsia="Calibri" w:hAnsi="Times New Roman" w:cs="Times New Roman"/>
                <w:color w:val="000000" w:themeColor="text1"/>
              </w:rPr>
              <w:t>*Д*Р</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w:t>
            </w:r>
            <w:r w:rsidR="00FD7A47">
              <w:rPr>
                <w:rFonts w:ascii="Times New Roman" w:eastAsia="Calibri" w:hAnsi="Times New Roman" w:cs="Times New Roman"/>
                <w:color w:val="000000" w:themeColor="text1"/>
              </w:rPr>
              <w:t>1</w:t>
            </w:r>
            <w:r w:rsidR="007E7EDC">
              <w:rPr>
                <w:rFonts w:ascii="Times New Roman" w:eastAsia="Calibri" w:hAnsi="Times New Roman" w:cs="Times New Roman"/>
                <w:color w:val="000000" w:themeColor="text1"/>
              </w:rPr>
              <w:t>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009D79CE"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009D79CE" w:rsidRPr="00B84D37">
              <w:rPr>
                <w:rFonts w:ascii="Times New Roman" w:eastAsia="Calibri" w:hAnsi="Times New Roman" w:cs="Times New Roman"/>
                <w:color w:val="000000" w:themeColor="text1"/>
              </w:rPr>
              <w:t xml:space="preserve">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FD7A47" w:rsidP="00FD7A47">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009D79CE"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lastRenderedPageBreak/>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0863D9"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0863D9"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59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61</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62</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ХлыстСосна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ХлыстЕловые</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ХлыстБереза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ХлыстОсина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67</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ХлыстОльхаСерая</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68</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ХлыстОльхаЧерная</w:t>
            </w:r>
            <w:proofErr w:type="spellEnd"/>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69</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proofErr w:type="spellStart"/>
            <w:r w:rsidRPr="006506DC">
              <w:rPr>
                <w:rFonts w:ascii="Times New Roman" w:hAnsi="Times New Roman" w:cs="Times New Roman"/>
              </w:rPr>
              <w:t>ХлыстБук</w:t>
            </w:r>
            <w:proofErr w:type="spellEnd"/>
            <w:r w:rsidRPr="006506DC">
              <w:rPr>
                <w:rFonts w:ascii="Times New Roman" w:hAnsi="Times New Roman" w:cs="Times New Roman"/>
              </w:rPr>
              <w:t>-деловая-древесина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lastRenderedPageBreak/>
              <w:t>70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ХлыстБук</w:t>
            </w:r>
            <w:proofErr w:type="spellEnd"/>
            <w:r w:rsidRPr="009C7CDD">
              <w:rPr>
                <w:rFonts w:ascii="Times New Roman" w:hAnsi="Times New Roman" w:cs="Times New Roman"/>
              </w:rPr>
              <w:t>-дровяная-древесина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ХлыстЯсень</w:t>
            </w:r>
            <w:proofErr w:type="spellEnd"/>
            <w:r w:rsidRPr="009C7CDD">
              <w:rPr>
                <w:rFonts w:ascii="Times New Roman" w:hAnsi="Times New Roman" w:cs="Times New Roman"/>
              </w:rPr>
              <w:t>-деловая-древесина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72</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73</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p w:rsidR="00441597" w:rsidRPr="009C7CDD" w:rsidRDefault="00441597" w:rsidP="00441597">
            <w:pPr>
              <w:rPr>
                <w:rFonts w:ascii="Times New Roman" w:hAnsi="Times New Roman" w:cs="Times New Roman"/>
              </w:rPr>
            </w:pP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74</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75</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76</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77</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2036CE"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p w:rsidR="00441597" w:rsidRPr="009C7CDD" w:rsidRDefault="00441597" w:rsidP="00441597">
            <w:pPr>
              <w:rPr>
                <w:rFonts w:ascii="Times New Roman" w:hAnsi="Times New Roman" w:cs="Times New Roman"/>
              </w:rPr>
            </w:pP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84</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85</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bl>
    <w:p w:rsidR="001969D8" w:rsidRDefault="001969D8" w:rsidP="008E69EC">
      <w:pPr>
        <w:spacing w:after="0" w:line="240" w:lineRule="auto"/>
        <w:jc w:val="center"/>
        <w:rPr>
          <w:rFonts w:ascii="Times New Roman" w:eastAsia="Calibri" w:hAnsi="Times New Roman" w:cs="Times New Roman"/>
          <w:b/>
          <w:color w:val="000000" w:themeColor="text1"/>
          <w:sz w:val="24"/>
          <w:szCs w:val="24"/>
        </w:rPr>
      </w:pPr>
    </w:p>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441597" w:rsidP="00441597">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B67AED"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441597" w:rsidP="00441597">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lastRenderedPageBreak/>
              <w:t>101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lastRenderedPageBreak/>
              <w:t>119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441597" w:rsidP="00B67AED">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441597" w:rsidP="00B67AED">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441597" w:rsidP="00B67AED">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441597" w:rsidP="00B67AED">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lastRenderedPageBreak/>
              <w:t>135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0863D9"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0863D9"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0863D9"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w:t>
            </w:r>
            <w:r w:rsidR="001121AA">
              <w:rPr>
                <w:rFonts w:ascii="Times New Roman" w:eastAsia="Calibri" w:hAnsi="Times New Roman" w:cs="Times New Roman"/>
                <w:sz w:val="24"/>
                <w:szCs w:val="24"/>
              </w:rPr>
              <w:t>е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Pr="00F822BB">
              <w:rPr>
                <w:rFonts w:ascii="Times New Roman" w:eastAsia="Calibri" w:hAnsi="Times New Roman" w:cs="Times New Roman"/>
                <w:sz w:val="24"/>
                <w:szCs w:val="24"/>
              </w:rPr>
              <w:t xml:space="preserve"> лесничество» </w:t>
            </w:r>
            <w:proofErr w:type="spellStart"/>
            <w:r w:rsidRPr="00F822BB">
              <w:rPr>
                <w:rFonts w:ascii="Times New Roman" w:eastAsia="Calibri" w:hAnsi="Times New Roman" w:cs="Times New Roman"/>
                <w:sz w:val="24"/>
                <w:szCs w:val="24"/>
              </w:rPr>
              <w:lastRenderedPageBreak/>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C350AE">
            <w:pPr>
              <w:rPr>
                <w:rFonts w:ascii="Times New Roman" w:eastAsia="Calibri" w:hAnsi="Times New Roman" w:cs="Times New Roman"/>
                <w:sz w:val="24"/>
                <w:szCs w:val="24"/>
              </w:rPr>
            </w:pPr>
            <w:r w:rsidRPr="00F822BB">
              <w:rPr>
                <w:rFonts w:ascii="Times New Roman" w:eastAsia="Calibri" w:hAnsi="Times New Roman" w:cs="Times New Roman"/>
                <w:sz w:val="24"/>
                <w:szCs w:val="24"/>
              </w:rPr>
              <w:lastRenderedPageBreak/>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002F71FE" w:rsidRPr="00F822BB">
              <w:rPr>
                <w:rFonts w:ascii="Times New Roman" w:eastAsia="Calibri" w:hAnsi="Times New Roman" w:cs="Times New Roman"/>
                <w:sz w:val="24"/>
                <w:szCs w:val="24"/>
              </w:rPr>
              <w:t xml:space="preserve"> </w:t>
            </w:r>
            <w:r w:rsidRPr="00F822BB">
              <w:rPr>
                <w:rFonts w:ascii="Times New Roman" w:eastAsia="Calibri" w:hAnsi="Times New Roman" w:cs="Times New Roman"/>
                <w:sz w:val="24"/>
                <w:szCs w:val="24"/>
              </w:rPr>
              <w:t xml:space="preserve">лесничество» </w:t>
            </w:r>
            <w:proofErr w:type="spellStart"/>
            <w:r w:rsidRPr="00F822BB">
              <w:rPr>
                <w:rFonts w:ascii="Times New Roman" w:eastAsia="Calibri" w:hAnsi="Times New Roman" w:cs="Times New Roman"/>
                <w:sz w:val="24"/>
                <w:szCs w:val="24"/>
              </w:rPr>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w:t>
            </w:r>
            <w:r w:rsidR="002F71FE" w:rsidRPr="00F822BB">
              <w:rPr>
                <w:rFonts w:ascii="Times New Roman" w:eastAsia="Calibri" w:hAnsi="Times New Roman" w:cs="Times New Roman"/>
                <w:sz w:val="24"/>
                <w:szCs w:val="24"/>
              </w:rPr>
              <w:t>51</w:t>
            </w:r>
            <w:r w:rsidRPr="00F822BB">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w:t>
            </w:r>
            <w:r w:rsidR="002F71FE" w:rsidRPr="00F822BB">
              <w:rPr>
                <w:rFonts w:ascii="Times New Roman" w:eastAsia="Calibri" w:hAnsi="Times New Roman" w:cs="Times New Roman"/>
                <w:sz w:val="24"/>
                <w:szCs w:val="24"/>
              </w:rPr>
              <w:t>5</w:t>
            </w:r>
            <w:r w:rsidRPr="00F822BB">
              <w:rPr>
                <w:rFonts w:ascii="Times New Roman" w:eastAsia="Calibri" w:hAnsi="Times New Roman" w:cs="Times New Roman"/>
                <w:sz w:val="24"/>
                <w:szCs w:val="24"/>
              </w:rPr>
              <w:t>1-</w:t>
            </w:r>
            <w:r w:rsidR="002F71FE" w:rsidRPr="00F822BB">
              <w:rPr>
                <w:rFonts w:ascii="Times New Roman" w:eastAsia="Calibri" w:hAnsi="Times New Roman" w:cs="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Pr="00A77623">
              <w:rPr>
                <w:rFonts w:ascii="Times New Roman" w:eastAsia="Calibri" w:hAnsi="Times New Roman" w:cs="Times New Roman"/>
                <w:sz w:val="24"/>
                <w:szCs w:val="24"/>
              </w:rPr>
              <w:t>Зеленчукское</w:t>
            </w:r>
            <w:proofErr w:type="spellEnd"/>
            <w:r w:rsidRPr="00A77623">
              <w:rPr>
                <w:rFonts w:ascii="Times New Roman" w:eastAsia="Calibri" w:hAnsi="Times New Roman" w:cs="Times New Roman"/>
                <w:sz w:val="24"/>
                <w:szCs w:val="24"/>
              </w:rPr>
              <w:t xml:space="preserve"> лесничество» </w:t>
            </w:r>
            <w:proofErr w:type="spellStart"/>
            <w:r w:rsidRPr="00A77623">
              <w:rPr>
                <w:rFonts w:ascii="Times New Roman" w:eastAsia="Calibri" w:hAnsi="Times New Roman" w:cs="Times New Roman"/>
                <w:sz w:val="24"/>
                <w:szCs w:val="24"/>
              </w:rPr>
              <w:t>Кардоникское</w:t>
            </w:r>
            <w:proofErr w:type="spellEnd"/>
            <w:r w:rsidRPr="00A77623">
              <w:rPr>
                <w:rFonts w:ascii="Times New Roman" w:eastAsia="Calibri" w:hAnsi="Times New Roman" w:cs="Times New Roman"/>
                <w:sz w:val="24"/>
                <w:szCs w:val="24"/>
              </w:rPr>
              <w:t xml:space="preserve">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Кардоникское-21-51-1</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Одоевское</w:t>
            </w:r>
            <w:proofErr w:type="spellEnd"/>
            <w:r w:rsidRPr="003C28E3">
              <w:rPr>
                <w:rFonts w:ascii="Times New Roman" w:eastAsia="Calibri" w:hAnsi="Times New Roman" w:cs="Times New Roman"/>
                <w:sz w:val="24"/>
                <w:szCs w:val="24"/>
              </w:rPr>
              <w:t xml:space="preserve">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Одоевское66-3</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Велильское</w:t>
            </w:r>
            <w:proofErr w:type="spellEnd"/>
            <w:r w:rsidRPr="003C28E3">
              <w:rPr>
                <w:rFonts w:ascii="Times New Roman" w:eastAsia="Calibri" w:hAnsi="Times New Roman" w:cs="Times New Roman"/>
                <w:sz w:val="24"/>
                <w:szCs w:val="24"/>
              </w:rPr>
              <w:t xml:space="preserve">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Маревское332-1</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Велильское</w:t>
            </w:r>
            <w:proofErr w:type="spellEnd"/>
            <w:r w:rsidRPr="003C28E3">
              <w:rPr>
                <w:rFonts w:ascii="Times New Roman" w:eastAsia="Calibri" w:hAnsi="Times New Roman" w:cs="Times New Roman"/>
                <w:sz w:val="24"/>
                <w:szCs w:val="24"/>
              </w:rPr>
              <w:t xml:space="preserve">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4E59D8" w:rsidRDefault="00C65679" w:rsidP="00C65679">
            <w:pPr>
              <w:rPr>
                <w:rFonts w:ascii="Times New Roman" w:eastAsia="Calibri" w:hAnsi="Times New Roman" w:cs="Times New Roman"/>
                <w:sz w:val="24"/>
                <w:szCs w:val="24"/>
              </w:rPr>
            </w:pPr>
            <w:r w:rsidRPr="004E59D8">
              <w:rPr>
                <w:rFonts w:ascii="Times New Roman" w:eastAsia="Calibri" w:hAnsi="Times New Roman" w:cs="Times New Roman"/>
                <w:sz w:val="24"/>
                <w:szCs w:val="24"/>
              </w:rPr>
              <w:t xml:space="preserve">Новгородская область, Маревский район, деревня </w:t>
            </w:r>
            <w:proofErr w:type="spellStart"/>
            <w:r w:rsidRPr="004E59D8">
              <w:rPr>
                <w:rFonts w:ascii="Times New Roman" w:eastAsia="Calibri" w:hAnsi="Times New Roman" w:cs="Times New Roman"/>
                <w:sz w:val="24"/>
                <w:szCs w:val="24"/>
              </w:rPr>
              <w:t>Руницы</w:t>
            </w:r>
            <w:proofErr w:type="spellEnd"/>
            <w:r w:rsidRPr="004E59D8">
              <w:rPr>
                <w:rFonts w:ascii="Times New Roman" w:eastAsia="Calibri" w:hAnsi="Times New Roman" w:cs="Times New Roman"/>
                <w:sz w:val="24"/>
                <w:szCs w:val="24"/>
              </w:rPr>
              <w:t xml:space="preserve">. </w:t>
            </w:r>
            <w:proofErr w:type="spellStart"/>
            <w:r w:rsidRPr="004E59D8">
              <w:rPr>
                <w:rFonts w:ascii="Times New Roman" w:eastAsia="Calibri" w:hAnsi="Times New Roman" w:cs="Times New Roman"/>
                <w:sz w:val="24"/>
                <w:szCs w:val="24"/>
              </w:rPr>
              <w:t>МСД_Руницы</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4E59D8" w:rsidRDefault="00C65679" w:rsidP="00441597">
            <w:pPr>
              <w:rPr>
                <w:rFonts w:ascii="Times New Roman" w:eastAsia="Calibri" w:hAnsi="Times New Roman" w:cs="Times New Roman"/>
                <w:sz w:val="24"/>
                <w:szCs w:val="24"/>
              </w:rPr>
            </w:pPr>
            <w:proofErr w:type="spellStart"/>
            <w:r w:rsidRPr="004E59D8">
              <w:rPr>
                <w:rFonts w:ascii="Times New Roman" w:eastAsia="Calibri" w:hAnsi="Times New Roman" w:cs="Times New Roman"/>
                <w:sz w:val="24"/>
                <w:szCs w:val="24"/>
              </w:rPr>
              <w:t>МСД_Руницы</w:t>
            </w:r>
            <w:proofErr w:type="spellEnd"/>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D8" w:rsidRDefault="004E59D8" w:rsidP="00376E34">
      <w:pPr>
        <w:spacing w:after="0" w:line="240" w:lineRule="auto"/>
      </w:pPr>
      <w:r>
        <w:separator/>
      </w:r>
    </w:p>
  </w:endnote>
  <w:endnote w:type="continuationSeparator" w:id="0">
    <w:p w:rsidR="004E59D8" w:rsidRDefault="004E59D8"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4E59D8" w:rsidRPr="00376E34" w:rsidRDefault="004E59D8">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0863D9">
          <w:rPr>
            <w:rFonts w:ascii="Times New Roman" w:hAnsi="Times New Roman" w:cs="Times New Roman"/>
            <w:noProof/>
            <w:sz w:val="24"/>
            <w:szCs w:val="24"/>
          </w:rPr>
          <w:t>20</w:t>
        </w:r>
        <w:r w:rsidRPr="00376E34">
          <w:rPr>
            <w:rFonts w:ascii="Times New Roman" w:hAnsi="Times New Roman" w:cs="Times New Roman"/>
            <w:sz w:val="24"/>
            <w:szCs w:val="24"/>
          </w:rPr>
          <w:fldChar w:fldCharType="end"/>
        </w:r>
      </w:p>
    </w:sdtContent>
  </w:sdt>
  <w:p w:rsidR="004E59D8" w:rsidRDefault="004E59D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D8" w:rsidRDefault="004E59D8">
    <w:pPr>
      <w:pStyle w:val="ae"/>
      <w:jc w:val="right"/>
    </w:pPr>
  </w:p>
  <w:p w:rsidR="004E59D8" w:rsidRDefault="004E59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D8" w:rsidRDefault="004E59D8" w:rsidP="00376E34">
      <w:pPr>
        <w:spacing w:after="0" w:line="240" w:lineRule="auto"/>
      </w:pPr>
      <w:r>
        <w:separator/>
      </w:r>
    </w:p>
  </w:footnote>
  <w:footnote w:type="continuationSeparator" w:id="0">
    <w:p w:rsidR="004E59D8" w:rsidRDefault="004E59D8"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863D9"/>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045FF"/>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469E8"/>
    <w:rsid w:val="00155D02"/>
    <w:rsid w:val="00162826"/>
    <w:rsid w:val="0017361D"/>
    <w:rsid w:val="001779C3"/>
    <w:rsid w:val="00181E5C"/>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1EC"/>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2F71FE"/>
    <w:rsid w:val="0030182B"/>
    <w:rsid w:val="00310538"/>
    <w:rsid w:val="003160BA"/>
    <w:rsid w:val="003165E8"/>
    <w:rsid w:val="0032044C"/>
    <w:rsid w:val="00322C09"/>
    <w:rsid w:val="00323577"/>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6259F"/>
    <w:rsid w:val="00374056"/>
    <w:rsid w:val="00376E34"/>
    <w:rsid w:val="00381DB1"/>
    <w:rsid w:val="003823DB"/>
    <w:rsid w:val="003864CB"/>
    <w:rsid w:val="00387363"/>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4067"/>
    <w:rsid w:val="00504C88"/>
    <w:rsid w:val="00505189"/>
    <w:rsid w:val="005103DD"/>
    <w:rsid w:val="00510A90"/>
    <w:rsid w:val="00512339"/>
    <w:rsid w:val="00521C62"/>
    <w:rsid w:val="00522805"/>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66E24"/>
    <w:rsid w:val="00570B92"/>
    <w:rsid w:val="00575B57"/>
    <w:rsid w:val="0057798B"/>
    <w:rsid w:val="005814A3"/>
    <w:rsid w:val="0058287F"/>
    <w:rsid w:val="00584146"/>
    <w:rsid w:val="00591C84"/>
    <w:rsid w:val="00591D0A"/>
    <w:rsid w:val="00596449"/>
    <w:rsid w:val="005A2F8D"/>
    <w:rsid w:val="005A7477"/>
    <w:rsid w:val="005B0EEC"/>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666A4"/>
    <w:rsid w:val="00972377"/>
    <w:rsid w:val="00972C97"/>
    <w:rsid w:val="00974F87"/>
    <w:rsid w:val="00976206"/>
    <w:rsid w:val="00986AAA"/>
    <w:rsid w:val="0098751A"/>
    <w:rsid w:val="009905CB"/>
    <w:rsid w:val="0099288E"/>
    <w:rsid w:val="00995A36"/>
    <w:rsid w:val="00996F02"/>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379"/>
    <w:rsid w:val="00A3344D"/>
    <w:rsid w:val="00A3471C"/>
    <w:rsid w:val="00A452B2"/>
    <w:rsid w:val="00A45C6D"/>
    <w:rsid w:val="00A50EF4"/>
    <w:rsid w:val="00A557F4"/>
    <w:rsid w:val="00A55AA7"/>
    <w:rsid w:val="00A55F1A"/>
    <w:rsid w:val="00A579AD"/>
    <w:rsid w:val="00A63056"/>
    <w:rsid w:val="00A75FA1"/>
    <w:rsid w:val="00A762D9"/>
    <w:rsid w:val="00A76F17"/>
    <w:rsid w:val="00A77623"/>
    <w:rsid w:val="00A80F0F"/>
    <w:rsid w:val="00A92172"/>
    <w:rsid w:val="00A92A45"/>
    <w:rsid w:val="00A92B4D"/>
    <w:rsid w:val="00A934A3"/>
    <w:rsid w:val="00AA223E"/>
    <w:rsid w:val="00AB0424"/>
    <w:rsid w:val="00AB52C2"/>
    <w:rsid w:val="00AB555A"/>
    <w:rsid w:val="00AB6743"/>
    <w:rsid w:val="00AB71FD"/>
    <w:rsid w:val="00AC6327"/>
    <w:rsid w:val="00AD2E3F"/>
    <w:rsid w:val="00AD5A33"/>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0CCE"/>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26B40"/>
    <w:rsid w:val="00E31DA8"/>
    <w:rsid w:val="00E32AC3"/>
    <w:rsid w:val="00E36724"/>
    <w:rsid w:val="00E407ED"/>
    <w:rsid w:val="00E43E67"/>
    <w:rsid w:val="00E44B60"/>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13A5"/>
    <w:rsid w:val="00EA70F5"/>
    <w:rsid w:val="00EA79F1"/>
    <w:rsid w:val="00EB12A6"/>
    <w:rsid w:val="00EB135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22BB"/>
    <w:rsid w:val="00F8432B"/>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D7A47"/>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86F8C71"/>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2F8F-0885-435C-85A6-BF220A28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75</Pages>
  <Words>25886</Words>
  <Characters>147554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5</cp:revision>
  <cp:lastPrinted>2023-01-20T12:35:00Z</cp:lastPrinted>
  <dcterms:created xsi:type="dcterms:W3CDTF">2023-01-16T08:08:00Z</dcterms:created>
  <dcterms:modified xsi:type="dcterms:W3CDTF">2023-01-20T12:36:00Z</dcterms:modified>
</cp:coreProperties>
</file>