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№113 от 18 сентября 2018г.</w:t>
      </w:r>
    </w:p>
    <w:p w:rsidR="002F187D" w:rsidRDefault="00047387" w:rsidP="000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663A">
        <w:rPr>
          <w:rFonts w:ascii="Times New Roman" w:hAnsi="Times New Roman" w:cs="Times New Roman"/>
          <w:sz w:val="24"/>
          <w:szCs w:val="24"/>
        </w:rPr>
        <w:t>Приказ №125 от 12 октября 2018г.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87D">
        <w:rPr>
          <w:rFonts w:ascii="Times New Roman" w:hAnsi="Times New Roman" w:cs="Times New Roman"/>
          <w:sz w:val="24"/>
          <w:szCs w:val="24"/>
        </w:rPr>
        <w:t>Приказ №131 от 16 октября 2018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051" w:rsidRDefault="00047387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№133 от 18 октября 2018 г.</w:t>
      </w:r>
      <w:r w:rsidR="00E31DA8">
        <w:rPr>
          <w:rFonts w:ascii="Times New Roman" w:hAnsi="Times New Roman" w:cs="Times New Roman"/>
          <w:sz w:val="24"/>
          <w:szCs w:val="24"/>
        </w:rPr>
        <w:t>, Приказ №141 от 29.10.2018 г.</w:t>
      </w:r>
    </w:p>
    <w:p w:rsidR="00047387" w:rsidRPr="007D4FF0" w:rsidRDefault="00A27051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№14</w:t>
      </w:r>
      <w:r w:rsidR="00D922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02.11.2018 г. </w:t>
      </w:r>
      <w:r w:rsidR="00047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A27051" w:rsidRDefault="0087364E">
          <w:pPr>
            <w:pStyle w:val="12"/>
            <w:tabs>
              <w:tab w:val="right" w:leader="dot" w:pos="9665"/>
            </w:tabs>
            <w:rPr>
              <w:noProof/>
            </w:rPr>
          </w:pPr>
          <w:r w:rsidRPr="0087364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7364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8931405" w:history="1">
            <w:r w:rsidR="00A27051" w:rsidRPr="00DC6B05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A270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051">
              <w:rPr>
                <w:noProof/>
                <w:webHidden/>
              </w:rPr>
              <w:instrText xml:space="preserve"> PAGEREF _Toc528931405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05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051" w:rsidRDefault="0087364E">
          <w:pPr>
            <w:pStyle w:val="12"/>
            <w:tabs>
              <w:tab w:val="right" w:leader="dot" w:pos="9665"/>
            </w:tabs>
            <w:rPr>
              <w:noProof/>
            </w:rPr>
          </w:pPr>
          <w:hyperlink w:anchor="_Toc528931406" w:history="1">
            <w:r w:rsidR="00A27051" w:rsidRPr="00DC6B05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A270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051">
              <w:rPr>
                <w:noProof/>
                <w:webHidden/>
              </w:rPr>
              <w:instrText xml:space="preserve"> PAGEREF _Toc528931406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0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051" w:rsidRDefault="0087364E">
          <w:pPr>
            <w:pStyle w:val="12"/>
            <w:tabs>
              <w:tab w:val="right" w:leader="dot" w:pos="9665"/>
            </w:tabs>
            <w:rPr>
              <w:noProof/>
            </w:rPr>
          </w:pPr>
          <w:hyperlink w:anchor="_Toc528931407" w:history="1">
            <w:r w:rsidR="00A27051" w:rsidRPr="00DC6B05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A270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051">
              <w:rPr>
                <w:noProof/>
                <w:webHidden/>
              </w:rPr>
              <w:instrText xml:space="preserve"> PAGEREF _Toc528931407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05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051" w:rsidRDefault="0087364E">
          <w:pPr>
            <w:pStyle w:val="12"/>
            <w:tabs>
              <w:tab w:val="right" w:leader="dot" w:pos="9665"/>
            </w:tabs>
            <w:rPr>
              <w:noProof/>
            </w:rPr>
          </w:pPr>
          <w:hyperlink w:anchor="_Toc528931408" w:history="1">
            <w:r w:rsidR="00A27051" w:rsidRPr="00DC6B05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A270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051">
              <w:rPr>
                <w:noProof/>
                <w:webHidden/>
              </w:rPr>
              <w:instrText xml:space="preserve"> PAGEREF _Toc528931408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05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051" w:rsidRDefault="0087364E">
          <w:pPr>
            <w:pStyle w:val="12"/>
            <w:tabs>
              <w:tab w:val="right" w:leader="dot" w:pos="9665"/>
            </w:tabs>
            <w:rPr>
              <w:noProof/>
            </w:rPr>
          </w:pPr>
          <w:hyperlink w:anchor="_Toc528931409" w:history="1">
            <w:r w:rsidR="00A27051" w:rsidRPr="00DC6B05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A270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051">
              <w:rPr>
                <w:noProof/>
                <w:webHidden/>
              </w:rPr>
              <w:instrText xml:space="preserve"> PAGEREF _Toc528931409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05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051" w:rsidRDefault="0087364E">
          <w:pPr>
            <w:pStyle w:val="12"/>
            <w:tabs>
              <w:tab w:val="right" w:leader="dot" w:pos="9665"/>
            </w:tabs>
            <w:rPr>
              <w:noProof/>
            </w:rPr>
          </w:pPr>
          <w:hyperlink w:anchor="_Toc528931410" w:history="1">
            <w:r w:rsidR="00A27051" w:rsidRPr="00DC6B05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A270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051">
              <w:rPr>
                <w:noProof/>
                <w:webHidden/>
              </w:rPr>
              <w:instrText xml:space="preserve"> PAGEREF _Toc528931410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05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051" w:rsidRDefault="0087364E">
          <w:pPr>
            <w:pStyle w:val="12"/>
            <w:tabs>
              <w:tab w:val="right" w:leader="dot" w:pos="9665"/>
            </w:tabs>
            <w:rPr>
              <w:noProof/>
            </w:rPr>
          </w:pPr>
          <w:hyperlink w:anchor="_Toc528931411" w:history="1">
            <w:r w:rsidR="00A27051" w:rsidRPr="00DC6B05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A270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051">
              <w:rPr>
                <w:noProof/>
                <w:webHidden/>
              </w:rPr>
              <w:instrText xml:space="preserve"> PAGEREF _Toc528931411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05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87364E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28931405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28931406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12" w:right="1201" w:bottom="1538" w:left="1024" w:header="0" w:footer="3" w:gutter="0"/>
          <w:cols w:space="720"/>
          <w:noEndnote/>
          <w:docGrid w:linePitch="360"/>
        </w:sect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2" w:name="dst102835"/>
      <w:bookmarkEnd w:id="2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52893140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10 </w:t>
            </w: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пеллет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15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6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А2.0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А4.0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А6.0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А7.0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87364E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8736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8736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lastRenderedPageBreak/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8736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7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87364E">
              <w:rPr>
                <w:noProof/>
              </w:rPr>
            </w:r>
            <w:r w:rsidR="0087364E">
              <w:rPr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87364E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87364E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87364E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87364E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87364E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</w:rPr>
            </w:pPr>
            <w:r w:rsidRPr="00CC1B3D">
              <w:rPr>
                <w:b/>
                <w:bCs/>
                <w:noProof/>
              </w:rPr>
              <w:t>Содержание мелочи, F</w:t>
            </w:r>
            <w:r w:rsidRPr="00CC1B3D">
              <w:rPr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м.куб</w:t>
            </w:r>
            <w:r w:rsidR="0087364E" w:rsidRPr="0087364E">
              <w:rPr>
                <w:rFonts w:eastAsiaTheme="minorHAnsi"/>
                <w:noProof/>
              </w:rPr>
            </w:r>
            <w:r w:rsidR="0087364E" w:rsidRPr="0087364E">
              <w:rPr>
                <w:rFonts w:eastAsiaTheme="minorHAnsi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8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87364E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пл.м.куб </w:t>
            </w:r>
            <w:r w:rsidRPr="0087364E">
              <w:rPr>
                <w:rFonts w:eastAsiaTheme="minorHAnsi"/>
                <w:noProof/>
              </w:rPr>
            </w:r>
            <w:r w:rsidRPr="0087364E">
              <w:rPr>
                <w:rFonts w:eastAsiaTheme="minorHAnsi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="0087364E" w:rsidRPr="0087364E">
              <w:rPr>
                <w:rFonts w:eastAsiaTheme="minorHAnsi"/>
                <w:noProof/>
              </w:rPr>
            </w:r>
            <w:r w:rsidR="0087364E" w:rsidRPr="0087364E">
              <w:rPr>
                <w:rFonts w:eastAsiaTheme="minorHAnsi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7364E" w:rsidRPr="008736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21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А0.7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7364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2893140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С-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сертификата 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</w:t>
      </w:r>
      <w:bookmarkStart w:id="6" w:name="_GoBack"/>
      <w:bookmarkEnd w:id="6"/>
      <w:r w:rsidR="00CD4350">
        <w:rPr>
          <w:rFonts w:ascii="Times New Roman" w:hAnsi="Times New Roman" w:cs="Times New Roman"/>
          <w:color w:val="000000"/>
          <w:sz w:val="24"/>
          <w:szCs w:val="24"/>
        </w:rPr>
        <w:t>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 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2893140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2893141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2893141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24"/>
          <w:footerReference w:type="first" r:id="rId25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A3344D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>Древесные пеллеты</w:t>
            </w:r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A3344D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Категория качества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Default="00A92172" w:rsidP="00A92172">
            <w:pPr>
              <w:jc w:val="center"/>
            </w:pPr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A92172" w:rsidRPr="00A92172" w:rsidRDefault="00A92172" w:rsidP="00A92172">
            <w:pPr>
              <w:jc w:val="center"/>
            </w:pPr>
            <w:r w:rsidRPr="00A92172"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Default="00A92172" w:rsidP="00A92172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Default="00A92172" w:rsidP="00A92172">
            <w:pPr>
              <w:jc w:val="center"/>
            </w:pPr>
            <w:r w:rsidRPr="003044E3"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Pr="00A92172" w:rsidRDefault="00A92172" w:rsidP="00A92172">
            <w:pPr>
              <w:jc w:val="center"/>
            </w:pPr>
            <w:r w:rsidRPr="00A92172">
              <w:t>Вид древесины</w:t>
            </w:r>
          </w:p>
        </w:tc>
        <w:tc>
          <w:tcPr>
            <w:tcW w:w="1134" w:type="dxa"/>
          </w:tcPr>
          <w:p w:rsidR="00A92172" w:rsidRPr="00A92172" w:rsidRDefault="00A92172" w:rsidP="00A92172">
            <w:pPr>
              <w:jc w:val="center"/>
            </w:pPr>
            <w:r w:rsidRPr="00A92172">
              <w:t>ГОСТ</w:t>
            </w:r>
          </w:p>
        </w:tc>
        <w:tc>
          <w:tcPr>
            <w:tcW w:w="2581" w:type="dxa"/>
          </w:tcPr>
          <w:p w:rsidR="00A92172" w:rsidRPr="00A92172" w:rsidRDefault="00A92172" w:rsidP="00A92172">
            <w:pPr>
              <w:jc w:val="center"/>
            </w:pPr>
            <w:r w:rsidRPr="00A92172">
              <w:t>Код ОКПД2</w:t>
            </w:r>
          </w:p>
        </w:tc>
        <w:tc>
          <w:tcPr>
            <w:tcW w:w="2658" w:type="dxa"/>
            <w:vMerge/>
          </w:tcPr>
          <w:p w:rsidR="00A92172" w:rsidRDefault="00A92172" w:rsidP="00A92172">
            <w:pPr>
              <w:jc w:val="center"/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Default="00A92172" w:rsidP="00A92172">
            <w:pPr>
              <w:jc w:val="center"/>
            </w:pPr>
            <w:r>
              <w:t>38.</w:t>
            </w:r>
          </w:p>
        </w:tc>
        <w:tc>
          <w:tcPr>
            <w:tcW w:w="1498" w:type="dxa"/>
            <w:vMerge w:val="restart"/>
          </w:tcPr>
          <w:p w:rsidR="00A92172" w:rsidRPr="00277A94" w:rsidRDefault="00A92172" w:rsidP="00A92172">
            <w:pPr>
              <w:jc w:val="center"/>
            </w:pPr>
            <w:r>
              <w:t>Древесина топливная</w:t>
            </w:r>
          </w:p>
        </w:tc>
        <w:tc>
          <w:tcPr>
            <w:tcW w:w="4311" w:type="dxa"/>
          </w:tcPr>
          <w:p w:rsidR="00A92172" w:rsidRDefault="00A92172" w:rsidP="00FF2030">
            <w: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02.20.14.110</w:t>
            </w:r>
          </w:p>
        </w:tc>
        <w:tc>
          <w:tcPr>
            <w:tcW w:w="2658" w:type="dxa"/>
          </w:tcPr>
          <w:p w:rsidR="00A92172" w:rsidRPr="00A92172" w:rsidRDefault="00A92172" w:rsidP="00FF2030">
            <w:pPr>
              <w:jc w:val="center"/>
            </w:pPr>
            <w:r>
              <w:t>Древесина-топливн-дрова-</w:t>
            </w:r>
            <w:r w:rsidR="00FF2030"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Дрова буковые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02.20.14.121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Дрова ясеневые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02.20.14.122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02.20.14.129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02.20.14.130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Хворост всех пород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02.20.14.140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Древесина топливная прочая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02.20.14.190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r>
              <w:t>Древесина-топливн-дрова-прочая</w:t>
            </w:r>
          </w:p>
        </w:tc>
      </w:tr>
    </w:tbl>
    <w:p w:rsidR="00A92172" w:rsidRP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92172" w:rsidRPr="00A92172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6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7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87364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87364E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1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87364E" w:rsidP="00596449">
            <w:pPr>
              <w:spacing w:after="0"/>
              <w:jc w:val="both"/>
            </w:pPr>
            <w:hyperlink r:id="rId32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2F187D" w:rsidRDefault="002F187D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2F187D" w:rsidRDefault="002F187D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Архангельское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Котласское 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Котласское </w:t>
            </w:r>
          </w:p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Котласское сельское уч. л-во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Шенкурское Шенкурское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Default="00A3344D" w:rsidP="006601AB">
            <w:pPr>
              <w:pStyle w:val="a3"/>
            </w:pPr>
            <w:r w:rsidRPr="00A3344D">
              <w:t>Вологодская обл., г.Тотьма, ул.Трудовая, 101</w:t>
            </w:r>
          </w:p>
          <w:p w:rsidR="00A3344D" w:rsidRPr="00A3344D" w:rsidRDefault="00A3344D" w:rsidP="00660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6601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A8" w:rsidRDefault="00E31DA8" w:rsidP="00376E34">
      <w:pPr>
        <w:spacing w:after="0" w:line="240" w:lineRule="auto"/>
      </w:pPr>
      <w:r>
        <w:separator/>
      </w:r>
    </w:p>
  </w:endnote>
  <w:endnote w:type="continuationSeparator" w:id="0">
    <w:p w:rsidR="00E31DA8" w:rsidRDefault="00E31DA8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87364E">
    <w:pPr>
      <w:rPr>
        <w:sz w:val="2"/>
        <w:szCs w:val="2"/>
      </w:rPr>
    </w:pPr>
    <w:r w:rsidRPr="008736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fit-shape-to-text:t" inset="0,0,0,0">
            <w:txbxContent>
              <w:p w:rsidR="00E31DA8" w:rsidRDefault="0087364E">
                <w:pPr>
                  <w:pStyle w:val="16"/>
                  <w:shd w:val="clear" w:color="auto" w:fill="auto"/>
                  <w:spacing w:line="240" w:lineRule="auto"/>
                </w:pPr>
                <w:r w:rsidRPr="0087364E">
                  <w:fldChar w:fldCharType="begin"/>
                </w:r>
                <w:r w:rsidR="00E31DA8">
                  <w:instrText xml:space="preserve"> PAGE \* MERGEFORMAT </w:instrText>
                </w:r>
                <w:r w:rsidRPr="0087364E">
                  <w:fldChar w:fldCharType="separate"/>
                </w:r>
                <w:r w:rsidR="00E31DA8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87364E">
    <w:pPr>
      <w:rPr>
        <w:sz w:val="2"/>
        <w:szCs w:val="2"/>
      </w:rPr>
    </w:pPr>
    <w:r w:rsidRPr="008736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9" type="#_x0000_t202" style="position:absolute;margin-left:522.8pt;margin-top:755.15pt;width:4.75pt;height:9.7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gwqwIAAK0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" filled="f" stroked="f">
          <v:textbox style="mso-fit-shape-to-text:t" inset="0,0,0,0">
            <w:txbxContent>
              <w:p w:rsidR="00E31DA8" w:rsidRDefault="0087364E">
                <w:pPr>
                  <w:pStyle w:val="16"/>
                  <w:shd w:val="clear" w:color="auto" w:fill="auto"/>
                  <w:spacing w:line="240" w:lineRule="auto"/>
                </w:pPr>
                <w:r w:rsidRPr="0087364E">
                  <w:fldChar w:fldCharType="begin"/>
                </w:r>
                <w:r w:rsidR="00E31DA8">
                  <w:instrText xml:space="preserve"> PAGE \* MERGEFORMAT </w:instrText>
                </w:r>
                <w:r w:rsidRPr="0087364E">
                  <w:fldChar w:fldCharType="separate"/>
                </w:r>
                <w:r w:rsidR="00D922AF" w:rsidRPr="00D922AF">
                  <w:rPr>
                    <w:rStyle w:val="8"/>
                    <w:noProof/>
                    <w:color w:val="000000"/>
                  </w:rPr>
                  <w:t>1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87364E">
    <w:pPr>
      <w:rPr>
        <w:sz w:val="2"/>
        <w:szCs w:val="2"/>
      </w:rPr>
    </w:pPr>
    <w:r w:rsidRPr="008736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2.35pt;margin-top:755.35pt;width:9pt;height:6.7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yA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" filled="f" stroked="f">
          <v:textbox style="mso-fit-shape-to-text:t" inset="0,0,0,0">
            <w:txbxContent>
              <w:p w:rsidR="00E31DA8" w:rsidRDefault="0087364E">
                <w:pPr>
                  <w:pStyle w:val="16"/>
                  <w:shd w:val="clear" w:color="auto" w:fill="auto"/>
                  <w:spacing w:line="240" w:lineRule="auto"/>
                </w:pPr>
                <w:r w:rsidRPr="0087364E">
                  <w:fldChar w:fldCharType="begin"/>
                </w:r>
                <w:r w:rsidR="00E31DA8">
                  <w:instrText xml:space="preserve"> PAGE \* MERGEFORMAT </w:instrText>
                </w:r>
                <w:r w:rsidRPr="0087364E">
                  <w:fldChar w:fldCharType="separate"/>
                </w:r>
                <w:r w:rsidR="00E31DA8" w:rsidRPr="00101ED7">
                  <w:rPr>
                    <w:rStyle w:val="8"/>
                    <w:noProof/>
                    <w:color w:val="000000"/>
                  </w:rPr>
                  <w:t>8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1DA8" w:rsidRPr="00376E34" w:rsidRDefault="0087364E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1DA8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22AF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1DA8" w:rsidRDefault="00E31DA8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1DA8" w:rsidRPr="009D79CE" w:rsidRDefault="0087364E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1DA8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22AF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1DA8" w:rsidRDefault="00E31D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A8" w:rsidRDefault="00E31DA8" w:rsidP="00376E34">
      <w:pPr>
        <w:spacing w:after="0" w:line="240" w:lineRule="auto"/>
      </w:pPr>
      <w:r>
        <w:separator/>
      </w:r>
    </w:p>
  </w:footnote>
  <w:footnote w:type="continuationSeparator" w:id="0">
    <w:p w:rsidR="00E31DA8" w:rsidRDefault="00E31DA8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87364E">
    <w:pPr>
      <w:rPr>
        <w:sz w:val="2"/>
        <w:szCs w:val="2"/>
      </w:rPr>
    </w:pPr>
    <w:r w:rsidRPr="008736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fit-shape-to-text:t" inset="0,0,0,0">
            <w:txbxContent>
              <w:p w:rsidR="00E31DA8" w:rsidRDefault="00E31DA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E31DA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87364E">
    <w:pPr>
      <w:rPr>
        <w:sz w:val="2"/>
        <w:szCs w:val="2"/>
      </w:rPr>
    </w:pPr>
    <w:r w:rsidRPr="008736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8" type="#_x0000_t202" style="position:absolute;margin-left:52.1pt;margin-top:77.65pt;width:93.3pt;height:10.3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" filled="f" stroked="f">
          <v:textbox style="mso-fit-shape-to-text:t" inset="0,0,0,0">
            <w:txbxContent>
              <w:p w:rsidR="00E31DA8" w:rsidRDefault="00E31DA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9pt"/>
                    <w:color w:val="000000"/>
                  </w:rPr>
                  <w:t>Окончание таблицы В.6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401C8"/>
    <w:rsid w:val="00047387"/>
    <w:rsid w:val="000578AC"/>
    <w:rsid w:val="000625CC"/>
    <w:rsid w:val="00065EBF"/>
    <w:rsid w:val="00071A60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779C3"/>
    <w:rsid w:val="00191068"/>
    <w:rsid w:val="00194F31"/>
    <w:rsid w:val="001A009C"/>
    <w:rsid w:val="001A166F"/>
    <w:rsid w:val="001A323E"/>
    <w:rsid w:val="001B3C52"/>
    <w:rsid w:val="001C27CC"/>
    <w:rsid w:val="001C7577"/>
    <w:rsid w:val="001C784D"/>
    <w:rsid w:val="001E3B09"/>
    <w:rsid w:val="001E4878"/>
    <w:rsid w:val="001E539F"/>
    <w:rsid w:val="002007DC"/>
    <w:rsid w:val="002053AE"/>
    <w:rsid w:val="002066A2"/>
    <w:rsid w:val="00241461"/>
    <w:rsid w:val="002671CE"/>
    <w:rsid w:val="002705CA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2044C"/>
    <w:rsid w:val="00322C09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7755C"/>
    <w:rsid w:val="00482294"/>
    <w:rsid w:val="004875FB"/>
    <w:rsid w:val="004B0C03"/>
    <w:rsid w:val="004B3AA6"/>
    <w:rsid w:val="004B54E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75B57"/>
    <w:rsid w:val="0057798B"/>
    <w:rsid w:val="00591C84"/>
    <w:rsid w:val="00596449"/>
    <w:rsid w:val="005A2F8D"/>
    <w:rsid w:val="005A7477"/>
    <w:rsid w:val="005B0EEC"/>
    <w:rsid w:val="005B4DA2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4FF0"/>
    <w:rsid w:val="007D5E08"/>
    <w:rsid w:val="007E7D5A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64E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5839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005B"/>
    <w:rsid w:val="00C545CC"/>
    <w:rsid w:val="00C646CB"/>
    <w:rsid w:val="00C67F5F"/>
    <w:rsid w:val="00C813DE"/>
    <w:rsid w:val="00C900A9"/>
    <w:rsid w:val="00C9236F"/>
    <w:rsid w:val="00CA4F33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922AF"/>
    <w:rsid w:val="00DA025B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86874"/>
    <w:rsid w:val="00E930CD"/>
    <w:rsid w:val="00E96D01"/>
    <w:rsid w:val="00EA70F5"/>
    <w:rsid w:val="00EB12A6"/>
    <w:rsid w:val="00EB6A26"/>
    <w:rsid w:val="00EC45C7"/>
    <w:rsid w:val="00ED1A8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ocs.cntd.ru/document/1200119856" TargetMode="External"/><Relationship Id="rId26" Type="http://schemas.openxmlformats.org/officeDocument/2006/relationships/hyperlink" Target="http://cargo.rzd.ru/cargostation/public/ru?STRUCTURE_ID=5101&amp;layer_id=4829&amp;refererLayerId=4821&amp;id=2043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120140" TargetMode="External"/><Relationship Id="rId34" Type="http://schemas.openxmlformats.org/officeDocument/2006/relationships/hyperlink" Target="http://cargo.rzd.ru/cargostation/public/ru?STRUCTURE_ID=5101&amp;layer_id=4829&amp;refererLayerId=4821&amp;id=2043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footer" Target="footer5.xml"/><Relationship Id="rId33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docs.cntd.ru/document/1200121643" TargetMode="External"/><Relationship Id="rId29" Type="http://schemas.openxmlformats.org/officeDocument/2006/relationships/hyperlink" Target="http://cargo.rzd.ru/cargostation/public/ru?STRUCTURE_ID=5101&amp;layer_id=4829&amp;refererLayerId=4821&amp;id=14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yperlink" Target="http://cargo.rzd.ru/cargostation/public/ru?STRUCTURE_ID=5101&amp;layer_id=4829&amp;refererLayerId=4821&amp;id=4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docs.cntd.ru/document/1200123274" TargetMode="External"/><Relationship Id="rId28" Type="http://schemas.openxmlformats.org/officeDocument/2006/relationships/hyperlink" Target="http://cargo.rzd.ru/cargostation/public/ru?STRUCTURE_ID=5101&amp;layer_id=4829&amp;refererLayerId=4821&amp;id=1425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1200121643" TargetMode="External"/><Relationship Id="rId31" Type="http://schemas.openxmlformats.org/officeDocument/2006/relationships/hyperlink" Target="http://cargo.rzd.ru/cargostation/public/ru?STRUCTURE_ID=5101&amp;layer_id=4829&amp;refererLayerId=4821&amp;id=4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://docs.cntd.ru/document/1200119857" TargetMode="External"/><Relationship Id="rId27" Type="http://schemas.openxmlformats.org/officeDocument/2006/relationships/hyperlink" Target="http://cargo.rzd.ru/cargostation/public/ru?STRUCTURE_ID=5101&amp;layer_id=4829&amp;refererLayerId=4821&amp;id=1409" TargetMode="External"/><Relationship Id="rId30" Type="http://schemas.openxmlformats.org/officeDocument/2006/relationships/hyperlink" Target="http://cargo.rzd.ru/cargostation/public/ru?STRUCTURE_ID=5101&amp;layer_id=4829&amp;refererLayerId=4821&amp;id=14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96C2-0E78-4DD8-ACBD-13283CA3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7913</Words>
  <Characters>45107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n.egorov</cp:lastModifiedBy>
  <cp:revision>4</cp:revision>
  <cp:lastPrinted>2018-10-29T10:03:00Z</cp:lastPrinted>
  <dcterms:created xsi:type="dcterms:W3CDTF">2018-11-02T11:11:00Z</dcterms:created>
  <dcterms:modified xsi:type="dcterms:W3CDTF">2018-11-06T08:02:00Z</dcterms:modified>
</cp:coreProperties>
</file>