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00042" w14:textId="77777777" w:rsidR="00481EEC" w:rsidRDefault="00481EEC">
      <w:pPr>
        <w:pStyle w:val="Default"/>
        <w:rPr>
          <w:rFonts w:ascii="Arial" w:hAnsi="Arial" w:cs="Arial"/>
          <w:sz w:val="22"/>
          <w:szCs w:val="22"/>
        </w:rPr>
      </w:pPr>
    </w:p>
    <w:p w14:paraId="2E76DD96" w14:textId="77777777" w:rsidR="00481EEC" w:rsidRDefault="00C35C81">
      <w:pPr>
        <w:spacing w:after="0" w:line="240" w:lineRule="auto"/>
        <w:jc w:val="right"/>
        <w:rPr>
          <w:rFonts w:ascii="Times New Roman" w:hAnsi="Times New Roman"/>
        </w:rPr>
      </w:pPr>
      <w:r>
        <w:rPr>
          <w:rFonts w:ascii="Times New Roman" w:hAnsi="Times New Roman"/>
        </w:rPr>
        <w:t>УТВЕРЖДЕНО</w:t>
      </w:r>
    </w:p>
    <w:p w14:paraId="211F95D7" w14:textId="77777777" w:rsidR="00481EEC" w:rsidRDefault="00481EEC">
      <w:pPr>
        <w:spacing w:after="0" w:line="240" w:lineRule="auto"/>
        <w:jc w:val="right"/>
        <w:rPr>
          <w:rFonts w:ascii="Times New Roman" w:hAnsi="Times New Roman"/>
        </w:rPr>
      </w:pPr>
    </w:p>
    <w:p w14:paraId="53C4247C" w14:textId="77777777" w:rsidR="00481EEC" w:rsidRDefault="00C35C81">
      <w:pPr>
        <w:spacing w:after="0" w:line="240" w:lineRule="auto"/>
        <w:jc w:val="right"/>
        <w:rPr>
          <w:rFonts w:ascii="Times New Roman" w:hAnsi="Times New Roman"/>
        </w:rPr>
      </w:pPr>
      <w:r>
        <w:rPr>
          <w:rFonts w:ascii="Times New Roman" w:hAnsi="Times New Roman"/>
        </w:rPr>
        <w:t xml:space="preserve">Приказом Зам. генерального директора </w:t>
      </w:r>
    </w:p>
    <w:p w14:paraId="26B8788C" w14:textId="77777777" w:rsidR="00481EEC" w:rsidRDefault="00C35C81">
      <w:pPr>
        <w:spacing w:after="0" w:line="240" w:lineRule="auto"/>
        <w:jc w:val="right"/>
        <w:rPr>
          <w:rFonts w:ascii="Times New Roman" w:hAnsi="Times New Roman"/>
        </w:rPr>
      </w:pPr>
      <w:r>
        <w:rPr>
          <w:rFonts w:ascii="Times New Roman" w:hAnsi="Times New Roman"/>
        </w:rPr>
        <w:t>АО «Восточная биржа»</w:t>
      </w:r>
    </w:p>
    <w:p w14:paraId="0DF561FD" w14:textId="52A11FFE" w:rsidR="00481EEC" w:rsidRDefault="00C35C81">
      <w:pPr>
        <w:spacing w:after="0" w:line="240" w:lineRule="auto"/>
        <w:jc w:val="right"/>
        <w:rPr>
          <w:rFonts w:ascii="Times New Roman" w:hAnsi="Times New Roman"/>
        </w:rPr>
      </w:pPr>
      <w:r>
        <w:rPr>
          <w:rFonts w:ascii="Times New Roman" w:hAnsi="Times New Roman"/>
        </w:rPr>
        <w:t xml:space="preserve">(Приказ № </w:t>
      </w:r>
      <w:r w:rsidR="00C47465">
        <w:rPr>
          <w:rFonts w:ascii="Times New Roman" w:hAnsi="Times New Roman"/>
        </w:rPr>
        <w:t>34</w:t>
      </w:r>
      <w:r w:rsidR="00C47465" w:rsidRPr="00C47465">
        <w:rPr>
          <w:rFonts w:ascii="Times New Roman" w:hAnsi="Times New Roman"/>
        </w:rPr>
        <w:t>5</w:t>
      </w:r>
      <w:r w:rsidR="00CA550B">
        <w:rPr>
          <w:rFonts w:ascii="Times New Roman" w:hAnsi="Times New Roman"/>
        </w:rPr>
        <w:t>/1</w:t>
      </w:r>
      <w:r w:rsidR="007D7254">
        <w:rPr>
          <w:rFonts w:ascii="Times New Roman" w:hAnsi="Times New Roman"/>
        </w:rPr>
        <w:t xml:space="preserve"> </w:t>
      </w:r>
      <w:r>
        <w:rPr>
          <w:rFonts w:ascii="Times New Roman" w:hAnsi="Times New Roman"/>
        </w:rPr>
        <w:t>о</w:t>
      </w:r>
      <w:r w:rsidR="007D7254">
        <w:rPr>
          <w:rFonts w:ascii="Times New Roman" w:hAnsi="Times New Roman"/>
        </w:rPr>
        <w:t xml:space="preserve">т </w:t>
      </w:r>
      <w:r w:rsidR="00C47465">
        <w:rPr>
          <w:rFonts w:ascii="Times New Roman" w:hAnsi="Times New Roman"/>
        </w:rPr>
        <w:t>1</w:t>
      </w:r>
      <w:r w:rsidR="00C47465" w:rsidRPr="00C47465">
        <w:rPr>
          <w:rFonts w:ascii="Times New Roman" w:hAnsi="Times New Roman"/>
        </w:rPr>
        <w:t>1</w:t>
      </w:r>
      <w:r w:rsidR="007D7254">
        <w:rPr>
          <w:rFonts w:ascii="Times New Roman" w:hAnsi="Times New Roman"/>
        </w:rPr>
        <w:t>.</w:t>
      </w:r>
      <w:r w:rsidR="002638C1">
        <w:rPr>
          <w:rFonts w:ascii="Times New Roman" w:hAnsi="Times New Roman"/>
        </w:rPr>
        <w:t>12</w:t>
      </w:r>
      <w:r w:rsidR="007D7254">
        <w:rPr>
          <w:rFonts w:ascii="Times New Roman" w:hAnsi="Times New Roman"/>
        </w:rPr>
        <w:t>.2025</w:t>
      </w:r>
      <w:r>
        <w:rPr>
          <w:rFonts w:ascii="Times New Roman" w:hAnsi="Times New Roman"/>
        </w:rPr>
        <w:t xml:space="preserve"> г.)</w:t>
      </w:r>
    </w:p>
    <w:p w14:paraId="7B16114F" w14:textId="77777777" w:rsidR="005C63D3" w:rsidRDefault="005C63D3" w:rsidP="005C63D3">
      <w:pPr>
        <w:spacing w:after="0" w:line="240" w:lineRule="auto"/>
        <w:jc w:val="right"/>
        <w:rPr>
          <w:rFonts w:ascii="Times New Roman" w:hAnsi="Times New Roman"/>
          <w:sz w:val="24"/>
          <w:szCs w:val="24"/>
        </w:rPr>
      </w:pPr>
      <w:r>
        <w:rPr>
          <w:rFonts w:ascii="Times New Roman" w:hAnsi="Times New Roman"/>
          <w:sz w:val="24"/>
          <w:szCs w:val="24"/>
        </w:rPr>
        <w:t xml:space="preserve">С изменениями </w:t>
      </w:r>
    </w:p>
    <w:p w14:paraId="18A2EB7A" w14:textId="77777777" w:rsidR="005C63D3" w:rsidRPr="005C63D3" w:rsidRDefault="005C63D3" w:rsidP="005C63D3">
      <w:pPr>
        <w:spacing w:after="0" w:line="240" w:lineRule="auto"/>
        <w:jc w:val="right"/>
        <w:rPr>
          <w:rFonts w:ascii="Times New Roman" w:hAnsi="Times New Roman"/>
        </w:rPr>
      </w:pPr>
      <w:r w:rsidRPr="005C63D3">
        <w:rPr>
          <w:rFonts w:ascii="Times New Roman" w:hAnsi="Times New Roman"/>
        </w:rPr>
        <w:t xml:space="preserve">Приказом Зам. Генерального директора </w:t>
      </w:r>
    </w:p>
    <w:p w14:paraId="3D3070D3" w14:textId="77777777" w:rsidR="005C63D3" w:rsidRPr="005C63D3" w:rsidRDefault="005C63D3" w:rsidP="005C63D3">
      <w:pPr>
        <w:spacing w:after="0" w:line="240" w:lineRule="auto"/>
        <w:jc w:val="right"/>
        <w:rPr>
          <w:rFonts w:ascii="Times New Roman" w:hAnsi="Times New Roman"/>
        </w:rPr>
      </w:pPr>
      <w:r w:rsidRPr="005C63D3">
        <w:rPr>
          <w:rFonts w:ascii="Times New Roman" w:hAnsi="Times New Roman"/>
        </w:rPr>
        <w:t>АО «Восточная биржа»</w:t>
      </w:r>
    </w:p>
    <w:p w14:paraId="6BA0FC81" w14:textId="77777777" w:rsidR="0048189D" w:rsidRDefault="005C63D3" w:rsidP="0048189D">
      <w:pPr>
        <w:spacing w:after="0" w:line="240" w:lineRule="auto"/>
        <w:jc w:val="right"/>
        <w:rPr>
          <w:rFonts w:ascii="Times New Roman" w:hAnsi="Times New Roman"/>
        </w:rPr>
      </w:pPr>
      <w:r w:rsidRPr="005C63D3">
        <w:rPr>
          <w:rFonts w:ascii="Times New Roman" w:hAnsi="Times New Roman"/>
        </w:rPr>
        <w:t>(</w:t>
      </w:r>
      <w:r w:rsidR="0048189D" w:rsidRPr="005C63D3">
        <w:rPr>
          <w:rFonts w:ascii="Times New Roman" w:hAnsi="Times New Roman"/>
        </w:rPr>
        <w:t>Приказ № 353/1 от 19 декабря 2025 г.</w:t>
      </w:r>
    </w:p>
    <w:p w14:paraId="1A03DCCC" w14:textId="77777777" w:rsidR="0048189D" w:rsidRPr="007740C6" w:rsidRDefault="0048189D" w:rsidP="0048189D">
      <w:pPr>
        <w:spacing w:after="0" w:line="240" w:lineRule="auto"/>
        <w:jc w:val="right"/>
        <w:rPr>
          <w:rFonts w:ascii="Times New Roman" w:hAnsi="Times New Roman"/>
        </w:rPr>
      </w:pPr>
      <w:r>
        <w:rPr>
          <w:rFonts w:ascii="Times New Roman" w:hAnsi="Times New Roman"/>
        </w:rPr>
        <w:t>Приказ №</w:t>
      </w:r>
      <w:r w:rsidRPr="007740C6">
        <w:rPr>
          <w:rFonts w:ascii="Times New Roman" w:hAnsi="Times New Roman"/>
        </w:rPr>
        <w:t xml:space="preserve"> 26/1</w:t>
      </w:r>
      <w:r>
        <w:rPr>
          <w:rFonts w:ascii="Times New Roman" w:hAnsi="Times New Roman"/>
        </w:rPr>
        <w:t xml:space="preserve"> от 2</w:t>
      </w:r>
      <w:r w:rsidRPr="007740C6">
        <w:rPr>
          <w:rFonts w:ascii="Times New Roman" w:hAnsi="Times New Roman"/>
        </w:rPr>
        <w:t>6</w:t>
      </w:r>
      <w:r>
        <w:rPr>
          <w:rFonts w:ascii="Times New Roman" w:hAnsi="Times New Roman"/>
        </w:rPr>
        <w:t xml:space="preserve"> января 2026 г.</w:t>
      </w:r>
    </w:p>
    <w:p w14:paraId="213A425F" w14:textId="77777777" w:rsidR="0048189D" w:rsidRDefault="0048189D" w:rsidP="0048189D">
      <w:pPr>
        <w:spacing w:after="0" w:line="240" w:lineRule="auto"/>
        <w:jc w:val="right"/>
        <w:rPr>
          <w:rFonts w:ascii="Times New Roman" w:hAnsi="Times New Roman"/>
        </w:rPr>
      </w:pPr>
      <w:r>
        <w:rPr>
          <w:rFonts w:ascii="Times New Roman" w:hAnsi="Times New Roman"/>
        </w:rPr>
        <w:t>Приказ № 27/1 от 27 января 2026 г.</w:t>
      </w:r>
    </w:p>
    <w:p w14:paraId="5310FC32" w14:textId="77777777" w:rsidR="0048189D" w:rsidRDefault="0048189D" w:rsidP="0048189D">
      <w:pPr>
        <w:spacing w:after="0" w:line="240" w:lineRule="auto"/>
        <w:jc w:val="right"/>
        <w:rPr>
          <w:rFonts w:ascii="Times New Roman" w:hAnsi="Times New Roman"/>
        </w:rPr>
      </w:pPr>
      <w:r>
        <w:rPr>
          <w:rFonts w:ascii="Times New Roman" w:hAnsi="Times New Roman"/>
        </w:rPr>
        <w:t xml:space="preserve">Приказ № </w:t>
      </w:r>
      <w:r w:rsidRPr="00213859">
        <w:rPr>
          <w:rFonts w:ascii="Times New Roman" w:hAnsi="Times New Roman"/>
        </w:rPr>
        <w:t>55/1</w:t>
      </w:r>
      <w:r>
        <w:rPr>
          <w:rFonts w:ascii="Times New Roman" w:hAnsi="Times New Roman"/>
        </w:rPr>
        <w:t xml:space="preserve"> от </w:t>
      </w:r>
      <w:r w:rsidRPr="00213859">
        <w:rPr>
          <w:rFonts w:ascii="Times New Roman" w:hAnsi="Times New Roman"/>
        </w:rPr>
        <w:t>24</w:t>
      </w:r>
      <w:r>
        <w:rPr>
          <w:rFonts w:ascii="Times New Roman" w:hAnsi="Times New Roman"/>
        </w:rPr>
        <w:t xml:space="preserve"> февраля 2026 г.</w:t>
      </w:r>
    </w:p>
    <w:p w14:paraId="557EA61C" w14:textId="77777777" w:rsidR="0048189D" w:rsidRDefault="0048189D" w:rsidP="0048189D">
      <w:pPr>
        <w:spacing w:after="0" w:line="240" w:lineRule="auto"/>
        <w:jc w:val="right"/>
        <w:rPr>
          <w:rFonts w:ascii="Times New Roman" w:hAnsi="Times New Roman"/>
        </w:rPr>
      </w:pPr>
      <w:r>
        <w:rPr>
          <w:rFonts w:ascii="Times New Roman" w:hAnsi="Times New Roman"/>
        </w:rPr>
        <w:t>Приказ № 69/2 от 10 марта 2026 г.</w:t>
      </w:r>
    </w:p>
    <w:p w14:paraId="7EA6CA3F" w14:textId="77777777" w:rsidR="00902CDA" w:rsidRDefault="0048189D" w:rsidP="0048189D">
      <w:pPr>
        <w:spacing w:after="0" w:line="240" w:lineRule="auto"/>
        <w:jc w:val="right"/>
        <w:rPr>
          <w:rFonts w:ascii="Times New Roman" w:hAnsi="Times New Roman"/>
        </w:rPr>
      </w:pPr>
      <w:r>
        <w:rPr>
          <w:rFonts w:ascii="Times New Roman" w:hAnsi="Times New Roman"/>
        </w:rPr>
        <w:t>Приказ № 75/2 от 16 марта 2026 г.</w:t>
      </w:r>
    </w:p>
    <w:p w14:paraId="06652FC3" w14:textId="78641D2F" w:rsidR="005C63D3" w:rsidRPr="005C63D3" w:rsidRDefault="00902CDA" w:rsidP="0048189D">
      <w:pPr>
        <w:spacing w:after="0" w:line="240" w:lineRule="auto"/>
        <w:jc w:val="right"/>
        <w:rPr>
          <w:rFonts w:ascii="Times New Roman" w:hAnsi="Times New Roman"/>
        </w:rPr>
      </w:pPr>
      <w:r>
        <w:rPr>
          <w:rFonts w:ascii="Times New Roman" w:hAnsi="Times New Roman"/>
        </w:rPr>
        <w:t>Приказ №</w:t>
      </w:r>
      <w:r w:rsidR="001F4B65" w:rsidRPr="004750A1">
        <w:rPr>
          <w:rFonts w:ascii="Times New Roman" w:hAnsi="Times New Roman"/>
        </w:rPr>
        <w:t xml:space="preserve"> 93/5 </w:t>
      </w:r>
      <w:r>
        <w:rPr>
          <w:rFonts w:ascii="Times New Roman" w:hAnsi="Times New Roman"/>
        </w:rPr>
        <w:t>от 03 апреля 2026 г.)</w:t>
      </w:r>
    </w:p>
    <w:p w14:paraId="4D3F7570" w14:textId="77777777" w:rsidR="00AA28EF" w:rsidRDefault="00AA28EF" w:rsidP="00AA28EF">
      <w:pPr>
        <w:spacing w:after="0" w:line="240" w:lineRule="auto"/>
        <w:jc w:val="right"/>
        <w:rPr>
          <w:rFonts w:ascii="Times New Roman" w:hAnsi="Times New Roman"/>
        </w:rPr>
      </w:pPr>
    </w:p>
    <w:p w14:paraId="53AADBEC" w14:textId="77777777" w:rsidR="00AA28EF" w:rsidRDefault="00AA28EF">
      <w:pPr>
        <w:spacing w:after="0" w:line="240" w:lineRule="auto"/>
        <w:jc w:val="right"/>
        <w:rPr>
          <w:rFonts w:ascii="Times New Roman" w:hAnsi="Times New Roman"/>
        </w:rPr>
      </w:pPr>
    </w:p>
    <w:p w14:paraId="1912D4BC" w14:textId="77777777" w:rsidR="002638C1" w:rsidRDefault="002638C1">
      <w:pPr>
        <w:spacing w:after="0" w:line="240" w:lineRule="auto"/>
        <w:jc w:val="right"/>
        <w:rPr>
          <w:rFonts w:ascii="Times New Roman" w:hAnsi="Times New Roman"/>
        </w:rPr>
      </w:pPr>
    </w:p>
    <w:p w14:paraId="50580756" w14:textId="77777777" w:rsidR="002638C1" w:rsidRDefault="002638C1">
      <w:pPr>
        <w:spacing w:after="0" w:line="240" w:lineRule="auto"/>
        <w:jc w:val="right"/>
        <w:rPr>
          <w:rFonts w:ascii="Times New Roman" w:hAnsi="Times New Roman"/>
        </w:rPr>
      </w:pPr>
    </w:p>
    <w:p w14:paraId="12FF1C71" w14:textId="77777777" w:rsidR="002638C1" w:rsidRDefault="002638C1">
      <w:pPr>
        <w:spacing w:after="0" w:line="240" w:lineRule="auto"/>
        <w:jc w:val="right"/>
        <w:rPr>
          <w:rFonts w:ascii="Times New Roman" w:hAnsi="Times New Roman"/>
        </w:rPr>
      </w:pPr>
    </w:p>
    <w:p w14:paraId="19BCD332" w14:textId="77777777" w:rsidR="00481EEC" w:rsidRDefault="00481EEC">
      <w:pPr>
        <w:spacing w:after="0" w:line="240" w:lineRule="auto"/>
        <w:jc w:val="right"/>
        <w:rPr>
          <w:rFonts w:ascii="Arial" w:hAnsi="Arial" w:cs="Arial"/>
        </w:rPr>
      </w:pPr>
    </w:p>
    <w:p w14:paraId="7BFEE60C" w14:textId="77777777" w:rsidR="00481EEC" w:rsidRDefault="00481EEC">
      <w:pPr>
        <w:pStyle w:val="Default"/>
        <w:jc w:val="right"/>
        <w:rPr>
          <w:rFonts w:ascii="Arial" w:hAnsi="Arial" w:cs="Arial"/>
          <w:sz w:val="22"/>
          <w:szCs w:val="22"/>
        </w:rPr>
      </w:pPr>
    </w:p>
    <w:p w14:paraId="7CCC6619" w14:textId="77777777" w:rsidR="00351BD2" w:rsidRDefault="00351BD2">
      <w:pPr>
        <w:pStyle w:val="Default"/>
        <w:jc w:val="right"/>
        <w:rPr>
          <w:rFonts w:ascii="Arial" w:hAnsi="Arial" w:cs="Arial"/>
          <w:sz w:val="22"/>
          <w:szCs w:val="22"/>
        </w:rPr>
      </w:pPr>
    </w:p>
    <w:p w14:paraId="59F4F88D" w14:textId="77777777" w:rsidR="00481EEC" w:rsidRDefault="00481EEC">
      <w:pPr>
        <w:pStyle w:val="Default"/>
        <w:jc w:val="right"/>
        <w:rPr>
          <w:sz w:val="22"/>
          <w:szCs w:val="22"/>
        </w:rPr>
      </w:pPr>
    </w:p>
    <w:p w14:paraId="25F013E3" w14:textId="77777777" w:rsidR="00481EEC" w:rsidRDefault="00481EEC">
      <w:pPr>
        <w:pStyle w:val="Default"/>
        <w:jc w:val="right"/>
        <w:rPr>
          <w:sz w:val="22"/>
          <w:szCs w:val="22"/>
        </w:rPr>
      </w:pPr>
    </w:p>
    <w:p w14:paraId="0637BD11" w14:textId="77777777" w:rsidR="00481EEC" w:rsidRDefault="00481EEC">
      <w:pPr>
        <w:pStyle w:val="Default"/>
        <w:jc w:val="right"/>
        <w:rPr>
          <w:sz w:val="22"/>
          <w:szCs w:val="22"/>
        </w:rPr>
      </w:pPr>
    </w:p>
    <w:p w14:paraId="235CE13C" w14:textId="77777777" w:rsidR="00481EEC" w:rsidRDefault="00481EEC">
      <w:pPr>
        <w:pStyle w:val="Default"/>
        <w:jc w:val="right"/>
        <w:rPr>
          <w:sz w:val="22"/>
          <w:szCs w:val="22"/>
        </w:rPr>
      </w:pPr>
    </w:p>
    <w:p w14:paraId="3D398D25" w14:textId="77777777" w:rsidR="00481EEC" w:rsidRDefault="00481EEC">
      <w:pPr>
        <w:pStyle w:val="Default"/>
        <w:jc w:val="right"/>
        <w:rPr>
          <w:sz w:val="22"/>
          <w:szCs w:val="22"/>
        </w:rPr>
      </w:pPr>
    </w:p>
    <w:p w14:paraId="63E88FD1" w14:textId="77777777" w:rsidR="00481EEC" w:rsidRDefault="00C35C81">
      <w:pPr>
        <w:pStyle w:val="Default"/>
        <w:jc w:val="center"/>
        <w:rPr>
          <w:sz w:val="22"/>
          <w:szCs w:val="22"/>
        </w:rPr>
      </w:pPr>
      <w:r>
        <w:rPr>
          <w:sz w:val="22"/>
          <w:szCs w:val="22"/>
        </w:rPr>
        <w:t>СПЕЦИФИКАЦИЯ</w:t>
      </w:r>
    </w:p>
    <w:p w14:paraId="6BE23AC9" w14:textId="77777777" w:rsidR="00481EEC" w:rsidRDefault="00C35C81">
      <w:pPr>
        <w:pStyle w:val="Default"/>
        <w:jc w:val="center"/>
        <w:rPr>
          <w:sz w:val="22"/>
          <w:szCs w:val="22"/>
        </w:rPr>
      </w:pPr>
      <w:r>
        <w:rPr>
          <w:sz w:val="22"/>
          <w:szCs w:val="22"/>
        </w:rPr>
        <w:t>биржевого товара отдела «Строительные материалы»</w:t>
      </w:r>
    </w:p>
    <w:p w14:paraId="60F62681" w14:textId="77777777" w:rsidR="00481EEC" w:rsidRDefault="00C35C81">
      <w:pPr>
        <w:pStyle w:val="Default"/>
        <w:jc w:val="center"/>
        <w:rPr>
          <w:sz w:val="22"/>
          <w:szCs w:val="22"/>
        </w:rPr>
      </w:pPr>
      <w:r>
        <w:rPr>
          <w:sz w:val="22"/>
          <w:szCs w:val="22"/>
        </w:rPr>
        <w:t>АО «Восточная биржа»</w:t>
      </w:r>
    </w:p>
    <w:p w14:paraId="3EE81F8B" w14:textId="77777777" w:rsidR="00481EEC" w:rsidRDefault="00481EEC">
      <w:pPr>
        <w:pStyle w:val="Default"/>
        <w:jc w:val="center"/>
        <w:rPr>
          <w:sz w:val="22"/>
          <w:szCs w:val="22"/>
        </w:rPr>
      </w:pPr>
    </w:p>
    <w:p w14:paraId="65B876F5" w14:textId="77777777" w:rsidR="005C63D3" w:rsidRDefault="005C63D3">
      <w:pPr>
        <w:pStyle w:val="Default"/>
        <w:jc w:val="center"/>
        <w:rPr>
          <w:sz w:val="22"/>
          <w:szCs w:val="22"/>
        </w:rPr>
      </w:pPr>
    </w:p>
    <w:p w14:paraId="340117CD" w14:textId="77777777" w:rsidR="00481EEC" w:rsidRDefault="00481EEC">
      <w:pPr>
        <w:pStyle w:val="Default"/>
        <w:jc w:val="center"/>
        <w:rPr>
          <w:sz w:val="22"/>
          <w:szCs w:val="22"/>
        </w:rPr>
      </w:pPr>
    </w:p>
    <w:p w14:paraId="28FAE166" w14:textId="77777777" w:rsidR="00481EEC" w:rsidRDefault="00481EEC">
      <w:pPr>
        <w:pStyle w:val="Default"/>
        <w:jc w:val="center"/>
        <w:rPr>
          <w:sz w:val="22"/>
          <w:szCs w:val="22"/>
        </w:rPr>
      </w:pPr>
    </w:p>
    <w:p w14:paraId="0273B100" w14:textId="77777777" w:rsidR="002638C1" w:rsidRDefault="002638C1">
      <w:pPr>
        <w:pStyle w:val="Default"/>
        <w:jc w:val="center"/>
        <w:rPr>
          <w:sz w:val="22"/>
          <w:szCs w:val="22"/>
        </w:rPr>
      </w:pPr>
    </w:p>
    <w:p w14:paraId="3860A805" w14:textId="77777777" w:rsidR="002638C1" w:rsidRDefault="002638C1">
      <w:pPr>
        <w:pStyle w:val="Default"/>
        <w:jc w:val="center"/>
        <w:rPr>
          <w:sz w:val="22"/>
          <w:szCs w:val="22"/>
        </w:rPr>
      </w:pPr>
    </w:p>
    <w:p w14:paraId="69BE9276" w14:textId="77777777" w:rsidR="002638C1" w:rsidRDefault="002638C1">
      <w:pPr>
        <w:pStyle w:val="Default"/>
        <w:jc w:val="center"/>
        <w:rPr>
          <w:sz w:val="22"/>
          <w:szCs w:val="22"/>
        </w:rPr>
      </w:pPr>
    </w:p>
    <w:p w14:paraId="29043FF0" w14:textId="77777777" w:rsidR="002638C1" w:rsidRDefault="002638C1">
      <w:pPr>
        <w:pStyle w:val="Default"/>
        <w:jc w:val="center"/>
        <w:rPr>
          <w:sz w:val="22"/>
          <w:szCs w:val="22"/>
        </w:rPr>
      </w:pPr>
    </w:p>
    <w:p w14:paraId="25D1DC80" w14:textId="405AFE3D" w:rsidR="00481EEC" w:rsidRDefault="00481EEC">
      <w:pPr>
        <w:pStyle w:val="Default"/>
        <w:jc w:val="center"/>
        <w:rPr>
          <w:sz w:val="22"/>
          <w:szCs w:val="22"/>
        </w:rPr>
      </w:pPr>
    </w:p>
    <w:p w14:paraId="7DD83D7A" w14:textId="77777777" w:rsidR="00902CDA" w:rsidRDefault="00902CDA">
      <w:pPr>
        <w:pStyle w:val="Default"/>
        <w:jc w:val="center"/>
        <w:rPr>
          <w:sz w:val="22"/>
          <w:szCs w:val="22"/>
        </w:rPr>
      </w:pPr>
    </w:p>
    <w:p w14:paraId="759B7159" w14:textId="0D7FCD0C" w:rsidR="00C0783A" w:rsidRDefault="00C0783A">
      <w:pPr>
        <w:pStyle w:val="Default"/>
        <w:jc w:val="center"/>
        <w:rPr>
          <w:sz w:val="22"/>
          <w:szCs w:val="22"/>
        </w:rPr>
      </w:pPr>
    </w:p>
    <w:p w14:paraId="7AEA0006" w14:textId="27098F36" w:rsidR="00C0783A" w:rsidRDefault="00C0783A">
      <w:pPr>
        <w:pStyle w:val="Default"/>
        <w:jc w:val="center"/>
        <w:rPr>
          <w:sz w:val="22"/>
          <w:szCs w:val="22"/>
        </w:rPr>
      </w:pPr>
    </w:p>
    <w:p w14:paraId="7F04EE31" w14:textId="77777777" w:rsidR="00481EEC" w:rsidRDefault="00481EEC">
      <w:pPr>
        <w:pStyle w:val="Default"/>
        <w:jc w:val="center"/>
        <w:rPr>
          <w:sz w:val="22"/>
          <w:szCs w:val="22"/>
        </w:rPr>
      </w:pPr>
    </w:p>
    <w:p w14:paraId="7B32C9E1" w14:textId="77777777" w:rsidR="00481EEC" w:rsidRDefault="00481EEC">
      <w:pPr>
        <w:pStyle w:val="Default"/>
        <w:jc w:val="center"/>
        <w:rPr>
          <w:sz w:val="22"/>
          <w:szCs w:val="22"/>
        </w:rPr>
      </w:pPr>
    </w:p>
    <w:p w14:paraId="6677B525" w14:textId="77777777" w:rsidR="00481EEC" w:rsidRDefault="00481EEC">
      <w:pPr>
        <w:pStyle w:val="Default"/>
        <w:jc w:val="center"/>
        <w:rPr>
          <w:sz w:val="22"/>
          <w:szCs w:val="22"/>
        </w:rPr>
      </w:pPr>
    </w:p>
    <w:p w14:paraId="196D48C0" w14:textId="77777777" w:rsidR="00481EEC" w:rsidRDefault="00481EEC">
      <w:pPr>
        <w:pStyle w:val="Default"/>
        <w:jc w:val="center"/>
        <w:rPr>
          <w:sz w:val="22"/>
          <w:szCs w:val="22"/>
        </w:rPr>
      </w:pPr>
    </w:p>
    <w:p w14:paraId="108CAE57" w14:textId="77777777" w:rsidR="00481EEC" w:rsidRDefault="00481EEC">
      <w:pPr>
        <w:pStyle w:val="Default"/>
        <w:jc w:val="center"/>
        <w:rPr>
          <w:sz w:val="22"/>
          <w:szCs w:val="22"/>
        </w:rPr>
      </w:pPr>
    </w:p>
    <w:p w14:paraId="0009091D" w14:textId="77777777" w:rsidR="00481EEC" w:rsidRDefault="00481EEC">
      <w:pPr>
        <w:pStyle w:val="Default"/>
        <w:jc w:val="center"/>
        <w:rPr>
          <w:sz w:val="22"/>
          <w:szCs w:val="22"/>
        </w:rPr>
      </w:pPr>
    </w:p>
    <w:p w14:paraId="4755A358" w14:textId="77777777" w:rsidR="005C63D3" w:rsidRDefault="005C63D3">
      <w:pPr>
        <w:pStyle w:val="Default"/>
        <w:jc w:val="center"/>
        <w:rPr>
          <w:sz w:val="22"/>
          <w:szCs w:val="22"/>
        </w:rPr>
      </w:pPr>
    </w:p>
    <w:p w14:paraId="75AF5847" w14:textId="77777777" w:rsidR="00481EEC" w:rsidRDefault="00481EEC" w:rsidP="009249B9">
      <w:pPr>
        <w:pStyle w:val="Default"/>
        <w:rPr>
          <w:sz w:val="22"/>
          <w:szCs w:val="22"/>
        </w:rPr>
      </w:pPr>
    </w:p>
    <w:p w14:paraId="62DA8537" w14:textId="77777777" w:rsidR="00481EEC" w:rsidRDefault="00481EEC">
      <w:pPr>
        <w:pStyle w:val="Default"/>
        <w:jc w:val="center"/>
        <w:rPr>
          <w:sz w:val="22"/>
          <w:szCs w:val="22"/>
        </w:rPr>
      </w:pPr>
    </w:p>
    <w:p w14:paraId="74358C55" w14:textId="77777777" w:rsidR="00481EEC" w:rsidRDefault="00C35C81">
      <w:pPr>
        <w:pStyle w:val="Default"/>
        <w:jc w:val="center"/>
        <w:rPr>
          <w:sz w:val="22"/>
          <w:szCs w:val="22"/>
        </w:rPr>
      </w:pPr>
      <w:r>
        <w:rPr>
          <w:sz w:val="22"/>
          <w:szCs w:val="22"/>
        </w:rPr>
        <w:t>Санкт-Петербург</w:t>
      </w:r>
    </w:p>
    <w:p w14:paraId="455594A9" w14:textId="6A442B07" w:rsidR="00481EEC" w:rsidRDefault="00C35C81">
      <w:pPr>
        <w:pStyle w:val="Default"/>
        <w:jc w:val="center"/>
        <w:rPr>
          <w:sz w:val="22"/>
          <w:szCs w:val="22"/>
        </w:rPr>
      </w:pPr>
      <w:r>
        <w:rPr>
          <w:sz w:val="22"/>
          <w:szCs w:val="22"/>
        </w:rPr>
        <w:t>202</w:t>
      </w:r>
      <w:r w:rsidR="00C0783A">
        <w:rPr>
          <w:sz w:val="22"/>
          <w:szCs w:val="22"/>
        </w:rPr>
        <w:t>6</w:t>
      </w:r>
    </w:p>
    <w:p w14:paraId="2D7ED7D1" w14:textId="77777777" w:rsidR="00A30D1F" w:rsidRPr="00285BD7" w:rsidRDefault="00A30D1F" w:rsidP="00A30D1F">
      <w:pPr>
        <w:spacing w:after="0" w:line="240" w:lineRule="auto"/>
        <w:rPr>
          <w:rFonts w:ascii="Times New Roman" w:hAnsi="Times New Roman"/>
          <w:bCs/>
          <w:sz w:val="24"/>
          <w:szCs w:val="24"/>
          <w:lang w:eastAsia="ru-RU"/>
        </w:rPr>
      </w:pPr>
      <w:bookmarkStart w:id="0" w:name="_Toc173417153"/>
      <w:bookmarkStart w:id="1" w:name="_Toc193961236"/>
      <w:r>
        <w:rPr>
          <w:rFonts w:ascii="Times New Roman" w:hAnsi="Times New Roman"/>
          <w:bCs/>
          <w:sz w:val="24"/>
          <w:szCs w:val="24"/>
          <w:lang w:eastAsia="ru-RU"/>
        </w:rPr>
        <w:lastRenderedPageBreak/>
        <w:t>Оглавление:</w:t>
      </w:r>
    </w:p>
    <w:p w14:paraId="762A2532" w14:textId="262C753D" w:rsidR="00A30D1F" w:rsidRPr="00F40A40" w:rsidRDefault="00A30D1F"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285BD7">
        <w:rPr>
          <w:rFonts w:ascii="Times New Roman" w:hAnsi="Times New Roman" w:cs="Times New Roman"/>
          <w:b w:val="0"/>
          <w:sz w:val="24"/>
          <w:szCs w:val="24"/>
          <w:u w:val="none"/>
        </w:rPr>
        <w:fldChar w:fldCharType="begin"/>
      </w:r>
      <w:r w:rsidRPr="00285BD7">
        <w:rPr>
          <w:rFonts w:ascii="Times New Roman" w:hAnsi="Times New Roman" w:cs="Times New Roman"/>
          <w:b w:val="0"/>
          <w:sz w:val="24"/>
          <w:szCs w:val="24"/>
          <w:u w:val="none"/>
        </w:rPr>
        <w:instrText xml:space="preserve"> TOC \o "1-1" \h \z \u </w:instrText>
      </w:r>
      <w:r w:rsidRPr="00285BD7">
        <w:rPr>
          <w:rFonts w:ascii="Times New Roman" w:hAnsi="Times New Roman" w:cs="Times New Roman"/>
          <w:b w:val="0"/>
          <w:sz w:val="24"/>
          <w:szCs w:val="24"/>
          <w:u w:val="none"/>
        </w:rPr>
        <w:fldChar w:fldCharType="separate"/>
      </w:r>
      <w:hyperlink w:anchor="_Toc193138659" w:history="1">
        <w:r w:rsidRPr="004B47FD">
          <w:rPr>
            <w:rStyle w:val="aff0"/>
            <w:rFonts w:ascii="Times New Roman" w:hAnsi="Times New Roman" w:cs="Times New Roman"/>
            <w:b w:val="0"/>
            <w:bCs w:val="0"/>
            <w:noProof/>
            <w:sz w:val="24"/>
            <w:szCs w:val="24"/>
            <w:u w:val="none"/>
          </w:rPr>
          <w:t>1.</w:t>
        </w:r>
        <w:r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Pr="004B47FD">
          <w:rPr>
            <w:rStyle w:val="aff0"/>
            <w:rFonts w:ascii="Times New Roman" w:hAnsi="Times New Roman" w:cs="Times New Roman"/>
            <w:b w:val="0"/>
            <w:bCs w:val="0"/>
            <w:caps w:val="0"/>
            <w:noProof/>
            <w:sz w:val="24"/>
            <w:szCs w:val="24"/>
            <w:u w:val="none"/>
          </w:rPr>
          <w:t>Общие положения</w:t>
        </w:r>
        <w:r w:rsidRPr="004B47FD">
          <w:rPr>
            <w:rFonts w:ascii="Times New Roman" w:hAnsi="Times New Roman" w:cs="Times New Roman"/>
            <w:b w:val="0"/>
            <w:bCs w:val="0"/>
            <w:noProof/>
            <w:webHidden/>
            <w:sz w:val="24"/>
            <w:szCs w:val="24"/>
            <w:u w:val="none"/>
          </w:rPr>
          <w:tab/>
        </w:r>
      </w:hyperlink>
      <w:r w:rsidR="004B47FD" w:rsidRPr="00F40A40">
        <w:rPr>
          <w:b w:val="0"/>
          <w:bCs w:val="0"/>
          <w:u w:val="none"/>
        </w:rPr>
        <w:t>3</w:t>
      </w:r>
    </w:p>
    <w:p w14:paraId="49E1D8D0" w14:textId="129A71F7" w:rsidR="00A30D1F" w:rsidRPr="00F40A40" w:rsidRDefault="0009360E"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0" w:history="1">
        <w:r w:rsidR="00A30D1F" w:rsidRPr="004B47FD">
          <w:rPr>
            <w:rStyle w:val="aff0"/>
            <w:rFonts w:ascii="Times New Roman" w:hAnsi="Times New Roman" w:cs="Times New Roman"/>
            <w:b w:val="0"/>
            <w:bCs w:val="0"/>
            <w:noProof/>
            <w:sz w:val="24"/>
            <w:szCs w:val="24"/>
            <w:u w:val="none"/>
          </w:rPr>
          <w:t>2.</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Биржевой товар</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3</w:t>
      </w:r>
    </w:p>
    <w:p w14:paraId="784781E5" w14:textId="4A12CB2D" w:rsidR="00A30D1F" w:rsidRPr="00F40A40" w:rsidRDefault="0009360E"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1" w:history="1">
        <w:r w:rsidR="00A30D1F" w:rsidRPr="004B47FD">
          <w:rPr>
            <w:rStyle w:val="aff0"/>
            <w:rFonts w:ascii="Times New Roman" w:hAnsi="Times New Roman" w:cs="Times New Roman"/>
            <w:b w:val="0"/>
            <w:bCs w:val="0"/>
            <w:noProof/>
            <w:sz w:val="24"/>
            <w:szCs w:val="24"/>
            <w:u w:val="none"/>
          </w:rPr>
          <w:t>3.</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Базис и способ поставки</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3</w:t>
      </w:r>
    </w:p>
    <w:p w14:paraId="6A4F2254" w14:textId="18D1102F" w:rsidR="00A30D1F" w:rsidRPr="00F40A40" w:rsidRDefault="0009360E"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2" w:history="1">
        <w:r w:rsidR="00A30D1F" w:rsidRPr="004B47FD">
          <w:rPr>
            <w:rStyle w:val="aff0"/>
            <w:rFonts w:ascii="Times New Roman" w:hAnsi="Times New Roman" w:cs="Times New Roman"/>
            <w:b w:val="0"/>
            <w:bCs w:val="0"/>
            <w:noProof/>
            <w:sz w:val="24"/>
            <w:szCs w:val="24"/>
            <w:u w:val="none"/>
          </w:rPr>
          <w:t>4.</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Размер лота</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4</w:t>
      </w:r>
    </w:p>
    <w:p w14:paraId="78E4DF55" w14:textId="276699F1" w:rsidR="00A30D1F" w:rsidRPr="00F40A40" w:rsidRDefault="0009360E"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3" w:history="1">
        <w:r w:rsidR="00A30D1F" w:rsidRPr="004B47FD">
          <w:rPr>
            <w:rStyle w:val="aff0"/>
            <w:rFonts w:ascii="Times New Roman" w:hAnsi="Times New Roman" w:cs="Times New Roman"/>
            <w:b w:val="0"/>
            <w:bCs w:val="0"/>
            <w:noProof/>
            <w:sz w:val="24"/>
            <w:szCs w:val="24"/>
            <w:u w:val="none"/>
          </w:rPr>
          <w:t>5.</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Биржевой инструмент</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4</w:t>
      </w:r>
    </w:p>
    <w:p w14:paraId="7F58B284" w14:textId="10EABFE9" w:rsidR="00A30D1F" w:rsidRPr="00F40A40" w:rsidRDefault="0009360E"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4" w:history="1">
        <w:r w:rsidR="00A30D1F" w:rsidRPr="004B47FD">
          <w:rPr>
            <w:rStyle w:val="aff0"/>
            <w:rFonts w:ascii="Times New Roman" w:hAnsi="Times New Roman" w:cs="Times New Roman"/>
            <w:b w:val="0"/>
            <w:bCs w:val="0"/>
            <w:noProof/>
            <w:sz w:val="24"/>
            <w:szCs w:val="24"/>
            <w:u w:val="none"/>
          </w:rPr>
          <w:t>6.</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Цена биржевого товара и шаг изменения цены</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5</w:t>
      </w:r>
    </w:p>
    <w:p w14:paraId="08C56EDD" w14:textId="29B49CA9" w:rsidR="00A30D1F" w:rsidRPr="00F40A40" w:rsidRDefault="0009360E"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5" w:history="1">
        <w:r w:rsidR="00A30D1F" w:rsidRPr="004B47FD">
          <w:rPr>
            <w:rStyle w:val="aff0"/>
            <w:rFonts w:ascii="Times New Roman" w:hAnsi="Times New Roman" w:cs="Times New Roman"/>
            <w:b w:val="0"/>
            <w:bCs w:val="0"/>
            <w:noProof/>
            <w:sz w:val="24"/>
            <w:szCs w:val="24"/>
            <w:u w:val="none"/>
          </w:rPr>
          <w:t>7.</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Общие условия договоров поставки</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5</w:t>
      </w:r>
    </w:p>
    <w:p w14:paraId="193ABFF9" w14:textId="35CA3734" w:rsidR="00A30D1F" w:rsidRPr="00F40A40" w:rsidRDefault="0009360E"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6" w:history="1">
        <w:r w:rsidR="00A30D1F" w:rsidRPr="004B47FD">
          <w:rPr>
            <w:rStyle w:val="aff0"/>
            <w:rFonts w:ascii="Times New Roman" w:hAnsi="Times New Roman" w:cs="Times New Roman"/>
            <w:b w:val="0"/>
            <w:bCs w:val="0"/>
            <w:noProof/>
            <w:sz w:val="24"/>
            <w:szCs w:val="24"/>
            <w:u w:val="none"/>
          </w:rPr>
          <w:t>8.</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Порядок допуска биржевого товара к организованным торгам</w:t>
        </w:r>
        <w:r w:rsidR="00A30D1F" w:rsidRPr="004B47FD">
          <w:rPr>
            <w:rFonts w:ascii="Times New Roman" w:hAnsi="Times New Roman" w:cs="Times New Roman"/>
            <w:b w:val="0"/>
            <w:bCs w:val="0"/>
            <w:noProof/>
            <w:webHidden/>
            <w:sz w:val="24"/>
            <w:szCs w:val="24"/>
            <w:u w:val="none"/>
          </w:rPr>
          <w:tab/>
        </w:r>
      </w:hyperlink>
      <w:r w:rsidR="004B47FD" w:rsidRPr="00F40A40">
        <w:rPr>
          <w:b w:val="0"/>
          <w:bCs w:val="0"/>
          <w:u w:val="none"/>
        </w:rPr>
        <w:t>6</w:t>
      </w:r>
    </w:p>
    <w:p w14:paraId="7DE362F5" w14:textId="1DB4A27C" w:rsidR="00A30D1F" w:rsidRPr="00F40A40"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Приложения</w:t>
      </w:r>
      <w:r w:rsidRPr="004B47FD">
        <w:rPr>
          <w:rStyle w:val="aff0"/>
          <w:rFonts w:ascii="Times New Roman" w:hAnsi="Times New Roman" w:cs="Times New Roman"/>
          <w:b w:val="0"/>
          <w:bCs w:val="0"/>
          <w:noProof/>
          <w:sz w:val="24"/>
          <w:szCs w:val="24"/>
          <w:u w:val="none"/>
        </w:rPr>
        <w:t xml:space="preserve">: </w:t>
      </w:r>
      <w:r w:rsidRPr="004B47FD">
        <w:rPr>
          <w:rStyle w:val="aff0"/>
          <w:rFonts w:ascii="Times New Roman" w:hAnsi="Times New Roman" w:cs="Times New Roman"/>
          <w:b w:val="0"/>
          <w:bCs w:val="0"/>
          <w:noProof/>
          <w:sz w:val="24"/>
          <w:szCs w:val="24"/>
          <w:u w:val="none"/>
        </w:rPr>
        <w:br/>
      </w:r>
      <w:r w:rsidRPr="004B47FD">
        <w:rPr>
          <w:rStyle w:val="aff0"/>
          <w:rFonts w:ascii="Times New Roman" w:hAnsi="Times New Roman" w:cs="Times New Roman"/>
          <w:b w:val="0"/>
          <w:bCs w:val="0"/>
          <w:noProof/>
          <w:sz w:val="24"/>
          <w:szCs w:val="24"/>
          <w:u w:val="none"/>
        </w:rPr>
        <w:br/>
      </w:r>
      <w:r w:rsidRPr="004B47FD">
        <w:rPr>
          <w:rStyle w:val="aff0"/>
          <w:rFonts w:ascii="Times New Roman" w:hAnsi="Times New Roman" w:cs="Times New Roman"/>
          <w:b w:val="0"/>
          <w:bCs w:val="0"/>
          <w:caps w:val="0"/>
          <w:noProof/>
          <w:color w:val="000000" w:themeColor="text1"/>
          <w:sz w:val="24"/>
          <w:szCs w:val="24"/>
          <w:u w:val="none"/>
        </w:rPr>
        <w:t>Приложение №1.</w:t>
      </w:r>
      <w:r w:rsidRPr="004B47FD">
        <w:rPr>
          <w:rStyle w:val="aff0"/>
          <w:rFonts w:ascii="Times New Roman" w:hAnsi="Times New Roman" w:cs="Times New Roman"/>
          <w:b w:val="0"/>
          <w:bCs w:val="0"/>
          <w:noProof/>
          <w:sz w:val="24"/>
          <w:szCs w:val="24"/>
          <w:u w:val="none"/>
        </w:rPr>
        <w:t xml:space="preserve"> </w:t>
      </w:r>
      <w:hyperlink w:anchor="_Toc193138667" w:history="1">
        <w:r w:rsidRPr="004B47FD">
          <w:rPr>
            <w:rStyle w:val="aff0"/>
            <w:rFonts w:ascii="Times New Roman" w:hAnsi="Times New Roman" w:cs="Times New Roman"/>
            <w:b w:val="0"/>
            <w:bCs w:val="0"/>
            <w:caps w:val="0"/>
            <w:noProof/>
            <w:sz w:val="24"/>
            <w:szCs w:val="24"/>
            <w:u w:val="none"/>
          </w:rPr>
          <w:t>Перечень биржевых товаров, допущенных к торгам в отделе «Строительные материалы» АО «Восточная биржа»</w:t>
        </w:r>
        <w:r w:rsidRPr="004B47FD">
          <w:rPr>
            <w:rFonts w:ascii="Times New Roman" w:hAnsi="Times New Roman" w:cs="Times New Roman"/>
            <w:b w:val="0"/>
            <w:bCs w:val="0"/>
            <w:noProof/>
            <w:webHidden/>
            <w:sz w:val="24"/>
            <w:szCs w:val="24"/>
            <w:u w:val="none"/>
          </w:rPr>
          <w:tab/>
        </w:r>
      </w:hyperlink>
      <w:r w:rsidR="004B47FD" w:rsidRPr="00F40A40">
        <w:rPr>
          <w:b w:val="0"/>
          <w:bCs w:val="0"/>
          <w:u w:val="none"/>
        </w:rPr>
        <w:t>6</w:t>
      </w:r>
    </w:p>
    <w:p w14:paraId="1758575A" w14:textId="48FFF05B" w:rsidR="00A30D1F" w:rsidRPr="00F40A40"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№2</w:t>
      </w:r>
      <w:r w:rsidRPr="004B47FD">
        <w:rPr>
          <w:rStyle w:val="aff0"/>
          <w:rFonts w:ascii="Times New Roman" w:hAnsi="Times New Roman" w:cs="Times New Roman"/>
          <w:b w:val="0"/>
          <w:bCs w:val="0"/>
          <w:noProof/>
          <w:color w:val="000000" w:themeColor="text1"/>
          <w:sz w:val="24"/>
          <w:szCs w:val="24"/>
          <w:u w:val="none"/>
        </w:rPr>
        <w:t>.</w:t>
      </w:r>
      <w:r w:rsidRPr="004B47FD">
        <w:rPr>
          <w:rStyle w:val="aff0"/>
          <w:rFonts w:ascii="Times New Roman" w:hAnsi="Times New Roman" w:cs="Times New Roman"/>
          <w:b w:val="0"/>
          <w:bCs w:val="0"/>
          <w:noProof/>
          <w:sz w:val="24"/>
          <w:szCs w:val="24"/>
          <w:u w:val="none"/>
        </w:rPr>
        <w:t xml:space="preserve"> </w:t>
      </w:r>
      <w:hyperlink w:anchor="_Toc193138668" w:history="1">
        <w:r w:rsidRPr="004B47FD">
          <w:rPr>
            <w:rStyle w:val="aff0"/>
            <w:rFonts w:ascii="Times New Roman" w:hAnsi="Times New Roman" w:cs="Times New Roman"/>
            <w:b w:val="0"/>
            <w:bCs w:val="0"/>
            <w:caps w:val="0"/>
            <w:noProof/>
            <w:sz w:val="24"/>
            <w:szCs w:val="24"/>
            <w:u w:val="none"/>
          </w:rPr>
          <w:t>Перечень базисов поставки при способе поставки самовывоз автомобильным транспортом (Франко-склад Продавца)</w:t>
        </w:r>
        <w:r w:rsidRPr="004B47FD">
          <w:rPr>
            <w:rFonts w:ascii="Times New Roman" w:hAnsi="Times New Roman" w:cs="Times New Roman"/>
            <w:b w:val="0"/>
            <w:bCs w:val="0"/>
            <w:noProof/>
            <w:webHidden/>
            <w:sz w:val="24"/>
            <w:szCs w:val="24"/>
            <w:u w:val="none"/>
          </w:rPr>
          <w:tab/>
        </w:r>
      </w:hyperlink>
      <w:r w:rsidR="004B47FD" w:rsidRPr="00F40A40">
        <w:rPr>
          <w:b w:val="0"/>
          <w:bCs w:val="0"/>
          <w:u w:val="none"/>
        </w:rPr>
        <w:t>49</w:t>
      </w:r>
    </w:p>
    <w:p w14:paraId="331BE566" w14:textId="2CEE4087" w:rsidR="00A30D1F" w:rsidRPr="004B47FD"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val="en-US"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№2а.</w:t>
      </w:r>
      <w:r w:rsidRPr="004B47FD">
        <w:rPr>
          <w:rStyle w:val="aff0"/>
          <w:rFonts w:ascii="Times New Roman" w:hAnsi="Times New Roman" w:cs="Times New Roman"/>
          <w:b w:val="0"/>
          <w:bCs w:val="0"/>
          <w:noProof/>
          <w:sz w:val="24"/>
          <w:szCs w:val="24"/>
          <w:u w:val="none"/>
        </w:rPr>
        <w:t xml:space="preserve"> </w:t>
      </w:r>
      <w:hyperlink w:anchor="_Toc193138670" w:history="1">
        <w:r w:rsidRPr="004B47FD">
          <w:rPr>
            <w:rStyle w:val="aff0"/>
            <w:rFonts w:ascii="Times New Roman" w:hAnsi="Times New Roman" w:cs="Times New Roman"/>
            <w:b w:val="0"/>
            <w:bCs w:val="0"/>
            <w:caps w:val="0"/>
            <w:noProof/>
            <w:sz w:val="24"/>
            <w:szCs w:val="24"/>
            <w:u w:val="none"/>
          </w:rPr>
          <w:t>Перечень базисов поставки при способе поставки вывоз автотранспортом на условиях организации доставки поставщиком</w:t>
        </w:r>
        <w:r w:rsidRPr="004B47FD">
          <w:rPr>
            <w:rFonts w:ascii="Times New Roman" w:hAnsi="Times New Roman" w:cs="Times New Roman"/>
            <w:b w:val="0"/>
            <w:bCs w:val="0"/>
            <w:noProof/>
            <w:webHidden/>
            <w:sz w:val="24"/>
            <w:szCs w:val="24"/>
            <w:u w:val="none"/>
          </w:rPr>
          <w:tab/>
        </w:r>
      </w:hyperlink>
      <w:r w:rsidR="004B47FD" w:rsidRPr="004B47FD">
        <w:rPr>
          <w:b w:val="0"/>
          <w:bCs w:val="0"/>
          <w:u w:val="none"/>
          <w:lang w:val="en-US"/>
        </w:rPr>
        <w:t>49</w:t>
      </w:r>
    </w:p>
    <w:p w14:paraId="503C3B64" w14:textId="77AED039" w:rsidR="00A30D1F" w:rsidRPr="004B47FD"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val="en-US"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№3</w:t>
      </w:r>
      <w:r w:rsidRPr="004B47FD">
        <w:rPr>
          <w:rStyle w:val="aff0"/>
          <w:rFonts w:ascii="Times New Roman" w:hAnsi="Times New Roman" w:cs="Times New Roman"/>
          <w:b w:val="0"/>
          <w:bCs w:val="0"/>
          <w:noProof/>
          <w:sz w:val="24"/>
          <w:szCs w:val="24"/>
          <w:u w:val="none"/>
        </w:rPr>
        <w:t>.</w:t>
      </w:r>
      <w:r w:rsidRPr="004B47FD">
        <w:rPr>
          <w:rStyle w:val="aff0"/>
          <w:rFonts w:ascii="Times New Roman" w:hAnsi="Times New Roman" w:cs="Times New Roman"/>
          <w:b w:val="0"/>
          <w:bCs w:val="0"/>
          <w:caps w:val="0"/>
          <w:noProof/>
          <w:color w:val="000000" w:themeColor="text1"/>
          <w:sz w:val="24"/>
          <w:szCs w:val="24"/>
          <w:u w:val="none"/>
        </w:rPr>
        <w:t xml:space="preserve"> Форма</w:t>
      </w:r>
      <w:r w:rsidRPr="004B47FD">
        <w:rPr>
          <w:rStyle w:val="aff0"/>
          <w:rFonts w:ascii="Times New Roman" w:hAnsi="Times New Roman" w:cs="Times New Roman"/>
          <w:b w:val="0"/>
          <w:bCs w:val="0"/>
          <w:noProof/>
          <w:color w:val="000000" w:themeColor="text1"/>
          <w:sz w:val="24"/>
          <w:szCs w:val="24"/>
          <w:u w:val="none"/>
        </w:rPr>
        <w:t xml:space="preserve"> </w:t>
      </w:r>
      <w:hyperlink w:anchor="_Toc193138671" w:history="1">
        <w:r w:rsidRPr="004B47FD">
          <w:rPr>
            <w:rStyle w:val="aff0"/>
            <w:rFonts w:ascii="Times New Roman" w:hAnsi="Times New Roman" w:cs="Times New Roman"/>
            <w:b w:val="0"/>
            <w:bCs w:val="0"/>
            <w:caps w:val="0"/>
            <w:noProof/>
            <w:color w:val="000000" w:themeColor="text1"/>
            <w:sz w:val="24"/>
            <w:szCs w:val="24"/>
            <w:u w:val="none"/>
          </w:rPr>
          <w:t>заявления на допуск биржевого товара к организованным торгам</w:t>
        </w:r>
        <w:r w:rsidRPr="004B47FD">
          <w:rPr>
            <w:rFonts w:ascii="Times New Roman" w:hAnsi="Times New Roman" w:cs="Times New Roman"/>
            <w:b w:val="0"/>
            <w:bCs w:val="0"/>
            <w:noProof/>
            <w:webHidden/>
            <w:color w:val="000000" w:themeColor="text1"/>
            <w:sz w:val="24"/>
            <w:szCs w:val="24"/>
            <w:u w:val="none"/>
          </w:rPr>
          <w:tab/>
        </w:r>
      </w:hyperlink>
      <w:r w:rsidR="004B47FD" w:rsidRPr="004B47FD">
        <w:rPr>
          <w:b w:val="0"/>
          <w:bCs w:val="0"/>
          <w:u w:val="none"/>
          <w:lang w:val="en-US"/>
        </w:rPr>
        <w:t>51</w:t>
      </w:r>
    </w:p>
    <w:p w14:paraId="31BF5427" w14:textId="511E4252" w:rsidR="00A30D1F" w:rsidRPr="004B47FD"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val="en-US"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№4</w:t>
      </w:r>
      <w:r w:rsidRPr="004B47FD">
        <w:rPr>
          <w:rStyle w:val="aff0"/>
          <w:rFonts w:ascii="Times New Roman" w:hAnsi="Times New Roman" w:cs="Times New Roman"/>
          <w:b w:val="0"/>
          <w:bCs w:val="0"/>
          <w:noProof/>
          <w:color w:val="000000" w:themeColor="text1"/>
          <w:sz w:val="24"/>
          <w:szCs w:val="24"/>
          <w:u w:val="none"/>
        </w:rPr>
        <w:t>.</w:t>
      </w:r>
      <w:r w:rsidRPr="004B47FD">
        <w:rPr>
          <w:rStyle w:val="aff0"/>
          <w:rFonts w:ascii="Times New Roman" w:hAnsi="Times New Roman" w:cs="Times New Roman"/>
          <w:b w:val="0"/>
          <w:bCs w:val="0"/>
          <w:noProof/>
          <w:sz w:val="24"/>
          <w:szCs w:val="24"/>
          <w:u w:val="none"/>
        </w:rPr>
        <w:t xml:space="preserve"> </w:t>
      </w:r>
      <w:r w:rsidRPr="004B47FD">
        <w:rPr>
          <w:rStyle w:val="aff0"/>
          <w:rFonts w:ascii="Times New Roman" w:hAnsi="Times New Roman" w:cs="Times New Roman"/>
          <w:b w:val="0"/>
          <w:bCs w:val="0"/>
          <w:caps w:val="0"/>
          <w:noProof/>
          <w:color w:val="000000" w:themeColor="text1"/>
          <w:sz w:val="24"/>
          <w:szCs w:val="24"/>
          <w:u w:val="none"/>
        </w:rPr>
        <w:t xml:space="preserve">Форма </w:t>
      </w:r>
      <w:hyperlink w:anchor="_Toc193138672" w:history="1">
        <w:r w:rsidRPr="004B47FD">
          <w:rPr>
            <w:rStyle w:val="aff0"/>
            <w:rFonts w:ascii="Times New Roman" w:hAnsi="Times New Roman" w:cs="Times New Roman"/>
            <w:b w:val="0"/>
            <w:bCs w:val="0"/>
            <w:caps w:val="0"/>
            <w:noProof/>
            <w:color w:val="000000" w:themeColor="text1"/>
            <w:sz w:val="24"/>
            <w:szCs w:val="24"/>
            <w:u w:val="none"/>
          </w:rPr>
          <w:t>заявления на допуск биржевого инструмента к организованным торгам</w:t>
        </w:r>
        <w:r w:rsidRPr="004B47FD">
          <w:rPr>
            <w:rFonts w:ascii="Times New Roman" w:hAnsi="Times New Roman" w:cs="Times New Roman"/>
            <w:b w:val="0"/>
            <w:bCs w:val="0"/>
            <w:noProof/>
            <w:webHidden/>
            <w:color w:val="000000" w:themeColor="text1"/>
            <w:sz w:val="24"/>
            <w:szCs w:val="24"/>
            <w:u w:val="none"/>
          </w:rPr>
          <w:tab/>
        </w:r>
      </w:hyperlink>
      <w:r w:rsidR="004B47FD" w:rsidRPr="004B47FD">
        <w:rPr>
          <w:b w:val="0"/>
          <w:bCs w:val="0"/>
          <w:u w:val="none"/>
          <w:lang w:val="en-US"/>
        </w:rPr>
        <w:t>52</w:t>
      </w:r>
    </w:p>
    <w:p w14:paraId="140C3A6E" w14:textId="699F4842" w:rsidR="00A30D1F" w:rsidRPr="004B47FD"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val="en-US"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 xml:space="preserve">Приложение №5. </w:t>
      </w:r>
      <w:hyperlink w:anchor="_Toc193138673" w:history="1">
        <w:r w:rsidRPr="004B47FD">
          <w:rPr>
            <w:rStyle w:val="aff0"/>
            <w:rFonts w:ascii="Times New Roman" w:hAnsi="Times New Roman" w:cs="Times New Roman"/>
            <w:b w:val="0"/>
            <w:bCs w:val="0"/>
            <w:caps w:val="0"/>
            <w:noProof/>
            <w:sz w:val="24"/>
            <w:szCs w:val="24"/>
            <w:u w:val="none"/>
          </w:rPr>
          <w:t>Общие условия договоров поставки,  заключаемых в отделе «Строительные материалы», АО «Восточная биржа»</w:t>
        </w:r>
        <w:r w:rsidRPr="004B47FD">
          <w:rPr>
            <w:rFonts w:ascii="Times New Roman" w:hAnsi="Times New Roman" w:cs="Times New Roman"/>
            <w:b w:val="0"/>
            <w:bCs w:val="0"/>
            <w:noProof/>
            <w:webHidden/>
            <w:sz w:val="24"/>
            <w:szCs w:val="24"/>
            <w:u w:val="none"/>
          </w:rPr>
          <w:tab/>
        </w:r>
      </w:hyperlink>
      <w:r w:rsidR="004B47FD" w:rsidRPr="004B47FD">
        <w:rPr>
          <w:b w:val="0"/>
          <w:bCs w:val="0"/>
          <w:u w:val="none"/>
          <w:lang w:val="en-US"/>
        </w:rPr>
        <w:t>61</w:t>
      </w:r>
    </w:p>
    <w:p w14:paraId="342A54C5" w14:textId="43F9035F" w:rsidR="00A30D1F" w:rsidRPr="004B47FD" w:rsidRDefault="00A30D1F" w:rsidP="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val="en-US"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№6.</w:t>
      </w:r>
      <w:r w:rsidRPr="004B47FD">
        <w:rPr>
          <w:rStyle w:val="aff0"/>
          <w:rFonts w:ascii="Times New Roman" w:hAnsi="Times New Roman" w:cs="Times New Roman"/>
          <w:b w:val="0"/>
          <w:bCs w:val="0"/>
          <w:noProof/>
          <w:sz w:val="24"/>
          <w:szCs w:val="24"/>
          <w:u w:val="none"/>
        </w:rPr>
        <w:t xml:space="preserve"> </w:t>
      </w:r>
      <w:hyperlink w:anchor="_Toc193138675" w:history="1">
        <w:r w:rsidRPr="004B47FD">
          <w:rPr>
            <w:rStyle w:val="aff0"/>
            <w:rFonts w:ascii="Times New Roman" w:hAnsi="Times New Roman" w:cs="Times New Roman"/>
            <w:b w:val="0"/>
            <w:bCs w:val="0"/>
            <w:caps w:val="0"/>
            <w:noProof/>
            <w:sz w:val="24"/>
            <w:szCs w:val="24"/>
            <w:u w:val="none"/>
          </w:rPr>
          <w:t>Соглашение о сотрудничестве (форма)</w:t>
        </w:r>
        <w:r w:rsidRPr="004B47FD">
          <w:rPr>
            <w:rFonts w:ascii="Times New Roman" w:hAnsi="Times New Roman" w:cs="Times New Roman"/>
            <w:b w:val="0"/>
            <w:bCs w:val="0"/>
            <w:noProof/>
            <w:webHidden/>
            <w:sz w:val="24"/>
            <w:szCs w:val="24"/>
            <w:u w:val="none"/>
          </w:rPr>
          <w:tab/>
        </w:r>
      </w:hyperlink>
      <w:r w:rsidR="004B47FD" w:rsidRPr="004B47FD">
        <w:rPr>
          <w:b w:val="0"/>
          <w:bCs w:val="0"/>
          <w:u w:val="none"/>
          <w:lang w:val="en-US"/>
        </w:rPr>
        <w:t>62</w:t>
      </w:r>
    </w:p>
    <w:p w14:paraId="5702D5FE" w14:textId="77777777" w:rsidR="00A30D1F" w:rsidRDefault="00A30D1F" w:rsidP="00A30D1F">
      <w:pPr>
        <w:pStyle w:val="1"/>
        <w:ind w:left="360"/>
        <w:jc w:val="left"/>
        <w:rPr>
          <w:bCs/>
          <w:szCs w:val="24"/>
        </w:rPr>
      </w:pPr>
      <w:r w:rsidRPr="00285BD7">
        <w:rPr>
          <w:bCs/>
          <w:szCs w:val="24"/>
        </w:rPr>
        <w:fldChar w:fldCharType="end"/>
      </w:r>
    </w:p>
    <w:p w14:paraId="22D8559B" w14:textId="77777777" w:rsidR="00A30D1F" w:rsidRDefault="00A30D1F">
      <w:pPr>
        <w:spacing w:after="0" w:line="240" w:lineRule="auto"/>
        <w:rPr>
          <w:rFonts w:ascii="Times New Roman" w:hAnsi="Times New Roman"/>
          <w:b/>
          <w:bCs/>
          <w:color w:val="000000" w:themeColor="text1"/>
          <w:sz w:val="24"/>
          <w:szCs w:val="24"/>
        </w:rPr>
      </w:pPr>
      <w:r>
        <w:rPr>
          <w:bCs/>
          <w:szCs w:val="24"/>
        </w:rPr>
        <w:br w:type="page"/>
      </w:r>
    </w:p>
    <w:p w14:paraId="6058D71A" w14:textId="77777777" w:rsidR="00481EEC" w:rsidRPr="00CF42ED" w:rsidRDefault="00C35C81" w:rsidP="00A30D1F">
      <w:pPr>
        <w:pStyle w:val="1"/>
        <w:numPr>
          <w:ilvl w:val="0"/>
          <w:numId w:val="3"/>
        </w:numPr>
      </w:pPr>
      <w:r w:rsidRPr="00CF42ED">
        <w:lastRenderedPageBreak/>
        <w:t xml:space="preserve">Общие </w:t>
      </w:r>
      <w:r w:rsidRPr="00285BD7">
        <w:t>положения</w:t>
      </w:r>
      <w:bookmarkEnd w:id="0"/>
      <w:bookmarkEnd w:id="1"/>
    </w:p>
    <w:p w14:paraId="4B40D856"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Настоящая Спецификация биржевого товара отдела «Строительные материалы»</w:t>
      </w:r>
      <w:r>
        <w:rPr>
          <w:rFonts w:ascii="Times New Roman" w:hAnsi="Times New Roman"/>
        </w:rPr>
        <w:t xml:space="preserve"> </w:t>
      </w:r>
      <w:r>
        <w:rPr>
          <w:rFonts w:ascii="Times New Roman" w:hAnsi="Times New Roman"/>
          <w:color w:val="000000"/>
        </w:rPr>
        <w:t>определяет:</w:t>
      </w:r>
    </w:p>
    <w:p w14:paraId="11B8378F"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биржевые товары, допущенные к торгам в соответствии с настоящей Спецификацией;</w:t>
      </w:r>
    </w:p>
    <w:p w14:paraId="63381408"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базисы и способы поставки;</w:t>
      </w:r>
    </w:p>
    <w:p w14:paraId="796561C0"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правила формирования кода инструмента;</w:t>
      </w:r>
    </w:p>
    <w:p w14:paraId="416403B4"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общие условия договоров поставки биржевого товара;</w:t>
      </w:r>
    </w:p>
    <w:p w14:paraId="34EEDB18"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иные особенности и условия поставки биржевого товара.</w:t>
      </w:r>
    </w:p>
    <w:p w14:paraId="4A58053B" w14:textId="77777777" w:rsidR="00481EEC" w:rsidRDefault="00C35C81" w:rsidP="00251078">
      <w:pPr>
        <w:pStyle w:val="afd"/>
        <w:numPr>
          <w:ilvl w:val="1"/>
          <w:numId w:val="3"/>
        </w:numPr>
        <w:jc w:val="both"/>
        <w:rPr>
          <w:rFonts w:ascii="Times New Roman" w:hAnsi="Times New Roman"/>
          <w:color w:val="000000"/>
        </w:rPr>
      </w:pPr>
      <w:r>
        <w:rPr>
          <w:rFonts w:ascii="Times New Roman" w:hAnsi="Times New Roman"/>
          <w:color w:val="000000"/>
        </w:rPr>
        <w:t xml:space="preserve">Клиринг по договорам, заключенным </w:t>
      </w:r>
      <w:r w:rsidRPr="009249B9">
        <w:rPr>
          <w:rFonts w:ascii="Times New Roman" w:hAnsi="Times New Roman"/>
          <w:color w:val="000000"/>
        </w:rPr>
        <w:t>на основе безадресных заявок в</w:t>
      </w:r>
      <w:r>
        <w:rPr>
          <w:rFonts w:ascii="Times New Roman" w:hAnsi="Times New Roman"/>
          <w:color w:val="000000"/>
        </w:rPr>
        <w:t xml:space="preserve"> отделе «Строительные материалы» осуществляется Небанковской кредитной организацией «Центр расчетов» (акционерное общество) (далее – НКО «Центр расчетов» (АО), клиринг)</w:t>
      </w:r>
      <w:r>
        <w:rPr>
          <w:rFonts w:ascii="Times New Roman" w:hAnsi="Times New Roman"/>
        </w:rPr>
        <w:t xml:space="preserve">. </w:t>
      </w:r>
    </w:p>
    <w:p w14:paraId="2DCD7649"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При осуществлении клиринговых расчётов по заключенным договорам в целях гарантии обеспечения исполнения обязательств Сторона по договору обязуется внести следующее гарантийное обеспечение (далее Гарантийное обеспечение):</w:t>
      </w:r>
    </w:p>
    <w:p w14:paraId="3E3F9DCB" w14:textId="77777777" w:rsidR="00481EEC" w:rsidRDefault="00C35C81" w:rsidP="00251078">
      <w:pPr>
        <w:pStyle w:val="aff2"/>
        <w:numPr>
          <w:ilvl w:val="0"/>
          <w:numId w:val="5"/>
        </w:numPr>
        <w:spacing w:after="0" w:line="240" w:lineRule="auto"/>
        <w:jc w:val="both"/>
        <w:rPr>
          <w:rFonts w:ascii="Times New Roman" w:hAnsi="Times New Roman"/>
        </w:rPr>
      </w:pPr>
      <w:r>
        <w:rPr>
          <w:rFonts w:ascii="Times New Roman" w:hAnsi="Times New Roman"/>
        </w:rPr>
        <w:t xml:space="preserve">Величина Гарантийного обеспечения на дату заключения Договора поставки товара устанавливается в сумме, равной 5 % (Пять процентов) от суммы договора поставки. </w:t>
      </w:r>
    </w:p>
    <w:p w14:paraId="29955555" w14:textId="77777777" w:rsidR="00481EEC" w:rsidRDefault="00C35C81" w:rsidP="00251078">
      <w:pPr>
        <w:pStyle w:val="aff2"/>
        <w:numPr>
          <w:ilvl w:val="0"/>
          <w:numId w:val="5"/>
        </w:numPr>
        <w:spacing w:after="0" w:line="240" w:lineRule="auto"/>
        <w:jc w:val="both"/>
        <w:rPr>
          <w:rFonts w:ascii="Times New Roman" w:hAnsi="Times New Roman"/>
        </w:rPr>
      </w:pPr>
      <w:r>
        <w:rPr>
          <w:rFonts w:ascii="Times New Roman" w:hAnsi="Times New Roman"/>
        </w:rPr>
        <w:t>Величина Гарантийного обеспечения на Дату обеспечения и позже устанавливается равной сумме Договора поставки товара.</w:t>
      </w:r>
    </w:p>
    <w:p w14:paraId="60F75686"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При 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от суммы Договора.</w:t>
      </w:r>
    </w:p>
    <w:p w14:paraId="0BBF38CF" w14:textId="77777777" w:rsidR="00481EEC" w:rsidRDefault="00C35C81">
      <w:pPr>
        <w:pStyle w:val="afd"/>
        <w:ind w:left="567"/>
        <w:jc w:val="both"/>
        <w:rPr>
          <w:rFonts w:ascii="Times New Roman" w:hAnsi="Times New Roman"/>
          <w:color w:val="000000"/>
        </w:rPr>
      </w:pPr>
      <w:r>
        <w:rPr>
          <w:rFonts w:ascii="Times New Roman" w:hAnsi="Times New Roman"/>
          <w:color w:val="000000"/>
        </w:rPr>
        <w:t>При 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41F326C7"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Терминология, используемая в настоящей Спецификации, используется в значениях, установленных законами, нормативными правовыми актами Российской Федерации, а также Правилами </w:t>
      </w:r>
      <w:r w:rsidR="00B407AC">
        <w:rPr>
          <w:rFonts w:ascii="Times New Roman" w:hAnsi="Times New Roman"/>
          <w:color w:val="000000"/>
        </w:rPr>
        <w:t xml:space="preserve">проведения организованных </w:t>
      </w:r>
      <w:r>
        <w:rPr>
          <w:rFonts w:ascii="Times New Roman" w:hAnsi="Times New Roman"/>
          <w:color w:val="000000"/>
        </w:rPr>
        <w:t>торгов</w:t>
      </w:r>
      <w:r w:rsidR="00B407AC">
        <w:rPr>
          <w:rFonts w:ascii="Times New Roman" w:hAnsi="Times New Roman"/>
          <w:color w:val="000000"/>
        </w:rPr>
        <w:t xml:space="preserve"> в отделах товарного рынка АО «Восточная биржа»</w:t>
      </w:r>
      <w:r>
        <w:rPr>
          <w:rFonts w:ascii="Times New Roman" w:hAnsi="Times New Roman"/>
          <w:color w:val="000000"/>
        </w:rPr>
        <w:t xml:space="preserve">, Правилами </w:t>
      </w:r>
      <w:r w:rsidR="00B407AC">
        <w:rPr>
          <w:rFonts w:ascii="Times New Roman" w:hAnsi="Times New Roman"/>
          <w:color w:val="000000"/>
        </w:rPr>
        <w:t>осуществления клиринговой деятельности на товарном рынке НКО «Центр расчетов» (АО)</w:t>
      </w:r>
      <w:r w:rsidR="00CB3FF3">
        <w:rPr>
          <w:rFonts w:ascii="Times New Roman" w:hAnsi="Times New Roman"/>
          <w:color w:val="000000"/>
        </w:rPr>
        <w:t>.</w:t>
      </w:r>
    </w:p>
    <w:p w14:paraId="2823885F" w14:textId="77777777" w:rsidR="00481EEC" w:rsidRDefault="00C35C81" w:rsidP="00853E84">
      <w:pPr>
        <w:pStyle w:val="1"/>
        <w:numPr>
          <w:ilvl w:val="0"/>
          <w:numId w:val="3"/>
        </w:numPr>
      </w:pPr>
      <w:bookmarkStart w:id="2" w:name="_Toc6234762"/>
      <w:bookmarkStart w:id="3" w:name="_Toc173417154"/>
      <w:bookmarkStart w:id="4" w:name="_Toc193961237"/>
      <w:r>
        <w:t>Биржевой товар</w:t>
      </w:r>
      <w:bookmarkEnd w:id="2"/>
      <w:bookmarkEnd w:id="3"/>
      <w:bookmarkEnd w:id="4"/>
    </w:p>
    <w:p w14:paraId="76336373"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Перечень биржевых товаров, допущенных к торгам приведен в Приложении № 1 к настоящей Спецификации. </w:t>
      </w:r>
      <w:bookmarkStart w:id="5" w:name="_Toc6234763"/>
    </w:p>
    <w:p w14:paraId="2C7B22CC" w14:textId="77777777" w:rsidR="00CB3FF3" w:rsidRPr="00CB3FF3"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Биржевой товар имеет код биржевого товара, который указывается в инструменте биржевого товара, допущенного к торгам.</w:t>
      </w:r>
    </w:p>
    <w:p w14:paraId="0AF2B4DE" w14:textId="77777777" w:rsidR="00CB3FF3" w:rsidRDefault="00CB3FF3" w:rsidP="00CB3FF3">
      <w:pPr>
        <w:pStyle w:val="afd"/>
        <w:ind w:left="567"/>
        <w:jc w:val="both"/>
        <w:rPr>
          <w:rFonts w:ascii="Times New Roman" w:hAnsi="Times New Roman"/>
          <w:color w:val="000000"/>
        </w:rPr>
      </w:pPr>
      <w:r w:rsidRPr="00B44F6F">
        <w:rPr>
          <w:rFonts w:ascii="Times New Roman" w:hAnsi="Times New Roman"/>
          <w:color w:val="000000"/>
        </w:rPr>
        <w:t>Код биржевого товара и нормативный документ, требованиям которого соответствует биржевой товар, также указаны в Приложении № 1 к настоящей Спецификации.</w:t>
      </w:r>
    </w:p>
    <w:p w14:paraId="1C116A70" w14:textId="77777777" w:rsidR="00CB3FF3" w:rsidRPr="003A601E" w:rsidRDefault="00CB3FF3" w:rsidP="00251078">
      <w:pPr>
        <w:pStyle w:val="afd"/>
        <w:numPr>
          <w:ilvl w:val="1"/>
          <w:numId w:val="3"/>
        </w:numPr>
        <w:ind w:left="567" w:hanging="425"/>
        <w:jc w:val="both"/>
        <w:rPr>
          <w:rFonts w:ascii="Times New Roman" w:hAnsi="Times New Roman"/>
          <w:color w:val="000000"/>
        </w:rPr>
      </w:pPr>
      <w:r w:rsidRPr="003A601E">
        <w:rPr>
          <w:rFonts w:ascii="Times New Roman" w:hAnsi="Times New Roman"/>
          <w:color w:val="000000"/>
        </w:rPr>
        <w:t>Качественные характеристики биржевого товара должны соответствовать нормативным документам (ГОСТ, ОСТ, СТО, ТУ, СТБ).</w:t>
      </w:r>
    </w:p>
    <w:p w14:paraId="632D1098" w14:textId="77777777" w:rsidR="00481EEC" w:rsidRDefault="00C35C81" w:rsidP="00853E84">
      <w:pPr>
        <w:pStyle w:val="1"/>
        <w:numPr>
          <w:ilvl w:val="0"/>
          <w:numId w:val="3"/>
        </w:numPr>
      </w:pPr>
      <w:bookmarkStart w:id="6" w:name="_Toc193961238"/>
      <w:r>
        <w:t>Базис и способ поставки</w:t>
      </w:r>
      <w:bookmarkEnd w:id="5"/>
      <w:bookmarkEnd w:id="6"/>
    </w:p>
    <w:p w14:paraId="52E2831D"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Способы поставки и коды способа поставки приведены в Таблице № 1.</w:t>
      </w:r>
    </w:p>
    <w:p w14:paraId="56CCDEF4" w14:textId="77777777" w:rsidR="00CB3FF3" w:rsidRPr="00CB3FF3"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Код способа поставки указывается в инструменте биржевого товара, допущенного к торгам.</w:t>
      </w:r>
    </w:p>
    <w:p w14:paraId="0C92144E" w14:textId="77777777" w:rsidR="00CB3FF3" w:rsidRPr="00B44F6F" w:rsidRDefault="00CB3FF3" w:rsidP="00CB3FF3">
      <w:pPr>
        <w:pStyle w:val="afd"/>
        <w:ind w:left="567"/>
        <w:jc w:val="both"/>
        <w:rPr>
          <w:rFonts w:ascii="Times New Roman" w:hAnsi="Times New Roman"/>
          <w:color w:val="000000"/>
        </w:rPr>
      </w:pPr>
      <w:r w:rsidRPr="00B44F6F">
        <w:rPr>
          <w:rFonts w:ascii="Times New Roman" w:hAnsi="Times New Roman"/>
          <w:color w:val="000000"/>
        </w:rPr>
        <w:t xml:space="preserve">Базисы поставки и коды </w:t>
      </w:r>
      <w:r>
        <w:rPr>
          <w:rFonts w:ascii="Times New Roman" w:hAnsi="Times New Roman"/>
          <w:color w:val="000000"/>
        </w:rPr>
        <w:t>способа</w:t>
      </w:r>
      <w:r w:rsidRPr="00B44F6F">
        <w:rPr>
          <w:rFonts w:ascii="Times New Roman" w:hAnsi="Times New Roman"/>
          <w:color w:val="000000"/>
        </w:rPr>
        <w:t xml:space="preserve"> поставки устанавливаются для каждого способа поставки, приведенных в Таблице №</w:t>
      </w:r>
      <w:r>
        <w:rPr>
          <w:rFonts w:ascii="Times New Roman" w:hAnsi="Times New Roman"/>
          <w:color w:val="000000"/>
        </w:rPr>
        <w:t xml:space="preserve"> </w:t>
      </w:r>
      <w:r w:rsidRPr="00B44F6F">
        <w:rPr>
          <w:rFonts w:ascii="Times New Roman" w:hAnsi="Times New Roman"/>
          <w:color w:val="000000"/>
        </w:rPr>
        <w:t>1, в приложениях к настоящей Спецификации и указываются в биржевом инструменте, допущенно</w:t>
      </w:r>
      <w:r>
        <w:rPr>
          <w:rFonts w:ascii="Times New Roman" w:hAnsi="Times New Roman"/>
          <w:color w:val="000000"/>
        </w:rPr>
        <w:t>го</w:t>
      </w:r>
      <w:r w:rsidRPr="00B44F6F">
        <w:rPr>
          <w:rFonts w:ascii="Times New Roman" w:hAnsi="Times New Roman"/>
          <w:color w:val="000000"/>
        </w:rPr>
        <w:t xml:space="preserve"> к торгам.</w:t>
      </w:r>
    </w:p>
    <w:p w14:paraId="5B21A9C2" w14:textId="77777777" w:rsidR="00481EEC" w:rsidRDefault="00481EEC">
      <w:pPr>
        <w:pStyle w:val="afd"/>
        <w:ind w:left="792"/>
        <w:jc w:val="both"/>
        <w:rPr>
          <w:rFonts w:ascii="Times New Roman" w:hAnsi="Times New Roman"/>
          <w:color w:val="000000"/>
        </w:rPr>
      </w:pPr>
    </w:p>
    <w:p w14:paraId="04C82963" w14:textId="77777777" w:rsidR="00542112" w:rsidRDefault="00542112">
      <w:pPr>
        <w:pStyle w:val="afd"/>
        <w:ind w:firstLine="567"/>
        <w:jc w:val="right"/>
        <w:rPr>
          <w:rFonts w:ascii="Times New Roman" w:hAnsi="Times New Roman"/>
          <w:i/>
        </w:rPr>
      </w:pPr>
    </w:p>
    <w:p w14:paraId="284F1D52" w14:textId="77777777" w:rsidR="00542112" w:rsidRDefault="00542112">
      <w:pPr>
        <w:pStyle w:val="afd"/>
        <w:ind w:firstLine="567"/>
        <w:jc w:val="right"/>
        <w:rPr>
          <w:rFonts w:ascii="Times New Roman" w:hAnsi="Times New Roman"/>
          <w:i/>
        </w:rPr>
      </w:pPr>
    </w:p>
    <w:p w14:paraId="5CEEB177" w14:textId="77777777" w:rsidR="00542112" w:rsidRDefault="00542112">
      <w:pPr>
        <w:pStyle w:val="afd"/>
        <w:ind w:firstLine="567"/>
        <w:jc w:val="right"/>
        <w:rPr>
          <w:rFonts w:ascii="Times New Roman" w:hAnsi="Times New Roman"/>
          <w:i/>
        </w:rPr>
      </w:pPr>
    </w:p>
    <w:p w14:paraId="4416BB43" w14:textId="77777777" w:rsidR="00542112" w:rsidRDefault="00542112">
      <w:pPr>
        <w:pStyle w:val="afd"/>
        <w:ind w:firstLine="567"/>
        <w:jc w:val="right"/>
        <w:rPr>
          <w:rFonts w:ascii="Times New Roman" w:hAnsi="Times New Roman"/>
          <w:i/>
        </w:rPr>
      </w:pPr>
    </w:p>
    <w:p w14:paraId="18C2F8CD" w14:textId="77777777" w:rsidR="00542112" w:rsidRDefault="00542112">
      <w:pPr>
        <w:pStyle w:val="afd"/>
        <w:ind w:firstLine="567"/>
        <w:jc w:val="right"/>
        <w:rPr>
          <w:rFonts w:ascii="Times New Roman" w:hAnsi="Times New Roman"/>
          <w:i/>
        </w:rPr>
      </w:pPr>
    </w:p>
    <w:p w14:paraId="5A66E083" w14:textId="77777777" w:rsidR="00542112" w:rsidRDefault="00542112">
      <w:pPr>
        <w:pStyle w:val="afd"/>
        <w:ind w:firstLine="567"/>
        <w:jc w:val="right"/>
        <w:rPr>
          <w:rFonts w:ascii="Times New Roman" w:hAnsi="Times New Roman"/>
          <w:i/>
        </w:rPr>
      </w:pPr>
    </w:p>
    <w:p w14:paraId="56DBD66D" w14:textId="77777777" w:rsidR="00542112" w:rsidRDefault="00542112">
      <w:pPr>
        <w:pStyle w:val="afd"/>
        <w:ind w:firstLine="567"/>
        <w:jc w:val="right"/>
        <w:rPr>
          <w:rFonts w:ascii="Times New Roman" w:hAnsi="Times New Roman"/>
          <w:i/>
        </w:rPr>
      </w:pPr>
    </w:p>
    <w:p w14:paraId="72537E7B" w14:textId="77777777" w:rsidR="00542112" w:rsidRDefault="00542112">
      <w:pPr>
        <w:pStyle w:val="afd"/>
        <w:ind w:firstLine="567"/>
        <w:jc w:val="right"/>
        <w:rPr>
          <w:rFonts w:ascii="Times New Roman" w:hAnsi="Times New Roman"/>
          <w:i/>
        </w:rPr>
      </w:pPr>
    </w:p>
    <w:p w14:paraId="357A64DF" w14:textId="4ABDE6FE" w:rsidR="00481EEC" w:rsidRDefault="00C35C81">
      <w:pPr>
        <w:pStyle w:val="afd"/>
        <w:ind w:firstLine="567"/>
        <w:jc w:val="right"/>
        <w:rPr>
          <w:rFonts w:ascii="Times New Roman" w:hAnsi="Times New Roman"/>
          <w:i/>
        </w:rPr>
      </w:pPr>
      <w:r>
        <w:rPr>
          <w:rFonts w:ascii="Times New Roman" w:hAnsi="Times New Roman"/>
          <w:i/>
        </w:rPr>
        <w:lastRenderedPageBreak/>
        <w:t>Таблица № 1. Способы поставки, коды способа поставки и</w:t>
      </w:r>
    </w:p>
    <w:p w14:paraId="337CA058" w14:textId="77777777" w:rsidR="00481EEC" w:rsidRDefault="00C35C81">
      <w:pPr>
        <w:pStyle w:val="afd"/>
        <w:ind w:firstLine="567"/>
        <w:jc w:val="right"/>
        <w:rPr>
          <w:rFonts w:ascii="Times New Roman" w:hAnsi="Times New Roman"/>
          <w:i/>
        </w:rPr>
      </w:pPr>
      <w:r>
        <w:rPr>
          <w:rFonts w:ascii="Times New Roman" w:hAnsi="Times New Roman"/>
          <w:i/>
        </w:rPr>
        <w:t xml:space="preserve"> номера приложений, в которых определены базисы поставки и их коды </w:t>
      </w:r>
    </w:p>
    <w:p w14:paraId="4F2027EF" w14:textId="77777777" w:rsidR="00481EEC" w:rsidRDefault="00C35C81">
      <w:pPr>
        <w:pStyle w:val="afd"/>
        <w:ind w:firstLine="567"/>
        <w:jc w:val="right"/>
        <w:rPr>
          <w:rFonts w:ascii="Times New Roman" w:hAnsi="Times New Roman"/>
          <w:i/>
        </w:rPr>
      </w:pPr>
      <w:r>
        <w:rPr>
          <w:rFonts w:ascii="Times New Roman" w:hAnsi="Times New Roman"/>
          <w:i/>
        </w:rPr>
        <w:t>для соответствующих способов поставки</w:t>
      </w:r>
    </w:p>
    <w:tbl>
      <w:tblPr>
        <w:tblpPr w:leftFromText="180" w:rightFromText="180" w:bottomFromText="200" w:vertAnchor="text" w:horzAnchor="margin" w:tblpXSpec="center" w:tblpY="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711"/>
        <w:gridCol w:w="1388"/>
        <w:gridCol w:w="2718"/>
      </w:tblGrid>
      <w:tr w:rsidR="00481EEC" w14:paraId="248C24FB" w14:textId="77777777">
        <w:tc>
          <w:tcPr>
            <w:tcW w:w="959" w:type="dxa"/>
          </w:tcPr>
          <w:p w14:paraId="1FA8DF1B" w14:textId="77777777" w:rsidR="00481EEC" w:rsidRDefault="00C35C81">
            <w:pPr>
              <w:pStyle w:val="afd"/>
              <w:spacing w:line="276" w:lineRule="auto"/>
              <w:jc w:val="center"/>
              <w:rPr>
                <w:rFonts w:ascii="Times New Roman" w:hAnsi="Times New Roman"/>
              </w:rPr>
            </w:pPr>
            <w:r>
              <w:rPr>
                <w:rFonts w:ascii="Times New Roman" w:hAnsi="Times New Roman"/>
              </w:rPr>
              <w:t>п/н</w:t>
            </w:r>
          </w:p>
        </w:tc>
        <w:tc>
          <w:tcPr>
            <w:tcW w:w="4711" w:type="dxa"/>
          </w:tcPr>
          <w:p w14:paraId="2C83DC23" w14:textId="77777777" w:rsidR="00481EEC" w:rsidRDefault="00C35C81">
            <w:pPr>
              <w:pStyle w:val="afd"/>
              <w:spacing w:line="276" w:lineRule="auto"/>
              <w:jc w:val="center"/>
              <w:rPr>
                <w:rFonts w:ascii="Times New Roman" w:hAnsi="Times New Roman"/>
              </w:rPr>
            </w:pPr>
            <w:r>
              <w:rPr>
                <w:rFonts w:ascii="Times New Roman" w:hAnsi="Times New Roman"/>
              </w:rPr>
              <w:t>Способ поставки</w:t>
            </w:r>
          </w:p>
        </w:tc>
        <w:tc>
          <w:tcPr>
            <w:tcW w:w="1388" w:type="dxa"/>
          </w:tcPr>
          <w:p w14:paraId="59A0EF93" w14:textId="77777777" w:rsidR="00481EEC" w:rsidRDefault="00C35C81">
            <w:pPr>
              <w:pStyle w:val="afd"/>
              <w:spacing w:line="276" w:lineRule="auto"/>
              <w:jc w:val="center"/>
              <w:rPr>
                <w:rFonts w:ascii="Times New Roman" w:hAnsi="Times New Roman"/>
              </w:rPr>
            </w:pPr>
            <w:r>
              <w:rPr>
                <w:rFonts w:ascii="Times New Roman" w:hAnsi="Times New Roman"/>
              </w:rPr>
              <w:t>Код способа поставки</w:t>
            </w:r>
          </w:p>
        </w:tc>
        <w:tc>
          <w:tcPr>
            <w:tcW w:w="2718" w:type="dxa"/>
          </w:tcPr>
          <w:p w14:paraId="0E13B179" w14:textId="77777777" w:rsidR="00481EEC" w:rsidRDefault="00C35C81">
            <w:pPr>
              <w:pStyle w:val="afd"/>
              <w:spacing w:line="276" w:lineRule="auto"/>
              <w:jc w:val="center"/>
              <w:rPr>
                <w:rFonts w:ascii="Times New Roman" w:hAnsi="Times New Roman"/>
              </w:rPr>
            </w:pPr>
            <w:r>
              <w:rPr>
                <w:rFonts w:ascii="Times New Roman" w:hAnsi="Times New Roman"/>
              </w:rPr>
              <w:t>№ Приложения, в котором определены базисы поставки и их коды</w:t>
            </w:r>
          </w:p>
        </w:tc>
      </w:tr>
      <w:tr w:rsidR="00481EEC" w14:paraId="506DFC53" w14:textId="77777777">
        <w:tc>
          <w:tcPr>
            <w:tcW w:w="959" w:type="dxa"/>
          </w:tcPr>
          <w:p w14:paraId="2F73899A"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7E72994E" w14:textId="77777777" w:rsidR="00481EEC" w:rsidRDefault="00C35C81">
            <w:pPr>
              <w:pStyle w:val="afd"/>
              <w:spacing w:line="276" w:lineRule="auto"/>
              <w:rPr>
                <w:rFonts w:ascii="Times New Roman" w:hAnsi="Times New Roman"/>
              </w:rPr>
            </w:pPr>
            <w:r>
              <w:rPr>
                <w:rFonts w:ascii="Times New Roman" w:hAnsi="Times New Roman"/>
                <w:bCs/>
              </w:rPr>
              <w:t>самовывоз автомобильным транспортом (франко-склад Продавца)</w:t>
            </w:r>
          </w:p>
        </w:tc>
        <w:tc>
          <w:tcPr>
            <w:tcW w:w="1388" w:type="dxa"/>
          </w:tcPr>
          <w:p w14:paraId="0D7046AA" w14:textId="77777777" w:rsidR="00481EEC" w:rsidRDefault="00C35C81">
            <w:pPr>
              <w:pStyle w:val="afd"/>
              <w:spacing w:line="276" w:lineRule="auto"/>
              <w:jc w:val="center"/>
              <w:rPr>
                <w:rFonts w:ascii="Times New Roman" w:hAnsi="Times New Roman"/>
              </w:rPr>
            </w:pPr>
            <w:r>
              <w:rPr>
                <w:rFonts w:ascii="Times New Roman" w:hAnsi="Times New Roman"/>
              </w:rPr>
              <w:t>А</w:t>
            </w:r>
          </w:p>
        </w:tc>
        <w:tc>
          <w:tcPr>
            <w:tcW w:w="2718" w:type="dxa"/>
          </w:tcPr>
          <w:p w14:paraId="2753AF04" w14:textId="77777777" w:rsidR="00481EEC" w:rsidRDefault="00C35C81">
            <w:pPr>
              <w:pStyle w:val="afd"/>
              <w:spacing w:line="276" w:lineRule="auto"/>
              <w:jc w:val="center"/>
              <w:rPr>
                <w:rFonts w:ascii="Times New Roman" w:hAnsi="Times New Roman"/>
              </w:rPr>
            </w:pPr>
            <w:r>
              <w:rPr>
                <w:rFonts w:ascii="Times New Roman" w:hAnsi="Times New Roman"/>
                <w:color w:val="000000"/>
              </w:rPr>
              <w:t>Приложение № 2</w:t>
            </w:r>
          </w:p>
        </w:tc>
      </w:tr>
      <w:tr w:rsidR="00481EEC" w14:paraId="54B019E1" w14:textId="77777777">
        <w:tc>
          <w:tcPr>
            <w:tcW w:w="959" w:type="dxa"/>
          </w:tcPr>
          <w:p w14:paraId="2675EE1F"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153CD94E" w14:textId="77777777" w:rsidR="00481EEC" w:rsidRDefault="00C35C81">
            <w:pPr>
              <w:pStyle w:val="afd"/>
              <w:spacing w:line="276" w:lineRule="auto"/>
              <w:rPr>
                <w:rFonts w:ascii="Times New Roman" w:hAnsi="Times New Roman"/>
                <w:bCs/>
              </w:rPr>
            </w:pPr>
            <w:r>
              <w:rPr>
                <w:rFonts w:ascii="Times New Roman" w:hAnsi="Times New Roman"/>
                <w:bCs/>
              </w:rPr>
              <w:t>вывоз автотранспортом на условиях организации доставки Поставщиком</w:t>
            </w:r>
          </w:p>
        </w:tc>
        <w:tc>
          <w:tcPr>
            <w:tcW w:w="1388" w:type="dxa"/>
          </w:tcPr>
          <w:p w14:paraId="5A694819" w14:textId="77777777" w:rsidR="00481EEC" w:rsidRDefault="00C35C81">
            <w:pPr>
              <w:pStyle w:val="afd"/>
              <w:spacing w:line="276" w:lineRule="auto"/>
              <w:jc w:val="center"/>
              <w:rPr>
                <w:rFonts w:ascii="Times New Roman" w:hAnsi="Times New Roman"/>
                <w:bCs/>
              </w:rPr>
            </w:pPr>
            <w:r>
              <w:rPr>
                <w:rFonts w:ascii="Times New Roman" w:hAnsi="Times New Roman"/>
                <w:bCs/>
              </w:rPr>
              <w:t>П</w:t>
            </w:r>
          </w:p>
        </w:tc>
        <w:tc>
          <w:tcPr>
            <w:tcW w:w="2718" w:type="dxa"/>
          </w:tcPr>
          <w:p w14:paraId="13FFBADB" w14:textId="77777777" w:rsidR="00481EEC" w:rsidRDefault="00C35C81">
            <w:pPr>
              <w:pStyle w:val="afd"/>
              <w:spacing w:line="276" w:lineRule="auto"/>
              <w:jc w:val="center"/>
              <w:rPr>
                <w:rFonts w:ascii="Times New Roman" w:hAnsi="Times New Roman"/>
                <w:bCs/>
              </w:rPr>
            </w:pPr>
            <w:r>
              <w:rPr>
                <w:rFonts w:ascii="Times New Roman" w:hAnsi="Times New Roman"/>
                <w:bCs/>
              </w:rPr>
              <w:t>Приложение № 2а</w:t>
            </w:r>
          </w:p>
        </w:tc>
      </w:tr>
    </w:tbl>
    <w:p w14:paraId="1042FFCA" w14:textId="77777777" w:rsidR="00481EEC" w:rsidRDefault="00C35C81" w:rsidP="00853E84">
      <w:pPr>
        <w:pStyle w:val="1"/>
        <w:numPr>
          <w:ilvl w:val="0"/>
          <w:numId w:val="3"/>
        </w:numPr>
      </w:pPr>
      <w:bookmarkStart w:id="7" w:name="_Toc6234764"/>
      <w:bookmarkStart w:id="8" w:name="_Toc193961239"/>
      <w:r>
        <w:t>Размер лота</w:t>
      </w:r>
      <w:bookmarkEnd w:id="7"/>
      <w:bookmarkEnd w:id="8"/>
    </w:p>
    <w:p w14:paraId="755B9E7B"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Требования к формированию размера лота приведены в Таблице № 2.</w:t>
      </w:r>
    </w:p>
    <w:p w14:paraId="56DBCB12" w14:textId="77777777" w:rsidR="00481EEC" w:rsidRDefault="00C35C81">
      <w:pPr>
        <w:spacing w:after="0" w:line="240" w:lineRule="auto"/>
        <w:jc w:val="right"/>
        <w:rPr>
          <w:rFonts w:ascii="Times New Roman" w:hAnsi="Times New Roman"/>
          <w:i/>
          <w:color w:val="000000"/>
        </w:rPr>
      </w:pPr>
      <w:r>
        <w:rPr>
          <w:rFonts w:ascii="Times New Roman" w:hAnsi="Times New Roman"/>
          <w:color w:val="000000"/>
        </w:rPr>
        <w:br/>
      </w:r>
      <w:r>
        <w:rPr>
          <w:rFonts w:ascii="Times New Roman" w:hAnsi="Times New Roman"/>
          <w:i/>
          <w:color w:val="000000"/>
        </w:rPr>
        <w:t>Таблица №2 Требования к формированию размера лота</w:t>
      </w:r>
    </w:p>
    <w:tbl>
      <w:tblPr>
        <w:tblW w:w="9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2159"/>
        <w:gridCol w:w="1389"/>
        <w:gridCol w:w="2072"/>
        <w:gridCol w:w="1934"/>
        <w:gridCol w:w="1658"/>
      </w:tblGrid>
      <w:tr w:rsidR="00481EEC" w14:paraId="342813F9" w14:textId="77777777">
        <w:trPr>
          <w:trHeight w:val="732"/>
        </w:trPr>
        <w:tc>
          <w:tcPr>
            <w:tcW w:w="676" w:type="dxa"/>
          </w:tcPr>
          <w:p w14:paraId="490A4B14" w14:textId="77777777" w:rsidR="00481EEC" w:rsidRDefault="00C35C81">
            <w:pPr>
              <w:pStyle w:val="afd"/>
              <w:spacing w:line="276" w:lineRule="auto"/>
              <w:jc w:val="center"/>
              <w:rPr>
                <w:rFonts w:ascii="Times New Roman" w:hAnsi="Times New Roman"/>
                <w:color w:val="000000"/>
              </w:rPr>
            </w:pPr>
            <w:r>
              <w:rPr>
                <w:rFonts w:ascii="Times New Roman" w:hAnsi="Times New Roman"/>
              </w:rPr>
              <w:t>п/н</w:t>
            </w:r>
          </w:p>
        </w:tc>
        <w:tc>
          <w:tcPr>
            <w:tcW w:w="2159" w:type="dxa"/>
          </w:tcPr>
          <w:p w14:paraId="2AEF1A6E" w14:textId="77777777" w:rsidR="00481EEC" w:rsidRDefault="00C35C81">
            <w:pPr>
              <w:pStyle w:val="afd"/>
              <w:spacing w:after="120"/>
              <w:ind w:left="283"/>
              <w:jc w:val="center"/>
              <w:rPr>
                <w:rFonts w:ascii="Times New Roman" w:hAnsi="Times New Roman"/>
                <w:color w:val="000000"/>
              </w:rPr>
            </w:pPr>
            <w:r>
              <w:rPr>
                <w:rFonts w:ascii="Times New Roman" w:hAnsi="Times New Roman"/>
                <w:color w:val="000000"/>
              </w:rPr>
              <w:t>Способ поставки</w:t>
            </w:r>
          </w:p>
        </w:tc>
        <w:tc>
          <w:tcPr>
            <w:tcW w:w="1389" w:type="dxa"/>
          </w:tcPr>
          <w:p w14:paraId="31D5B179" w14:textId="77777777" w:rsidR="00481EEC" w:rsidRDefault="00C35C81">
            <w:pPr>
              <w:pStyle w:val="afd"/>
              <w:spacing w:after="120"/>
              <w:ind w:left="31"/>
              <w:jc w:val="center"/>
              <w:rPr>
                <w:rFonts w:ascii="Times New Roman" w:hAnsi="Times New Roman"/>
                <w:color w:val="000000"/>
              </w:rPr>
            </w:pPr>
            <w:r>
              <w:rPr>
                <w:rFonts w:ascii="Times New Roman" w:hAnsi="Times New Roman"/>
                <w:color w:val="000000"/>
              </w:rPr>
              <w:t>Код способа поставки</w:t>
            </w:r>
          </w:p>
        </w:tc>
        <w:tc>
          <w:tcPr>
            <w:tcW w:w="2072" w:type="dxa"/>
          </w:tcPr>
          <w:p w14:paraId="6E063BAE" w14:textId="77777777" w:rsidR="00481EEC" w:rsidRDefault="00C35C81">
            <w:pPr>
              <w:pStyle w:val="afd"/>
              <w:spacing w:after="120"/>
              <w:jc w:val="center"/>
              <w:rPr>
                <w:rFonts w:ascii="Times New Roman" w:hAnsi="Times New Roman"/>
                <w:color w:val="000000"/>
              </w:rPr>
            </w:pPr>
            <w:r>
              <w:rPr>
                <w:rFonts w:ascii="Times New Roman" w:hAnsi="Times New Roman"/>
                <w:color w:val="000000"/>
              </w:rPr>
              <w:t>Минимальный размер лота</w:t>
            </w:r>
          </w:p>
        </w:tc>
        <w:tc>
          <w:tcPr>
            <w:tcW w:w="1934" w:type="dxa"/>
          </w:tcPr>
          <w:p w14:paraId="002C826B" w14:textId="77777777" w:rsidR="00481EEC" w:rsidRDefault="00C35C81">
            <w:pPr>
              <w:pStyle w:val="afd"/>
              <w:spacing w:after="120"/>
              <w:jc w:val="center"/>
              <w:rPr>
                <w:rFonts w:ascii="Times New Roman" w:hAnsi="Times New Roman"/>
                <w:color w:val="000000"/>
              </w:rPr>
            </w:pPr>
            <w:r>
              <w:rPr>
                <w:rFonts w:ascii="Times New Roman" w:hAnsi="Times New Roman"/>
                <w:color w:val="000000"/>
              </w:rPr>
              <w:t>Максимальный размер лота при безадресных сделках</w:t>
            </w:r>
          </w:p>
        </w:tc>
        <w:tc>
          <w:tcPr>
            <w:tcW w:w="1658" w:type="dxa"/>
          </w:tcPr>
          <w:p w14:paraId="4693EE41" w14:textId="77777777" w:rsidR="00481EEC" w:rsidRDefault="00C35C81">
            <w:pPr>
              <w:pStyle w:val="afd"/>
              <w:spacing w:after="120"/>
              <w:ind w:left="38"/>
              <w:jc w:val="center"/>
              <w:rPr>
                <w:rFonts w:ascii="Times New Roman" w:hAnsi="Times New Roman"/>
                <w:color w:val="000000"/>
              </w:rPr>
            </w:pPr>
            <w:r>
              <w:rPr>
                <w:rFonts w:ascii="Times New Roman" w:hAnsi="Times New Roman"/>
                <w:color w:val="000000"/>
              </w:rPr>
              <w:t>Максимальный размер лота при адресных сделках</w:t>
            </w:r>
          </w:p>
        </w:tc>
      </w:tr>
      <w:tr w:rsidR="00481EEC" w14:paraId="0E542F58" w14:textId="77777777">
        <w:tc>
          <w:tcPr>
            <w:tcW w:w="676" w:type="dxa"/>
          </w:tcPr>
          <w:p w14:paraId="00930FF4"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24D7A49C" w14:textId="77777777" w:rsidR="00481EEC" w:rsidRDefault="00C35C81">
            <w:pPr>
              <w:pStyle w:val="afd"/>
              <w:spacing w:after="120"/>
              <w:rPr>
                <w:rFonts w:ascii="Times New Roman" w:hAnsi="Times New Roman"/>
                <w:color w:val="000000"/>
              </w:rPr>
            </w:pPr>
            <w:r>
              <w:rPr>
                <w:rFonts w:ascii="Times New Roman" w:hAnsi="Times New Roman"/>
                <w:color w:val="000000"/>
              </w:rPr>
              <w:t>самовывоз автомобильным транспортом (франко-склад Продавца)</w:t>
            </w:r>
          </w:p>
        </w:tc>
        <w:tc>
          <w:tcPr>
            <w:tcW w:w="1389" w:type="dxa"/>
          </w:tcPr>
          <w:p w14:paraId="7FD2CB83"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А</w:t>
            </w:r>
          </w:p>
        </w:tc>
        <w:tc>
          <w:tcPr>
            <w:tcW w:w="2072" w:type="dxa"/>
          </w:tcPr>
          <w:p w14:paraId="54D659EF" w14:textId="77777777" w:rsidR="00481EEC" w:rsidRDefault="00C35C81">
            <w:pPr>
              <w:pStyle w:val="afd"/>
              <w:spacing w:after="120"/>
              <w:rPr>
                <w:rFonts w:ascii="Times New Roman" w:hAnsi="Times New Roman"/>
                <w:color w:val="000000"/>
              </w:rPr>
            </w:pPr>
            <w:r>
              <w:rPr>
                <w:rFonts w:ascii="Times New Roman" w:hAnsi="Times New Roman"/>
                <w:color w:val="000000"/>
              </w:rPr>
              <w:t>1 (одна) метрическая тонна</w:t>
            </w:r>
          </w:p>
          <w:p w14:paraId="305F68A5" w14:textId="77777777" w:rsidR="00481EEC" w:rsidRDefault="00C35C81">
            <w:pPr>
              <w:pStyle w:val="afd"/>
              <w:spacing w:after="120"/>
              <w:rPr>
                <w:rFonts w:ascii="Times New Roman" w:hAnsi="Times New Roman"/>
                <w:color w:val="000000"/>
              </w:rPr>
            </w:pPr>
            <w:r>
              <w:rPr>
                <w:rFonts w:ascii="Times New Roman" w:hAnsi="Times New Roman"/>
                <w:color w:val="000000"/>
              </w:rPr>
              <w:t>1 (один) метр кубический</w:t>
            </w:r>
          </w:p>
          <w:p w14:paraId="35040593" w14:textId="77777777" w:rsidR="000176FB" w:rsidRPr="000176FB" w:rsidRDefault="000176FB">
            <w:pPr>
              <w:pStyle w:val="afd"/>
              <w:spacing w:after="120"/>
              <w:rPr>
                <w:rFonts w:ascii="Times New Roman" w:hAnsi="Times New Roman"/>
                <w:color w:val="000000"/>
              </w:rPr>
            </w:pPr>
            <w:r>
              <w:rPr>
                <w:rFonts w:ascii="Times New Roman" w:hAnsi="Times New Roman"/>
                <w:color w:val="000000"/>
              </w:rPr>
              <w:t xml:space="preserve">1 </w:t>
            </w:r>
            <w:r w:rsidRPr="000176FB">
              <w:rPr>
                <w:rFonts w:ascii="Times New Roman" w:hAnsi="Times New Roman"/>
                <w:color w:val="000000"/>
              </w:rPr>
              <w:t>(</w:t>
            </w:r>
            <w:r>
              <w:rPr>
                <w:rFonts w:ascii="Times New Roman" w:hAnsi="Times New Roman"/>
                <w:color w:val="000000"/>
              </w:rPr>
              <w:t>одна) штука</w:t>
            </w:r>
            <w:r w:rsidRPr="000176FB">
              <w:rPr>
                <w:rFonts w:ascii="Times New Roman" w:hAnsi="Times New Roman"/>
                <w:color w:val="000000"/>
              </w:rPr>
              <w:t xml:space="preserve">, </w:t>
            </w:r>
          </w:p>
          <w:p w14:paraId="3E45194A" w14:textId="325654E8" w:rsidR="000176FB" w:rsidRPr="000176FB" w:rsidRDefault="000176FB">
            <w:pPr>
              <w:pStyle w:val="afd"/>
              <w:spacing w:after="120"/>
              <w:rPr>
                <w:rFonts w:ascii="Times New Roman" w:hAnsi="Times New Roman"/>
                <w:color w:val="000000"/>
              </w:rPr>
            </w:pPr>
            <w:r w:rsidRPr="000176FB">
              <w:rPr>
                <w:rFonts w:ascii="Times New Roman" w:hAnsi="Times New Roman"/>
                <w:color w:val="000000"/>
              </w:rPr>
              <w:t>1</w:t>
            </w:r>
            <w:r>
              <w:rPr>
                <w:rFonts w:ascii="Times New Roman" w:hAnsi="Times New Roman"/>
                <w:color w:val="000000"/>
              </w:rPr>
              <w:t xml:space="preserve"> (один) метр квадратный</w:t>
            </w:r>
          </w:p>
        </w:tc>
        <w:tc>
          <w:tcPr>
            <w:tcW w:w="1934" w:type="dxa"/>
            <w:vAlign w:val="center"/>
          </w:tcPr>
          <w:p w14:paraId="7BE80232" w14:textId="77777777" w:rsidR="00481EEC" w:rsidRDefault="00C35C81">
            <w:pPr>
              <w:pStyle w:val="afd"/>
              <w:spacing w:after="120"/>
              <w:rPr>
                <w:rFonts w:ascii="Times New Roman" w:hAnsi="Times New Roman"/>
                <w:color w:val="000000"/>
              </w:rPr>
            </w:pPr>
            <w:r>
              <w:rPr>
                <w:rFonts w:ascii="Times New Roman" w:hAnsi="Times New Roman"/>
                <w:color w:val="000000"/>
              </w:rPr>
              <w:t>Не ограничено (кратно размеру лота)</w:t>
            </w:r>
          </w:p>
        </w:tc>
        <w:tc>
          <w:tcPr>
            <w:tcW w:w="1658" w:type="dxa"/>
            <w:vAlign w:val="center"/>
          </w:tcPr>
          <w:p w14:paraId="0EA941F6" w14:textId="77777777" w:rsidR="00481EEC" w:rsidRDefault="00C35C81">
            <w:pPr>
              <w:pStyle w:val="afd"/>
              <w:spacing w:after="120"/>
              <w:rPr>
                <w:rFonts w:ascii="Times New Roman" w:hAnsi="Times New Roman"/>
                <w:color w:val="000000"/>
              </w:rPr>
            </w:pPr>
            <w:r>
              <w:rPr>
                <w:rFonts w:ascii="Times New Roman" w:hAnsi="Times New Roman"/>
                <w:color w:val="000000"/>
              </w:rPr>
              <w:t xml:space="preserve">Не ограничено (кратно размеру лота) </w:t>
            </w:r>
          </w:p>
        </w:tc>
      </w:tr>
      <w:tr w:rsidR="00481EEC" w14:paraId="7703CD39" w14:textId="77777777">
        <w:tc>
          <w:tcPr>
            <w:tcW w:w="676" w:type="dxa"/>
          </w:tcPr>
          <w:p w14:paraId="4EA9068E"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456D4948" w14:textId="77777777" w:rsidR="00481EEC" w:rsidRDefault="00C35C81">
            <w:pPr>
              <w:pStyle w:val="afd"/>
              <w:spacing w:after="120"/>
              <w:rPr>
                <w:rFonts w:ascii="Times New Roman" w:hAnsi="Times New Roman"/>
                <w:color w:val="000000"/>
              </w:rPr>
            </w:pPr>
            <w:r>
              <w:rPr>
                <w:rFonts w:ascii="Times New Roman" w:hAnsi="Times New Roman"/>
                <w:color w:val="000000"/>
              </w:rPr>
              <w:t>вывоз автотранспортом    на условиях организации доставки Поставщиком</w:t>
            </w:r>
          </w:p>
        </w:tc>
        <w:tc>
          <w:tcPr>
            <w:tcW w:w="1389" w:type="dxa"/>
          </w:tcPr>
          <w:p w14:paraId="0CA124E1"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П</w:t>
            </w:r>
          </w:p>
        </w:tc>
        <w:tc>
          <w:tcPr>
            <w:tcW w:w="2072" w:type="dxa"/>
          </w:tcPr>
          <w:p w14:paraId="1D10776D" w14:textId="77777777" w:rsidR="00481EEC" w:rsidRDefault="00C35C81">
            <w:pPr>
              <w:pStyle w:val="afd"/>
              <w:spacing w:after="120"/>
              <w:rPr>
                <w:rFonts w:ascii="Times New Roman" w:hAnsi="Times New Roman"/>
                <w:color w:val="000000"/>
              </w:rPr>
            </w:pPr>
            <w:r>
              <w:rPr>
                <w:rFonts w:ascii="Times New Roman" w:hAnsi="Times New Roman"/>
                <w:color w:val="000000"/>
              </w:rPr>
              <w:t>1 (одна) метрическая тонна</w:t>
            </w:r>
          </w:p>
          <w:p w14:paraId="1D7A21D1" w14:textId="77777777" w:rsidR="00481EEC" w:rsidRDefault="00C35C81">
            <w:pPr>
              <w:pStyle w:val="afd"/>
              <w:spacing w:after="120"/>
              <w:rPr>
                <w:rFonts w:ascii="Times New Roman" w:hAnsi="Times New Roman"/>
                <w:color w:val="000000"/>
              </w:rPr>
            </w:pPr>
            <w:r>
              <w:rPr>
                <w:rFonts w:ascii="Times New Roman" w:hAnsi="Times New Roman"/>
                <w:color w:val="000000"/>
              </w:rPr>
              <w:t>1 (один) метр кубический</w:t>
            </w:r>
          </w:p>
          <w:p w14:paraId="67535359" w14:textId="77777777" w:rsidR="005267E4" w:rsidRPr="000176FB" w:rsidRDefault="005267E4" w:rsidP="005267E4">
            <w:pPr>
              <w:pStyle w:val="afd"/>
              <w:spacing w:after="120"/>
              <w:rPr>
                <w:rFonts w:ascii="Times New Roman" w:hAnsi="Times New Roman"/>
                <w:color w:val="000000"/>
              </w:rPr>
            </w:pPr>
            <w:r>
              <w:rPr>
                <w:rFonts w:ascii="Times New Roman" w:hAnsi="Times New Roman"/>
                <w:color w:val="000000"/>
              </w:rPr>
              <w:t xml:space="preserve">1 </w:t>
            </w:r>
            <w:r w:rsidRPr="000176FB">
              <w:rPr>
                <w:rFonts w:ascii="Times New Roman" w:hAnsi="Times New Roman"/>
                <w:color w:val="000000"/>
              </w:rPr>
              <w:t>(</w:t>
            </w:r>
            <w:r>
              <w:rPr>
                <w:rFonts w:ascii="Times New Roman" w:hAnsi="Times New Roman"/>
                <w:color w:val="000000"/>
              </w:rPr>
              <w:t>одна) штука</w:t>
            </w:r>
            <w:r w:rsidRPr="000176FB">
              <w:rPr>
                <w:rFonts w:ascii="Times New Roman" w:hAnsi="Times New Roman"/>
                <w:color w:val="000000"/>
              </w:rPr>
              <w:t xml:space="preserve">, </w:t>
            </w:r>
          </w:p>
          <w:p w14:paraId="1BC2401B" w14:textId="02B17BBD" w:rsidR="005267E4" w:rsidRDefault="005267E4" w:rsidP="005267E4">
            <w:pPr>
              <w:pStyle w:val="afd"/>
              <w:spacing w:after="120"/>
              <w:rPr>
                <w:rFonts w:ascii="Times New Roman" w:hAnsi="Times New Roman"/>
                <w:color w:val="000000"/>
              </w:rPr>
            </w:pPr>
            <w:r w:rsidRPr="000176FB">
              <w:rPr>
                <w:rFonts w:ascii="Times New Roman" w:hAnsi="Times New Roman"/>
                <w:color w:val="000000"/>
              </w:rPr>
              <w:t>1</w:t>
            </w:r>
            <w:r>
              <w:rPr>
                <w:rFonts w:ascii="Times New Roman" w:hAnsi="Times New Roman"/>
                <w:color w:val="000000"/>
              </w:rPr>
              <w:t xml:space="preserve"> (один) метр квадратный</w:t>
            </w:r>
          </w:p>
        </w:tc>
        <w:tc>
          <w:tcPr>
            <w:tcW w:w="1934" w:type="dxa"/>
            <w:vAlign w:val="center"/>
          </w:tcPr>
          <w:p w14:paraId="0622056F" w14:textId="77777777" w:rsidR="00481EEC" w:rsidRDefault="00C35C81">
            <w:pPr>
              <w:pStyle w:val="afd"/>
              <w:spacing w:after="120"/>
              <w:rPr>
                <w:rFonts w:ascii="Times New Roman" w:hAnsi="Times New Roman"/>
                <w:color w:val="000000"/>
              </w:rPr>
            </w:pPr>
            <w:r>
              <w:rPr>
                <w:rFonts w:ascii="Times New Roman" w:hAnsi="Times New Roman"/>
                <w:color w:val="000000"/>
              </w:rPr>
              <w:t>Не ограничено (кратно размеру лота)</w:t>
            </w:r>
          </w:p>
        </w:tc>
        <w:tc>
          <w:tcPr>
            <w:tcW w:w="1658" w:type="dxa"/>
            <w:vAlign w:val="center"/>
          </w:tcPr>
          <w:p w14:paraId="62371A96" w14:textId="77777777" w:rsidR="00481EEC" w:rsidRDefault="00C35C81">
            <w:pPr>
              <w:pStyle w:val="afd"/>
              <w:spacing w:after="120"/>
              <w:rPr>
                <w:rFonts w:ascii="Times New Roman" w:hAnsi="Times New Roman"/>
                <w:color w:val="000000"/>
              </w:rPr>
            </w:pPr>
            <w:r>
              <w:rPr>
                <w:rFonts w:ascii="Times New Roman" w:hAnsi="Times New Roman"/>
                <w:color w:val="000000"/>
              </w:rPr>
              <w:t xml:space="preserve">Не ограничено (кратно размеру лота) </w:t>
            </w:r>
          </w:p>
        </w:tc>
      </w:tr>
    </w:tbl>
    <w:p w14:paraId="54F114B4" w14:textId="77777777" w:rsidR="00481EEC" w:rsidRDefault="00481EEC">
      <w:pPr>
        <w:spacing w:after="0" w:line="240" w:lineRule="auto"/>
        <w:jc w:val="right"/>
        <w:rPr>
          <w:rFonts w:ascii="Times New Roman" w:hAnsi="Times New Roman"/>
          <w:i/>
          <w:color w:val="000000"/>
        </w:rPr>
      </w:pPr>
    </w:p>
    <w:p w14:paraId="3FB415A8"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Размер лота, в соответствии с требованиями, предусмотренными в Таблице № 2, указывается в биржевом инструменте.</w:t>
      </w:r>
    </w:p>
    <w:p w14:paraId="7AAFA6D1"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 Единица измерения биржевого товара – метрическая тонна, метр кубический.</w:t>
      </w:r>
    </w:p>
    <w:p w14:paraId="3F9FA97F" w14:textId="77777777" w:rsidR="00481EEC" w:rsidRDefault="00C35C81" w:rsidP="00853E84">
      <w:pPr>
        <w:pStyle w:val="1"/>
        <w:numPr>
          <w:ilvl w:val="0"/>
          <w:numId w:val="3"/>
        </w:numPr>
      </w:pPr>
      <w:bookmarkStart w:id="9" w:name="_Toc6234765"/>
      <w:bookmarkStart w:id="10" w:name="_Toc193961240"/>
      <w:r>
        <w:t>Биржевой инструмент</w:t>
      </w:r>
      <w:bookmarkEnd w:id="9"/>
      <w:bookmarkEnd w:id="10"/>
    </w:p>
    <w:p w14:paraId="6B36337E"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инструмент с указанными базисом и способом поставки (формируется Биржей на основании заявления участника торгов Приложение № 4), размером лота и допущенный к торгам именуется биржевым инструментом. Информация о биржевом инструменте публикуется на Официальном сайте Биржи.</w:t>
      </w:r>
    </w:p>
    <w:p w14:paraId="1962581F"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инструмент кодируется следующим образом БП_НБТ_РЛ_У_ДД</w:t>
      </w:r>
      <w:r w:rsidR="00F3518C" w:rsidRPr="00CB4BA5">
        <w:rPr>
          <w:rFonts w:ascii="Times New Roman" w:hAnsi="Times New Roman"/>
          <w:color w:val="000000"/>
        </w:rPr>
        <w:t>_</w:t>
      </w:r>
      <w:r w:rsidR="00F3518C">
        <w:rPr>
          <w:rFonts w:ascii="Times New Roman" w:hAnsi="Times New Roman"/>
          <w:color w:val="000000"/>
        </w:rPr>
        <w:t>ЕИЗМ</w:t>
      </w:r>
      <w:r>
        <w:rPr>
          <w:rFonts w:ascii="Times New Roman" w:hAnsi="Times New Roman"/>
          <w:color w:val="000000"/>
        </w:rPr>
        <w:t xml:space="preserve"> где: </w:t>
      </w:r>
    </w:p>
    <w:p w14:paraId="6CDB4DBD" w14:textId="77777777" w:rsidR="00481EEC" w:rsidRDefault="00C35C81">
      <w:pPr>
        <w:pStyle w:val="afd"/>
        <w:ind w:left="708"/>
        <w:jc w:val="both"/>
        <w:rPr>
          <w:rFonts w:ascii="Times New Roman" w:hAnsi="Times New Roman"/>
          <w:color w:val="000000"/>
        </w:rPr>
      </w:pPr>
      <w:r>
        <w:rPr>
          <w:rFonts w:ascii="Times New Roman" w:hAnsi="Times New Roman"/>
          <w:color w:val="000000"/>
        </w:rPr>
        <w:t xml:space="preserve">БП - код базиса поставки, </w:t>
      </w:r>
    </w:p>
    <w:p w14:paraId="34423982" w14:textId="77777777" w:rsidR="00481EEC" w:rsidRDefault="00C35C81">
      <w:pPr>
        <w:pStyle w:val="afd"/>
        <w:ind w:left="708"/>
        <w:jc w:val="both"/>
        <w:rPr>
          <w:rFonts w:ascii="Times New Roman" w:hAnsi="Times New Roman"/>
          <w:color w:val="000000"/>
        </w:rPr>
      </w:pPr>
      <w:r>
        <w:rPr>
          <w:rFonts w:ascii="Times New Roman" w:hAnsi="Times New Roman"/>
          <w:color w:val="000000"/>
        </w:rPr>
        <w:t>НБТ - код биржевого товара,</w:t>
      </w:r>
    </w:p>
    <w:p w14:paraId="6BA4EECA" w14:textId="77777777" w:rsidR="00481EEC" w:rsidRDefault="00C35C81">
      <w:pPr>
        <w:pStyle w:val="afd"/>
        <w:ind w:left="708"/>
        <w:jc w:val="both"/>
        <w:rPr>
          <w:rFonts w:ascii="Times New Roman" w:hAnsi="Times New Roman"/>
          <w:color w:val="000000"/>
        </w:rPr>
      </w:pPr>
      <w:r>
        <w:rPr>
          <w:rFonts w:ascii="Times New Roman" w:hAnsi="Times New Roman"/>
          <w:color w:val="000000"/>
        </w:rPr>
        <w:t xml:space="preserve">РЛ - размер одного лота, </w:t>
      </w:r>
    </w:p>
    <w:p w14:paraId="3169AEEC" w14:textId="77777777" w:rsidR="00481EEC" w:rsidRDefault="00C35C81">
      <w:pPr>
        <w:pStyle w:val="afd"/>
        <w:ind w:left="708"/>
        <w:jc w:val="both"/>
        <w:rPr>
          <w:rFonts w:ascii="Times New Roman" w:hAnsi="Times New Roman"/>
          <w:color w:val="000000"/>
        </w:rPr>
      </w:pPr>
      <w:r>
        <w:rPr>
          <w:rFonts w:ascii="Times New Roman" w:hAnsi="Times New Roman"/>
          <w:color w:val="000000"/>
        </w:rPr>
        <w:lastRenderedPageBreak/>
        <w:t>У – код способа поставки.</w:t>
      </w:r>
    </w:p>
    <w:p w14:paraId="3E68712C" w14:textId="77777777" w:rsidR="00481EEC" w:rsidRDefault="00C35C81">
      <w:pPr>
        <w:pStyle w:val="afd"/>
        <w:ind w:left="708"/>
        <w:jc w:val="both"/>
        <w:rPr>
          <w:rFonts w:ascii="Times New Roman" w:hAnsi="Times New Roman"/>
          <w:color w:val="000000"/>
        </w:rPr>
      </w:pPr>
      <w:r>
        <w:rPr>
          <w:rFonts w:ascii="Times New Roman" w:hAnsi="Times New Roman"/>
          <w:color w:val="000000"/>
        </w:rPr>
        <w:t>ДД – код срока поставки; может принимать значения в соответствии с Таблицей № 3.</w:t>
      </w:r>
    </w:p>
    <w:p w14:paraId="47CA6BDE" w14:textId="77777777" w:rsidR="00F3518C" w:rsidRPr="0061075D" w:rsidRDefault="00F3518C">
      <w:pPr>
        <w:pStyle w:val="afd"/>
        <w:ind w:left="708"/>
        <w:jc w:val="both"/>
        <w:rPr>
          <w:rFonts w:ascii="Times New Roman" w:hAnsi="Times New Roman"/>
          <w:color w:val="000000"/>
        </w:rPr>
      </w:pPr>
      <w:r w:rsidRPr="0061075D">
        <w:rPr>
          <w:rFonts w:ascii="Times New Roman" w:hAnsi="Times New Roman"/>
          <w:color w:val="000000"/>
        </w:rPr>
        <w:t>ЕИЗМ</w:t>
      </w:r>
      <w:r w:rsidR="0061075D" w:rsidRPr="0061075D">
        <w:rPr>
          <w:rFonts w:ascii="Times New Roman" w:hAnsi="Times New Roman"/>
          <w:color w:val="000000"/>
        </w:rPr>
        <w:t xml:space="preserve"> </w:t>
      </w:r>
      <w:r w:rsidRPr="0061075D">
        <w:rPr>
          <w:rFonts w:ascii="Times New Roman" w:hAnsi="Times New Roman"/>
          <w:color w:val="000000"/>
        </w:rPr>
        <w:t xml:space="preserve">- единица измерения, может принимать значения </w:t>
      </w:r>
      <w:r w:rsidR="000B27BF" w:rsidRPr="0061075D">
        <w:rPr>
          <w:rFonts w:ascii="Times New Roman" w:hAnsi="Times New Roman"/>
          <w:color w:val="000000"/>
        </w:rPr>
        <w:t>М3 (метры кубические) или Т (тонны).</w:t>
      </w:r>
    </w:p>
    <w:p w14:paraId="3B98F70B" w14:textId="77777777" w:rsidR="0081656F" w:rsidRPr="0061075D" w:rsidRDefault="00C35C81" w:rsidP="00251078">
      <w:pPr>
        <w:pStyle w:val="afd"/>
        <w:numPr>
          <w:ilvl w:val="1"/>
          <w:numId w:val="3"/>
        </w:numPr>
        <w:ind w:left="567" w:hanging="425"/>
        <w:jc w:val="both"/>
        <w:rPr>
          <w:rFonts w:ascii="Times New Roman" w:hAnsi="Times New Roman"/>
          <w:color w:val="000000"/>
        </w:rPr>
      </w:pPr>
      <w:r w:rsidRPr="0061075D">
        <w:rPr>
          <w:rFonts w:ascii="Times New Roman" w:hAnsi="Times New Roman"/>
          <w:color w:val="000000"/>
        </w:rPr>
        <w:t>Значение кода биржевого инструмента «ДД»</w:t>
      </w:r>
      <w:r w:rsidR="00F3518C" w:rsidRPr="0061075D">
        <w:rPr>
          <w:rFonts w:ascii="Times New Roman" w:hAnsi="Times New Roman"/>
          <w:color w:val="000000"/>
        </w:rPr>
        <w:t xml:space="preserve"> и «ЕИЗМ»</w:t>
      </w:r>
      <w:r w:rsidRPr="0061075D">
        <w:rPr>
          <w:rFonts w:ascii="Times New Roman" w:hAnsi="Times New Roman"/>
          <w:color w:val="000000"/>
        </w:rPr>
        <w:t xml:space="preserve"> является дополнительным и может не применяться в коде инструмента.</w:t>
      </w:r>
    </w:p>
    <w:p w14:paraId="764A4133" w14:textId="77777777" w:rsidR="0081656F" w:rsidRPr="0081656F" w:rsidRDefault="00C35C81" w:rsidP="00251078">
      <w:pPr>
        <w:pStyle w:val="afd"/>
        <w:numPr>
          <w:ilvl w:val="1"/>
          <w:numId w:val="3"/>
        </w:numPr>
        <w:ind w:left="567" w:hanging="425"/>
        <w:jc w:val="both"/>
        <w:rPr>
          <w:rFonts w:ascii="Times New Roman" w:hAnsi="Times New Roman"/>
          <w:color w:val="000000"/>
        </w:rPr>
      </w:pPr>
      <w:r w:rsidRPr="0081656F">
        <w:rPr>
          <w:rFonts w:ascii="Times New Roman" w:hAnsi="Times New Roman"/>
          <w:color w:val="000000"/>
        </w:rPr>
        <w:t xml:space="preserve"> Биржевой инструмент формируется Биржей на основании заявления участника торгов Приложение № 4.</w:t>
      </w:r>
      <w:r w:rsidR="0081656F" w:rsidRPr="0081656F">
        <w:rPr>
          <w:rFonts w:ascii="Times New Roman" w:hAnsi="Times New Roman"/>
          <w:color w:val="000000"/>
        </w:rPr>
        <w:t xml:space="preserve"> </w:t>
      </w:r>
    </w:p>
    <w:p w14:paraId="19B44A6D" w14:textId="77777777"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Торги 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 базисов поставки, указанных в Спецификации.</w:t>
      </w:r>
    </w:p>
    <w:p w14:paraId="3497E5AE" w14:textId="77777777"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Биржевой инструмент может быть исключен из Торговой системы и Списка инструментов в отделах товарного рынка на сайте АО «Восточная биржа»:</w:t>
      </w:r>
    </w:p>
    <w:p w14:paraId="425312E3" w14:textId="77777777" w:rsidR="0081656F" w:rsidRPr="00213DAF" w:rsidRDefault="0081656F" w:rsidP="00251078">
      <w:pPr>
        <w:pStyle w:val="afd"/>
        <w:numPr>
          <w:ilvl w:val="0"/>
          <w:numId w:val="10"/>
        </w:numPr>
        <w:jc w:val="both"/>
        <w:rPr>
          <w:rFonts w:ascii="Times New Roman" w:hAnsi="Times New Roman"/>
          <w:color w:val="000000"/>
        </w:rPr>
      </w:pPr>
      <w:r w:rsidRPr="00213DAF">
        <w:rPr>
          <w:rFonts w:ascii="Times New Roman" w:hAnsi="Times New Roman"/>
          <w:color w:val="000000"/>
        </w:rPr>
        <w:t>по инициативе Биржи – в случае отсутствия заявок на покупку либо продажу данного инструмента в течение одного года;</w:t>
      </w:r>
    </w:p>
    <w:p w14:paraId="08085DAB" w14:textId="77777777" w:rsidR="0081656F" w:rsidRPr="00213DAF" w:rsidRDefault="0081656F" w:rsidP="00251078">
      <w:pPr>
        <w:pStyle w:val="afd"/>
        <w:numPr>
          <w:ilvl w:val="0"/>
          <w:numId w:val="10"/>
        </w:numPr>
        <w:jc w:val="both"/>
        <w:rPr>
          <w:rFonts w:ascii="Times New Roman" w:hAnsi="Times New Roman"/>
          <w:color w:val="000000"/>
        </w:rPr>
      </w:pPr>
      <w:r w:rsidRPr="00213DAF">
        <w:rPr>
          <w:rFonts w:ascii="Times New Roman" w:hAnsi="Times New Roman"/>
          <w:color w:val="000000"/>
        </w:rPr>
        <w:t>по инициативе участника торгов, предоставившего заявление на допуск данного биржевого инструмента к организованным торгам. В этом случае исключение инструмента производится Биржей на основании заявления участника торгов об исключении биржевого инструмента, предоставленного в АО «Восточная биржа» в свободной форме.</w:t>
      </w:r>
    </w:p>
    <w:p w14:paraId="43FE1C5F" w14:textId="77777777" w:rsidR="00481EEC" w:rsidRDefault="00481EEC" w:rsidP="0081656F">
      <w:pPr>
        <w:pStyle w:val="afd"/>
        <w:ind w:left="567"/>
        <w:jc w:val="both"/>
        <w:rPr>
          <w:rFonts w:ascii="Times New Roman" w:hAnsi="Times New Roman"/>
          <w:color w:val="000000"/>
        </w:rPr>
      </w:pPr>
    </w:p>
    <w:p w14:paraId="06934BA5" w14:textId="77777777" w:rsidR="0081656F" w:rsidRDefault="00C35C81" w:rsidP="009249B9">
      <w:pPr>
        <w:pStyle w:val="afd"/>
        <w:ind w:firstLine="567"/>
        <w:jc w:val="right"/>
        <w:rPr>
          <w:rFonts w:ascii="Times New Roman" w:hAnsi="Times New Roman"/>
          <w:i/>
          <w:color w:val="000000"/>
        </w:rPr>
      </w:pPr>
      <w:r>
        <w:rPr>
          <w:rFonts w:ascii="Times New Roman" w:hAnsi="Times New Roman"/>
          <w:i/>
          <w:color w:val="000000"/>
        </w:rPr>
        <w:t>Таблица № 3. Код срока поставки</w:t>
      </w:r>
    </w:p>
    <w:tbl>
      <w:tblPr>
        <w:tblW w:w="0" w:type="auto"/>
        <w:tblInd w:w="108" w:type="dxa"/>
        <w:tblCellMar>
          <w:left w:w="0" w:type="dxa"/>
          <w:right w:w="0" w:type="dxa"/>
        </w:tblCellMar>
        <w:tblLook w:val="00A0" w:firstRow="1" w:lastRow="0" w:firstColumn="1" w:lastColumn="0" w:noHBand="0" w:noVBand="0"/>
      </w:tblPr>
      <w:tblGrid>
        <w:gridCol w:w="707"/>
        <w:gridCol w:w="8957"/>
      </w:tblGrid>
      <w:tr w:rsidR="00481EEC" w14:paraId="0408B081"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B854" w14:textId="77777777" w:rsidR="00481EEC" w:rsidRDefault="00C35C81">
            <w:pPr>
              <w:pStyle w:val="afd"/>
              <w:jc w:val="both"/>
              <w:rPr>
                <w:rFonts w:ascii="Times New Roman" w:hAnsi="Times New Roman"/>
                <w:color w:val="000000"/>
              </w:rPr>
            </w:pPr>
            <w:r>
              <w:rPr>
                <w:rFonts w:ascii="Times New Roman" w:hAnsi="Times New Roman"/>
                <w:color w:val="000000"/>
              </w:rPr>
              <w:t>5Р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161FA" w14:textId="77777777" w:rsidR="00481EEC" w:rsidRDefault="00C35C81">
            <w:pPr>
              <w:pStyle w:val="afd"/>
              <w:jc w:val="both"/>
              <w:rPr>
                <w:rFonts w:ascii="Times New Roman" w:hAnsi="Times New Roman"/>
                <w:color w:val="000000"/>
              </w:rPr>
            </w:pPr>
            <w:r>
              <w:rPr>
                <w:rFonts w:ascii="Times New Roman" w:hAnsi="Times New Roman"/>
              </w:rPr>
              <w:t>Поставка товара осуществляется в течение 5 (пяти) рабочих дней с даты заключения Договора</w:t>
            </w:r>
          </w:p>
        </w:tc>
      </w:tr>
      <w:tr w:rsidR="00481EEC" w14:paraId="44ECB630"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801EE" w14:textId="77777777" w:rsidR="00481EEC" w:rsidRDefault="00C35C81">
            <w:pPr>
              <w:pStyle w:val="afd"/>
              <w:jc w:val="both"/>
              <w:rPr>
                <w:rFonts w:ascii="Times New Roman" w:hAnsi="Times New Roman"/>
                <w:color w:val="000000"/>
              </w:rPr>
            </w:pPr>
            <w:r>
              <w:rPr>
                <w:rFonts w:ascii="Times New Roman" w:hAnsi="Times New Roman"/>
                <w:color w:val="000000"/>
              </w:rPr>
              <w:t>10Р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E2BA" w14:textId="77777777" w:rsidR="00481EEC" w:rsidRDefault="00C35C81">
            <w:pPr>
              <w:pStyle w:val="afd"/>
              <w:jc w:val="both"/>
              <w:rPr>
                <w:rFonts w:ascii="Times New Roman" w:hAnsi="Times New Roman"/>
                <w:color w:val="000000"/>
              </w:rPr>
            </w:pPr>
            <w:r>
              <w:rPr>
                <w:rFonts w:ascii="Times New Roman" w:hAnsi="Times New Roman"/>
              </w:rPr>
              <w:t>Поставка товара осуществляется в течение 10 (десяти) рабочих дней с даты заключения Договора</w:t>
            </w:r>
          </w:p>
        </w:tc>
      </w:tr>
      <w:tr w:rsidR="00481EEC" w14:paraId="59403592" w14:textId="77777777">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8162741" w14:textId="77777777" w:rsidR="00481EEC" w:rsidRDefault="00C35C81">
            <w:pPr>
              <w:pStyle w:val="afd"/>
              <w:jc w:val="both"/>
              <w:rPr>
                <w:rFonts w:ascii="Times New Roman" w:hAnsi="Times New Roman"/>
                <w:color w:val="000000"/>
              </w:rPr>
            </w:pPr>
            <w:r>
              <w:rPr>
                <w:rFonts w:ascii="Times New Roman" w:hAnsi="Times New Roman"/>
                <w:color w:val="000000"/>
              </w:rPr>
              <w:t>15Р</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14ECBDF6" w14:textId="77777777" w:rsidR="00481EEC" w:rsidRDefault="00C35C81">
            <w:pPr>
              <w:pStyle w:val="afd"/>
              <w:jc w:val="both"/>
              <w:rPr>
                <w:rFonts w:ascii="Times New Roman" w:hAnsi="Times New Roman"/>
                <w:color w:val="000000"/>
              </w:rPr>
            </w:pPr>
            <w:r>
              <w:rPr>
                <w:rFonts w:ascii="Times New Roman" w:hAnsi="Times New Roman"/>
              </w:rPr>
              <w:t>Поставка товара осуществляется в течение 15 (пятнадцати) рабочих дней с даты заключения Договора</w:t>
            </w:r>
          </w:p>
        </w:tc>
      </w:tr>
      <w:tr w:rsidR="00481EEC" w14:paraId="52A94143" w14:textId="77777777">
        <w:trPr>
          <w:trHeight w:val="120"/>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540C84" w14:textId="77777777" w:rsidR="00481EEC" w:rsidRDefault="00C35C81">
            <w:pPr>
              <w:pStyle w:val="afd"/>
              <w:jc w:val="both"/>
              <w:rPr>
                <w:rFonts w:ascii="Times New Roman" w:hAnsi="Times New Roman"/>
                <w:color w:val="000000"/>
              </w:rPr>
            </w:pPr>
            <w:r>
              <w:rPr>
                <w:rFonts w:ascii="Times New Roman" w:hAnsi="Times New Roman"/>
                <w:color w:val="000000"/>
              </w:rPr>
              <w:t>15К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2670DBB4" w14:textId="77777777" w:rsidR="00481EEC" w:rsidRDefault="00C35C81">
            <w:pPr>
              <w:pStyle w:val="afd"/>
              <w:jc w:val="both"/>
              <w:rPr>
                <w:rFonts w:ascii="Times New Roman" w:hAnsi="Times New Roman"/>
              </w:rPr>
            </w:pPr>
            <w:r>
              <w:rPr>
                <w:rFonts w:ascii="Times New Roman" w:hAnsi="Times New Roman"/>
              </w:rPr>
              <w:t>Поставка осуществляется в течение 15 (пятнадцати) календарных дней с даты заключения Договора</w:t>
            </w:r>
          </w:p>
        </w:tc>
      </w:tr>
      <w:tr w:rsidR="00481EEC" w14:paraId="57B16589" w14:textId="77777777">
        <w:trPr>
          <w:trHeight w:val="165"/>
        </w:trPr>
        <w:tc>
          <w:tcPr>
            <w:tcW w:w="709" w:type="dxa"/>
            <w:tcBorders>
              <w:top w:val="single" w:sz="4" w:space="0" w:color="auto"/>
              <w:left w:val="single" w:sz="8" w:space="0" w:color="auto"/>
              <w:bottom w:val="none" w:sz="4" w:space="0" w:color="000000"/>
              <w:right w:val="single" w:sz="8" w:space="0" w:color="auto"/>
            </w:tcBorders>
            <w:tcMar>
              <w:top w:w="0" w:type="dxa"/>
              <w:left w:w="108" w:type="dxa"/>
              <w:bottom w:w="0" w:type="dxa"/>
              <w:right w:w="108" w:type="dxa"/>
            </w:tcMar>
          </w:tcPr>
          <w:p w14:paraId="42397C02" w14:textId="77777777" w:rsidR="00481EEC" w:rsidRDefault="00C35C81">
            <w:pPr>
              <w:pStyle w:val="afd"/>
              <w:jc w:val="both"/>
              <w:rPr>
                <w:rFonts w:ascii="Times New Roman" w:hAnsi="Times New Roman"/>
                <w:color w:val="000000"/>
              </w:rPr>
            </w:pPr>
            <w:r>
              <w:rPr>
                <w:rFonts w:ascii="Times New Roman" w:hAnsi="Times New Roman"/>
                <w:color w:val="000000"/>
              </w:rPr>
              <w:t>20К</w:t>
            </w:r>
          </w:p>
        </w:tc>
        <w:tc>
          <w:tcPr>
            <w:tcW w:w="9072" w:type="dxa"/>
            <w:tcBorders>
              <w:top w:val="single" w:sz="4" w:space="0" w:color="auto"/>
              <w:left w:val="none" w:sz="4" w:space="0" w:color="000000"/>
              <w:bottom w:val="none" w:sz="4" w:space="0" w:color="000000"/>
              <w:right w:val="single" w:sz="8" w:space="0" w:color="auto"/>
            </w:tcBorders>
            <w:tcMar>
              <w:top w:w="0" w:type="dxa"/>
              <w:left w:w="108" w:type="dxa"/>
              <w:bottom w:w="0" w:type="dxa"/>
              <w:right w:w="108" w:type="dxa"/>
            </w:tcMar>
          </w:tcPr>
          <w:p w14:paraId="32573C4F" w14:textId="77777777" w:rsidR="00481EEC" w:rsidRDefault="00C35C81">
            <w:pPr>
              <w:pStyle w:val="afd"/>
              <w:jc w:val="both"/>
              <w:rPr>
                <w:rFonts w:ascii="Times New Roman" w:hAnsi="Times New Roman"/>
              </w:rPr>
            </w:pPr>
            <w:r>
              <w:rPr>
                <w:rFonts w:ascii="Times New Roman" w:hAnsi="Times New Roman"/>
              </w:rPr>
              <w:t>Поставка осуществляется в течение 20 (двадцати) календарных дней с даты заключения Договора</w:t>
            </w:r>
          </w:p>
        </w:tc>
      </w:tr>
      <w:tr w:rsidR="00481EEC" w14:paraId="5F2A4C0B" w14:textId="77777777">
        <w:trPr>
          <w:trHeight w:val="165"/>
        </w:trPr>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B911382" w14:textId="77777777" w:rsidR="00481EEC" w:rsidRDefault="00C35C81">
            <w:pPr>
              <w:pStyle w:val="afd"/>
              <w:jc w:val="both"/>
              <w:rPr>
                <w:rFonts w:ascii="Times New Roman" w:hAnsi="Times New Roman"/>
                <w:color w:val="000000"/>
              </w:rPr>
            </w:pPr>
            <w:r>
              <w:rPr>
                <w:rFonts w:ascii="Times New Roman" w:hAnsi="Times New Roman"/>
                <w:color w:val="000000"/>
              </w:rPr>
              <w:t>30К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17A63ACB" w14:textId="77777777" w:rsidR="00481EEC" w:rsidRDefault="00C35C81">
            <w:pPr>
              <w:pStyle w:val="afd"/>
              <w:jc w:val="both"/>
              <w:rPr>
                <w:rFonts w:ascii="Times New Roman" w:hAnsi="Times New Roman"/>
              </w:rPr>
            </w:pPr>
            <w:r>
              <w:rPr>
                <w:rFonts w:ascii="Times New Roman" w:hAnsi="Times New Roman"/>
              </w:rPr>
              <w:t>Поставка осуществляется в течение 30 (тридцати) календарных дней с даты заключения Договора</w:t>
            </w:r>
          </w:p>
        </w:tc>
      </w:tr>
      <w:tr w:rsidR="00481EEC" w14:paraId="0327E262" w14:textId="77777777">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B43B14" w14:textId="77777777" w:rsidR="00481EEC" w:rsidRDefault="00C35C81">
            <w:pPr>
              <w:pStyle w:val="afd"/>
              <w:jc w:val="both"/>
              <w:rPr>
                <w:rFonts w:ascii="Times New Roman" w:hAnsi="Times New Roman"/>
                <w:color w:val="000000"/>
              </w:rPr>
            </w:pPr>
            <w:r>
              <w:rPr>
                <w:rFonts w:ascii="Times New Roman" w:hAnsi="Times New Roman"/>
              </w:rPr>
              <w:t>СМ</w:t>
            </w:r>
          </w:p>
        </w:tc>
        <w:tc>
          <w:tcPr>
            <w:tcW w:w="9072" w:type="dxa"/>
            <w:tcBorders>
              <w:top w:val="single" w:sz="4" w:space="0" w:color="auto"/>
              <w:left w:val="none" w:sz="4" w:space="0" w:color="000000"/>
              <w:bottom w:val="single" w:sz="8" w:space="0" w:color="auto"/>
              <w:right w:val="single" w:sz="8" w:space="0" w:color="auto"/>
            </w:tcBorders>
            <w:tcMar>
              <w:top w:w="0" w:type="dxa"/>
              <w:left w:w="108" w:type="dxa"/>
              <w:bottom w:w="0" w:type="dxa"/>
              <w:right w:w="108" w:type="dxa"/>
            </w:tcMar>
          </w:tcPr>
          <w:p w14:paraId="414B5C7C" w14:textId="77777777" w:rsidR="00481EEC" w:rsidRDefault="00C35C81">
            <w:pPr>
              <w:pStyle w:val="afd"/>
              <w:jc w:val="both"/>
              <w:rPr>
                <w:rFonts w:ascii="Times New Roman" w:hAnsi="Times New Roman"/>
              </w:rPr>
            </w:pPr>
            <w:r>
              <w:rPr>
                <w:rFonts w:ascii="Times New Roman" w:hAnsi="Times New Roman"/>
              </w:rPr>
              <w:t>Поставка осуществляется в следующем месяце (следующий месяц за месяцем заключения Договора), но не позднее 30 (тридцати) календарных дней с даты заключения соответствующего Договора</w:t>
            </w:r>
          </w:p>
        </w:tc>
      </w:tr>
    </w:tbl>
    <w:p w14:paraId="2C247B35" w14:textId="77777777" w:rsidR="00F3518C" w:rsidRDefault="00F3518C">
      <w:pPr>
        <w:pStyle w:val="afd"/>
        <w:ind w:firstLine="567"/>
        <w:rPr>
          <w:rFonts w:ascii="Times New Roman" w:hAnsi="Times New Roman"/>
        </w:rPr>
      </w:pPr>
    </w:p>
    <w:p w14:paraId="0E975D2D" w14:textId="77777777" w:rsidR="00481EEC" w:rsidRDefault="00C35C81" w:rsidP="00853E84">
      <w:pPr>
        <w:pStyle w:val="1"/>
        <w:numPr>
          <w:ilvl w:val="0"/>
          <w:numId w:val="3"/>
        </w:numPr>
      </w:pPr>
      <w:bookmarkStart w:id="11" w:name="_Toc6234766"/>
      <w:bookmarkStart w:id="12" w:name="_Toc173417158"/>
      <w:bookmarkStart w:id="13" w:name="_Toc193961241"/>
      <w:r>
        <w:t>Цена биржевого товара и шаг изменения цены</w:t>
      </w:r>
      <w:bookmarkEnd w:id="11"/>
      <w:bookmarkEnd w:id="12"/>
      <w:bookmarkEnd w:id="13"/>
    </w:p>
    <w:p w14:paraId="5FDE4550"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 Цена биржевого товара устанавливается в рублях Российской Федерации за единицу измерения биржевого товара с учетом налога на добавленную стоимость</w:t>
      </w:r>
      <w:r w:rsidR="0081656F">
        <w:rPr>
          <w:rFonts w:ascii="Times New Roman" w:hAnsi="Times New Roman"/>
          <w:color w:val="000000"/>
        </w:rPr>
        <w:t>.</w:t>
      </w:r>
    </w:p>
    <w:p w14:paraId="6D15F037"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В цену биржевого товара включена стоимость всех дополнительных услуг, связанных с погрузкой биржевого товара в автомобильный транспорт, по договору, заключенному при следующих способах поставки:</w:t>
      </w:r>
    </w:p>
    <w:p w14:paraId="7DAD6C3B"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самовывоз автомобильным транспортом (франко-склад Продавца);</w:t>
      </w:r>
    </w:p>
    <w:p w14:paraId="011E1630"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вывоз автотранспортом на условиях организации доставки Поставщиком.</w:t>
      </w:r>
    </w:p>
    <w:p w14:paraId="7A45E190"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Шаг изменения цены для биржевого товара, установленной в рублях РФ, составляет 1 (один) рубль РФ.</w:t>
      </w:r>
    </w:p>
    <w:p w14:paraId="65EB3F02" w14:textId="77777777" w:rsidR="00481EEC" w:rsidRDefault="00C35C81" w:rsidP="00853E84">
      <w:pPr>
        <w:pStyle w:val="1"/>
        <w:numPr>
          <w:ilvl w:val="0"/>
          <w:numId w:val="3"/>
        </w:numPr>
      </w:pPr>
      <w:bookmarkStart w:id="14" w:name="_Toc6234767"/>
      <w:bookmarkStart w:id="15" w:name="_Toc193961242"/>
      <w:r>
        <w:t>Общие условия договоров поставки</w:t>
      </w:r>
      <w:bookmarkEnd w:id="14"/>
      <w:bookmarkEnd w:id="15"/>
    </w:p>
    <w:p w14:paraId="0CDD121C"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Общие условия договоров поставки, заключаемых на биржевых торгах с биржевым товаром, допущенным к торгам в соответствии с настоящей Спецификацией, приведены в Приложении №5 к настоящей Спецификации. </w:t>
      </w:r>
    </w:p>
    <w:p w14:paraId="180C829B"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Условия договоров, заключаемых на основании адресных заявок, могут отличаться от условий, установленных Приложением №5 к настоящей Спецификации, при этом отличия должны быть </w:t>
      </w:r>
      <w:r>
        <w:rPr>
          <w:rFonts w:ascii="Times New Roman" w:hAnsi="Times New Roman"/>
          <w:color w:val="000000"/>
        </w:rPr>
        <w:lastRenderedPageBreak/>
        <w:t>отражены в адресных заявках (свойствах инструментов) и текст таких условий должен быть размещен на сайте Биржи.</w:t>
      </w:r>
      <w:bookmarkStart w:id="16" w:name="_Toc6234768"/>
    </w:p>
    <w:p w14:paraId="32FB4442" w14:textId="77777777" w:rsidR="00481EEC" w:rsidRDefault="00C35C81" w:rsidP="00853E84">
      <w:pPr>
        <w:pStyle w:val="1"/>
        <w:numPr>
          <w:ilvl w:val="0"/>
          <w:numId w:val="3"/>
        </w:numPr>
      </w:pPr>
      <w:bookmarkStart w:id="17" w:name="_Toc193961243"/>
      <w:r>
        <w:t>Порядок допуска биржевого товара к организованным торгам</w:t>
      </w:r>
      <w:bookmarkEnd w:id="16"/>
      <w:bookmarkEnd w:id="17"/>
    </w:p>
    <w:p w14:paraId="6C766A8C"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товар, включая базис, способ поставки и минимальный размер лота допускается к торгам:</w:t>
      </w:r>
    </w:p>
    <w:p w14:paraId="15E25D25"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на основании заявления участника торгов. Форма заявления на допуск биржевого товара к организованным торгам приведена в Приложение № 3 к настоящей Спецификации;</w:t>
      </w:r>
    </w:p>
    <w:p w14:paraId="281C17A7"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 xml:space="preserve">путем вступления в силу соответствующей Спецификации биржевого товара. </w:t>
      </w:r>
    </w:p>
    <w:p w14:paraId="58C438E2"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Порядок допуска биржевого товара к организованным торгам регламентируется Правилами проведения организованных торгов Биржи.</w:t>
      </w:r>
    </w:p>
    <w:p w14:paraId="7AC7206C" w14:textId="77777777" w:rsidR="00481EEC" w:rsidRDefault="00C35C81" w:rsidP="00853E84">
      <w:pPr>
        <w:pStyle w:val="Default"/>
        <w:jc w:val="right"/>
        <w:outlineLvl w:val="0"/>
        <w:rPr>
          <w:i/>
          <w:sz w:val="22"/>
          <w:szCs w:val="22"/>
        </w:rPr>
      </w:pPr>
      <w:bookmarkStart w:id="18" w:name="_Toc193961244"/>
      <w:r>
        <w:rPr>
          <w:i/>
          <w:sz w:val="22"/>
          <w:szCs w:val="22"/>
        </w:rPr>
        <w:t>Приложение № 1</w:t>
      </w:r>
      <w:bookmarkEnd w:id="18"/>
    </w:p>
    <w:p w14:paraId="4433C5C5" w14:textId="77777777" w:rsidR="00481EEC" w:rsidRDefault="00C35C81">
      <w:pPr>
        <w:pStyle w:val="Default"/>
        <w:jc w:val="right"/>
        <w:rPr>
          <w:i/>
          <w:sz w:val="22"/>
          <w:szCs w:val="22"/>
        </w:rPr>
      </w:pPr>
      <w:r>
        <w:rPr>
          <w:i/>
          <w:sz w:val="22"/>
          <w:szCs w:val="22"/>
        </w:rPr>
        <w:t>к Спецификации биржевого товара</w:t>
      </w:r>
    </w:p>
    <w:p w14:paraId="1136FE32" w14:textId="77777777" w:rsidR="00481EEC" w:rsidRDefault="00C35C81">
      <w:pPr>
        <w:pStyle w:val="Default"/>
        <w:jc w:val="right"/>
        <w:rPr>
          <w:i/>
          <w:sz w:val="22"/>
          <w:szCs w:val="22"/>
        </w:rPr>
      </w:pPr>
      <w:r>
        <w:rPr>
          <w:i/>
          <w:sz w:val="22"/>
          <w:szCs w:val="22"/>
        </w:rPr>
        <w:t xml:space="preserve">отдела «Строительные материалы» </w:t>
      </w:r>
    </w:p>
    <w:p w14:paraId="05C27FA9" w14:textId="77777777" w:rsidR="00481EEC" w:rsidRDefault="00C35C81">
      <w:pPr>
        <w:pStyle w:val="Default"/>
        <w:jc w:val="right"/>
        <w:rPr>
          <w:i/>
          <w:sz w:val="22"/>
          <w:szCs w:val="22"/>
        </w:rPr>
      </w:pPr>
      <w:r>
        <w:rPr>
          <w:i/>
          <w:sz w:val="22"/>
          <w:szCs w:val="22"/>
        </w:rPr>
        <w:t>АО «Восточная биржа»</w:t>
      </w:r>
    </w:p>
    <w:p w14:paraId="11A8326A" w14:textId="77777777" w:rsidR="00481EEC" w:rsidRDefault="00481EEC">
      <w:pPr>
        <w:pStyle w:val="Default"/>
        <w:jc w:val="right"/>
        <w:rPr>
          <w:sz w:val="22"/>
          <w:szCs w:val="22"/>
        </w:rPr>
      </w:pPr>
    </w:p>
    <w:p w14:paraId="7CA2D2F0" w14:textId="77777777" w:rsidR="00481EEC" w:rsidRPr="00285BD7" w:rsidRDefault="00C35C81" w:rsidP="00611ED6">
      <w:pPr>
        <w:pStyle w:val="1"/>
      </w:pPr>
      <w:bookmarkStart w:id="19" w:name="_Toc193136226"/>
      <w:bookmarkStart w:id="20" w:name="_Toc193961036"/>
      <w:bookmarkStart w:id="21" w:name="_Toc193961245"/>
      <w:r>
        <w:t>Перечень биржевых товаров, допущенных к торгам в отделе «Строительные материалы»</w:t>
      </w:r>
      <w:bookmarkEnd w:id="19"/>
      <w:r>
        <w:t xml:space="preserve"> АО «Восточная биржа»</w:t>
      </w:r>
      <w:bookmarkEnd w:id="20"/>
      <w:bookmarkEnd w:id="21"/>
    </w:p>
    <w:p w14:paraId="0D833781" w14:textId="77777777" w:rsidR="00481EEC" w:rsidRDefault="00C35C81">
      <w:pPr>
        <w:tabs>
          <w:tab w:val="left" w:pos="4248"/>
        </w:tabs>
      </w:pPr>
      <w:r>
        <w:tab/>
      </w:r>
    </w:p>
    <w:tbl>
      <w:tblPr>
        <w:tblStyle w:val="24"/>
        <w:tblW w:w="0" w:type="auto"/>
        <w:tblInd w:w="-431" w:type="dxa"/>
        <w:tblLook w:val="04A0" w:firstRow="1" w:lastRow="0" w:firstColumn="1" w:lastColumn="0" w:noHBand="0" w:noVBand="1"/>
      </w:tblPr>
      <w:tblGrid>
        <w:gridCol w:w="594"/>
        <w:gridCol w:w="7"/>
        <w:gridCol w:w="2482"/>
        <w:gridCol w:w="1992"/>
        <w:gridCol w:w="2435"/>
        <w:gridCol w:w="2693"/>
      </w:tblGrid>
      <w:tr w:rsidR="006E3084" w:rsidRPr="006E3084" w14:paraId="240B39AE" w14:textId="77777777" w:rsidTr="0048189D">
        <w:trPr>
          <w:trHeight w:val="288"/>
        </w:trPr>
        <w:tc>
          <w:tcPr>
            <w:tcW w:w="594" w:type="dxa"/>
            <w:noWrap/>
          </w:tcPr>
          <w:p w14:paraId="7DF4FC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w:t>
            </w:r>
          </w:p>
        </w:tc>
        <w:tc>
          <w:tcPr>
            <w:tcW w:w="2489" w:type="dxa"/>
            <w:gridSpan w:val="2"/>
          </w:tcPr>
          <w:p w14:paraId="3A79FE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Наименование</w:t>
            </w:r>
          </w:p>
        </w:tc>
        <w:tc>
          <w:tcPr>
            <w:tcW w:w="1992" w:type="dxa"/>
          </w:tcPr>
          <w:p w14:paraId="752CB1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Нормативный документ</w:t>
            </w:r>
          </w:p>
        </w:tc>
        <w:tc>
          <w:tcPr>
            <w:tcW w:w="2435" w:type="dxa"/>
            <w:noWrap/>
          </w:tcPr>
          <w:p w14:paraId="4EAEF0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Код ресурса</w:t>
            </w:r>
          </w:p>
        </w:tc>
        <w:tc>
          <w:tcPr>
            <w:tcW w:w="2693" w:type="dxa"/>
          </w:tcPr>
          <w:p w14:paraId="28501A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Код биржевого товара</w:t>
            </w:r>
          </w:p>
        </w:tc>
      </w:tr>
      <w:tr w:rsidR="006E3084" w:rsidRPr="006E3084" w14:paraId="1A328802" w14:textId="77777777" w:rsidTr="0048189D">
        <w:trPr>
          <w:trHeight w:val="576"/>
        </w:trPr>
        <w:tc>
          <w:tcPr>
            <w:tcW w:w="594" w:type="dxa"/>
            <w:noWrap/>
          </w:tcPr>
          <w:p w14:paraId="5DB07F6E" w14:textId="0A5541A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7159A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Кварц молотый пылевидный</w:t>
            </w:r>
          </w:p>
        </w:tc>
        <w:tc>
          <w:tcPr>
            <w:tcW w:w="1992" w:type="dxa"/>
          </w:tcPr>
          <w:p w14:paraId="72C748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9077-82</w:t>
            </w:r>
          </w:p>
        </w:tc>
        <w:tc>
          <w:tcPr>
            <w:tcW w:w="2435" w:type="dxa"/>
            <w:noWrap/>
          </w:tcPr>
          <w:p w14:paraId="6238D0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08.99.29.120. 01.3.05.38-0221-000</w:t>
            </w:r>
          </w:p>
        </w:tc>
        <w:tc>
          <w:tcPr>
            <w:tcW w:w="2693" w:type="dxa"/>
          </w:tcPr>
          <w:p w14:paraId="389729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Кварц-Молотый-Пылевидный</w:t>
            </w:r>
          </w:p>
        </w:tc>
      </w:tr>
      <w:tr w:rsidR="006E3084" w:rsidRPr="006E3084" w14:paraId="75357F7F" w14:textId="77777777" w:rsidTr="0048189D">
        <w:trPr>
          <w:trHeight w:val="864"/>
        </w:trPr>
        <w:tc>
          <w:tcPr>
            <w:tcW w:w="594" w:type="dxa"/>
            <w:noWrap/>
          </w:tcPr>
          <w:p w14:paraId="1F9877F1" w14:textId="03C41FC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73E09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20,0-23,0 м3/т</w:t>
            </w:r>
          </w:p>
        </w:tc>
        <w:tc>
          <w:tcPr>
            <w:tcW w:w="1992" w:type="dxa"/>
          </w:tcPr>
          <w:p w14:paraId="61FB9E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0D05AF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01.4.03.01-0009-000</w:t>
            </w:r>
          </w:p>
        </w:tc>
        <w:tc>
          <w:tcPr>
            <w:tcW w:w="2693" w:type="dxa"/>
          </w:tcPr>
          <w:p w14:paraId="2E1EF8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Глинопорошок-бентонитовый-20-23м3</w:t>
            </w:r>
          </w:p>
        </w:tc>
      </w:tr>
      <w:tr w:rsidR="006E3084" w:rsidRPr="006E3084" w14:paraId="16D15EA5" w14:textId="77777777" w:rsidTr="0048189D">
        <w:trPr>
          <w:trHeight w:val="864"/>
        </w:trPr>
        <w:tc>
          <w:tcPr>
            <w:tcW w:w="594" w:type="dxa"/>
            <w:noWrap/>
          </w:tcPr>
          <w:p w14:paraId="206915C3" w14:textId="1603B7B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A749F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16,0-19,0 м3/т</w:t>
            </w:r>
          </w:p>
        </w:tc>
        <w:tc>
          <w:tcPr>
            <w:tcW w:w="1992" w:type="dxa"/>
          </w:tcPr>
          <w:p w14:paraId="671B8E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27383B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01.4.03.01-0010-000</w:t>
            </w:r>
          </w:p>
        </w:tc>
        <w:tc>
          <w:tcPr>
            <w:tcW w:w="2693" w:type="dxa"/>
          </w:tcPr>
          <w:p w14:paraId="336077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Глинопорошок-бентонитовый-16-19-м3</w:t>
            </w:r>
          </w:p>
        </w:tc>
      </w:tr>
      <w:tr w:rsidR="006E3084" w:rsidRPr="006E3084" w14:paraId="18A4155C" w14:textId="77777777" w:rsidTr="0048189D">
        <w:trPr>
          <w:trHeight w:val="864"/>
        </w:trPr>
        <w:tc>
          <w:tcPr>
            <w:tcW w:w="594" w:type="dxa"/>
            <w:noWrap/>
          </w:tcPr>
          <w:p w14:paraId="7928AA91" w14:textId="27AA9CB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2479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12,0-15,0 м3/т</w:t>
            </w:r>
          </w:p>
        </w:tc>
        <w:tc>
          <w:tcPr>
            <w:tcW w:w="1992" w:type="dxa"/>
          </w:tcPr>
          <w:p w14:paraId="1A591B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677463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01.4.03.01-0011-000</w:t>
            </w:r>
          </w:p>
        </w:tc>
        <w:tc>
          <w:tcPr>
            <w:tcW w:w="2693" w:type="dxa"/>
          </w:tcPr>
          <w:p w14:paraId="770F14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Глинопорошок-бентонитовый-12-15-м3</w:t>
            </w:r>
          </w:p>
        </w:tc>
      </w:tr>
      <w:tr w:rsidR="006E3084" w:rsidRPr="006E3084" w14:paraId="59C49653" w14:textId="77777777" w:rsidTr="0048189D">
        <w:trPr>
          <w:trHeight w:val="864"/>
        </w:trPr>
        <w:tc>
          <w:tcPr>
            <w:tcW w:w="594" w:type="dxa"/>
            <w:noWrap/>
          </w:tcPr>
          <w:p w14:paraId="69D424CA" w14:textId="574B51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9446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8,0-11,0 м3/т</w:t>
            </w:r>
          </w:p>
        </w:tc>
        <w:tc>
          <w:tcPr>
            <w:tcW w:w="1992" w:type="dxa"/>
          </w:tcPr>
          <w:p w14:paraId="755AE2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3AAC53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01.4.03.01-0021-000</w:t>
            </w:r>
          </w:p>
        </w:tc>
        <w:tc>
          <w:tcPr>
            <w:tcW w:w="2693" w:type="dxa"/>
          </w:tcPr>
          <w:p w14:paraId="0015A7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Глинопорошок-бентонитовый-8-11-м3</w:t>
            </w:r>
          </w:p>
        </w:tc>
      </w:tr>
      <w:tr w:rsidR="006E3084" w:rsidRPr="006E3084" w14:paraId="4B622DF1" w14:textId="77777777" w:rsidTr="0048189D">
        <w:trPr>
          <w:trHeight w:val="1152"/>
        </w:trPr>
        <w:tc>
          <w:tcPr>
            <w:tcW w:w="594" w:type="dxa"/>
            <w:noWrap/>
          </w:tcPr>
          <w:p w14:paraId="65C7E1EA" w14:textId="7F81A13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032CD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натриевый для приготовления буровых </w:t>
            </w:r>
            <w:r w:rsidRPr="006E3084">
              <w:rPr>
                <w:rFonts w:ascii="Times New Roman" w:eastAsiaTheme="minorHAnsi" w:hAnsi="Times New Roman"/>
              </w:rPr>
              <w:lastRenderedPageBreak/>
              <w:t>растворов, выход раствора не менее 35 м3/т</w:t>
            </w:r>
          </w:p>
        </w:tc>
        <w:tc>
          <w:tcPr>
            <w:tcW w:w="1992" w:type="dxa"/>
          </w:tcPr>
          <w:p w14:paraId="780F5F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lastRenderedPageBreak/>
              <w:t>ТУ 5751-002-58156178-02</w:t>
            </w:r>
          </w:p>
        </w:tc>
        <w:tc>
          <w:tcPr>
            <w:tcW w:w="2435" w:type="dxa"/>
            <w:noWrap/>
          </w:tcPr>
          <w:p w14:paraId="00E041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01.4.03.01-0022-000</w:t>
            </w:r>
          </w:p>
        </w:tc>
        <w:tc>
          <w:tcPr>
            <w:tcW w:w="2693" w:type="dxa"/>
          </w:tcPr>
          <w:p w14:paraId="3649E1A4"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-не менее-35-м3</w:t>
            </w:r>
          </w:p>
        </w:tc>
      </w:tr>
      <w:tr w:rsidR="006E3084" w:rsidRPr="006E3084" w14:paraId="76674082" w14:textId="77777777" w:rsidTr="0048189D">
        <w:trPr>
          <w:trHeight w:val="288"/>
        </w:trPr>
        <w:tc>
          <w:tcPr>
            <w:tcW w:w="594" w:type="dxa"/>
            <w:noWrap/>
          </w:tcPr>
          <w:p w14:paraId="108941EF" w14:textId="2B12AA6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CB316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Тальк молотый, сорт I</w:t>
            </w:r>
          </w:p>
        </w:tc>
        <w:tc>
          <w:tcPr>
            <w:tcW w:w="1992" w:type="dxa"/>
          </w:tcPr>
          <w:p w14:paraId="7D84AA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19729-74, ГОСТ 21235-75</w:t>
            </w:r>
          </w:p>
        </w:tc>
        <w:tc>
          <w:tcPr>
            <w:tcW w:w="2435" w:type="dxa"/>
            <w:noWrap/>
          </w:tcPr>
          <w:p w14:paraId="658D76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08.99.29.171</w:t>
            </w:r>
            <w:r w:rsidRPr="006E3084">
              <w:rPr>
                <w:rFonts w:ascii="Times New Roman" w:eastAsiaTheme="minorHAnsi" w:hAnsi="Times New Roman"/>
                <w:lang w:val="en-US"/>
              </w:rPr>
              <w:t xml:space="preserve">. </w:t>
            </w:r>
            <w:r w:rsidRPr="006E3084">
              <w:rPr>
                <w:rFonts w:ascii="Times New Roman" w:eastAsiaTheme="minorHAnsi" w:hAnsi="Times New Roman"/>
              </w:rPr>
              <w:t>01.7.07.20-0002-000</w:t>
            </w:r>
          </w:p>
        </w:tc>
        <w:tc>
          <w:tcPr>
            <w:tcW w:w="2693" w:type="dxa"/>
          </w:tcPr>
          <w:p w14:paraId="7F04CE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Тальк-молотый-сорт1</w:t>
            </w:r>
          </w:p>
        </w:tc>
      </w:tr>
      <w:tr w:rsidR="006E3084" w:rsidRPr="006E3084" w14:paraId="1F8B69E2" w14:textId="77777777" w:rsidTr="0048189D">
        <w:trPr>
          <w:trHeight w:val="288"/>
        </w:trPr>
        <w:tc>
          <w:tcPr>
            <w:tcW w:w="594" w:type="dxa"/>
            <w:noWrap/>
          </w:tcPr>
          <w:p w14:paraId="7222AE3D" w14:textId="061FE8C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78353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древесный, марка А</w:t>
            </w:r>
          </w:p>
        </w:tc>
        <w:tc>
          <w:tcPr>
            <w:tcW w:w="1992" w:type="dxa"/>
          </w:tcPr>
          <w:p w14:paraId="4425FF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7657-84</w:t>
            </w:r>
          </w:p>
        </w:tc>
        <w:tc>
          <w:tcPr>
            <w:tcW w:w="2435" w:type="dxa"/>
            <w:noWrap/>
          </w:tcPr>
          <w:p w14:paraId="00C4FA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20.14.72.000. 01.7.07.21-0001-000</w:t>
            </w:r>
          </w:p>
        </w:tc>
        <w:tc>
          <w:tcPr>
            <w:tcW w:w="2693" w:type="dxa"/>
          </w:tcPr>
          <w:p w14:paraId="1FD73E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Уголь-древесный-</w:t>
            </w:r>
            <w:proofErr w:type="spellStart"/>
            <w:r w:rsidRPr="006E3084">
              <w:rPr>
                <w:rFonts w:ascii="Times New Roman" w:eastAsiaTheme="minorHAnsi" w:hAnsi="Times New Roman"/>
              </w:rPr>
              <w:t>маркаА</w:t>
            </w:r>
            <w:proofErr w:type="spellEnd"/>
          </w:p>
        </w:tc>
      </w:tr>
      <w:tr w:rsidR="006E3084" w:rsidRPr="006E3084" w14:paraId="04213BB7" w14:textId="77777777" w:rsidTr="0048189D">
        <w:trPr>
          <w:trHeight w:val="288"/>
        </w:trPr>
        <w:tc>
          <w:tcPr>
            <w:tcW w:w="594" w:type="dxa"/>
            <w:noWrap/>
          </w:tcPr>
          <w:p w14:paraId="4269C095" w14:textId="1132702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0DDC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А</w:t>
            </w:r>
          </w:p>
        </w:tc>
        <w:tc>
          <w:tcPr>
            <w:tcW w:w="1992" w:type="dxa"/>
          </w:tcPr>
          <w:p w14:paraId="24C463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1D27CF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05.10.10.110. 01.7.07.22-0011-000</w:t>
            </w:r>
          </w:p>
        </w:tc>
        <w:tc>
          <w:tcPr>
            <w:tcW w:w="2693" w:type="dxa"/>
          </w:tcPr>
          <w:p w14:paraId="1B5AC4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маркаА</w:t>
            </w:r>
            <w:proofErr w:type="spellEnd"/>
          </w:p>
        </w:tc>
      </w:tr>
      <w:tr w:rsidR="006E3084" w:rsidRPr="006E3084" w14:paraId="4D251FF4" w14:textId="77777777" w:rsidTr="0048189D">
        <w:trPr>
          <w:trHeight w:val="288"/>
        </w:trPr>
        <w:tc>
          <w:tcPr>
            <w:tcW w:w="594" w:type="dxa"/>
            <w:noWrap/>
          </w:tcPr>
          <w:p w14:paraId="09FC860B" w14:textId="5704D7F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7AF0E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ГЖ</w:t>
            </w:r>
          </w:p>
        </w:tc>
        <w:tc>
          <w:tcPr>
            <w:tcW w:w="1992" w:type="dxa"/>
          </w:tcPr>
          <w:p w14:paraId="51BB73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1F4126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05.10.10.120. 01.7.07.22-0012-000</w:t>
            </w:r>
          </w:p>
        </w:tc>
        <w:tc>
          <w:tcPr>
            <w:tcW w:w="2693" w:type="dxa"/>
          </w:tcPr>
          <w:p w14:paraId="21657A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маркаГЖ</w:t>
            </w:r>
            <w:proofErr w:type="spellEnd"/>
          </w:p>
        </w:tc>
      </w:tr>
      <w:tr w:rsidR="006E3084" w:rsidRPr="006E3084" w14:paraId="4003CF02" w14:textId="77777777" w:rsidTr="0048189D">
        <w:trPr>
          <w:trHeight w:val="288"/>
        </w:trPr>
        <w:tc>
          <w:tcPr>
            <w:tcW w:w="594" w:type="dxa"/>
            <w:noWrap/>
          </w:tcPr>
          <w:p w14:paraId="2447BBCB" w14:textId="6FDEE69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FC20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СС</w:t>
            </w:r>
          </w:p>
        </w:tc>
        <w:tc>
          <w:tcPr>
            <w:tcW w:w="1992" w:type="dxa"/>
          </w:tcPr>
          <w:p w14:paraId="597D92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416C8D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05.10.10.136. 01.7.07.22-0016-000</w:t>
            </w:r>
          </w:p>
        </w:tc>
        <w:tc>
          <w:tcPr>
            <w:tcW w:w="2693" w:type="dxa"/>
          </w:tcPr>
          <w:p w14:paraId="7C861C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маркаСС</w:t>
            </w:r>
            <w:proofErr w:type="spellEnd"/>
          </w:p>
        </w:tc>
      </w:tr>
      <w:tr w:rsidR="006E3084" w:rsidRPr="006E3084" w14:paraId="481B05A2" w14:textId="77777777" w:rsidTr="0048189D">
        <w:trPr>
          <w:trHeight w:val="576"/>
        </w:trPr>
        <w:tc>
          <w:tcPr>
            <w:tcW w:w="594" w:type="dxa"/>
            <w:noWrap/>
          </w:tcPr>
          <w:p w14:paraId="6D2946D5" w14:textId="55420FD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8F41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Крошка </w:t>
            </w:r>
            <w:proofErr w:type="spellStart"/>
            <w:r w:rsidRPr="006E3084">
              <w:rPr>
                <w:rFonts w:ascii="Times New Roman" w:eastAsiaTheme="minorHAnsi" w:hAnsi="Times New Roman"/>
              </w:rPr>
              <w:t>бокситная</w:t>
            </w:r>
            <w:proofErr w:type="spellEnd"/>
            <w:r w:rsidRPr="006E3084">
              <w:rPr>
                <w:rFonts w:ascii="Times New Roman" w:eastAsiaTheme="minorHAnsi" w:hAnsi="Times New Roman"/>
              </w:rPr>
              <w:t>, фракция 1-3 мм</w:t>
            </w:r>
          </w:p>
        </w:tc>
        <w:tc>
          <w:tcPr>
            <w:tcW w:w="1992" w:type="dxa"/>
          </w:tcPr>
          <w:p w14:paraId="09D784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14657.0-96, ТУ 251917-001-71077584-17</w:t>
            </w:r>
          </w:p>
        </w:tc>
        <w:tc>
          <w:tcPr>
            <w:tcW w:w="2435" w:type="dxa"/>
            <w:noWrap/>
          </w:tcPr>
          <w:p w14:paraId="2BF1F0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20.59.59.900. 01.7.07.29-0041-000</w:t>
            </w:r>
          </w:p>
        </w:tc>
        <w:tc>
          <w:tcPr>
            <w:tcW w:w="2693" w:type="dxa"/>
          </w:tcPr>
          <w:p w14:paraId="7BAD72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Крошка-бокситная-фракция-1-3мм</w:t>
            </w:r>
          </w:p>
        </w:tc>
      </w:tr>
      <w:tr w:rsidR="006E3084" w:rsidRPr="006E3084" w14:paraId="1EF38EFE" w14:textId="77777777" w:rsidTr="0048189D">
        <w:trPr>
          <w:trHeight w:val="576"/>
        </w:trPr>
        <w:tc>
          <w:tcPr>
            <w:tcW w:w="594" w:type="dxa"/>
            <w:noWrap/>
          </w:tcPr>
          <w:p w14:paraId="4FB3F0CA" w14:textId="6266A03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5296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Кокс молотый</w:t>
            </w:r>
          </w:p>
        </w:tc>
        <w:tc>
          <w:tcPr>
            <w:tcW w:w="1992" w:type="dxa"/>
          </w:tcPr>
          <w:p w14:paraId="604F07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3340-2023; ГОСТ 3213-2023; ГОСТ 22898-78</w:t>
            </w:r>
          </w:p>
        </w:tc>
        <w:tc>
          <w:tcPr>
            <w:tcW w:w="2435" w:type="dxa"/>
            <w:noWrap/>
          </w:tcPr>
          <w:p w14:paraId="52D279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19.10.10.110. 01.7.10.05-0001-000</w:t>
            </w:r>
          </w:p>
        </w:tc>
        <w:tc>
          <w:tcPr>
            <w:tcW w:w="2693" w:type="dxa"/>
          </w:tcPr>
          <w:p w14:paraId="6F90BE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Кокс-молотый</w:t>
            </w:r>
          </w:p>
        </w:tc>
      </w:tr>
      <w:tr w:rsidR="006E3084" w:rsidRPr="006E3084" w14:paraId="09060932" w14:textId="77777777" w:rsidTr="0048189D">
        <w:trPr>
          <w:trHeight w:val="288"/>
        </w:trPr>
        <w:tc>
          <w:tcPr>
            <w:tcW w:w="594" w:type="dxa"/>
            <w:noWrap/>
          </w:tcPr>
          <w:p w14:paraId="00C170D5" w14:textId="161D5A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81244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стеклянная</w:t>
            </w:r>
          </w:p>
        </w:tc>
        <w:tc>
          <w:tcPr>
            <w:tcW w:w="1992" w:type="dxa"/>
          </w:tcPr>
          <w:p w14:paraId="0FDE2A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32361-2013</w:t>
            </w:r>
          </w:p>
        </w:tc>
        <w:tc>
          <w:tcPr>
            <w:tcW w:w="2435" w:type="dxa"/>
            <w:noWrap/>
          </w:tcPr>
          <w:p w14:paraId="592286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01.8.01.03-0001-000</w:t>
            </w:r>
          </w:p>
        </w:tc>
        <w:tc>
          <w:tcPr>
            <w:tcW w:w="2693" w:type="dxa"/>
          </w:tcPr>
          <w:p w14:paraId="1C872E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Крошка-стеклянная</w:t>
            </w:r>
          </w:p>
        </w:tc>
      </w:tr>
      <w:tr w:rsidR="006E3084" w:rsidRPr="006E3084" w14:paraId="5ACB0BDD" w14:textId="77777777" w:rsidTr="0048189D">
        <w:trPr>
          <w:trHeight w:val="864"/>
        </w:trPr>
        <w:tc>
          <w:tcPr>
            <w:tcW w:w="594" w:type="dxa"/>
            <w:noWrap/>
          </w:tcPr>
          <w:p w14:paraId="479B82A1" w14:textId="7F26291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3EF2E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100-115 кг/м3, фракция 30-60 мм</w:t>
            </w:r>
          </w:p>
        </w:tc>
        <w:tc>
          <w:tcPr>
            <w:tcW w:w="1992" w:type="dxa"/>
          </w:tcPr>
          <w:p w14:paraId="79D9F6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39C4CD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01.8.01.08-0001-000</w:t>
            </w:r>
          </w:p>
        </w:tc>
        <w:tc>
          <w:tcPr>
            <w:tcW w:w="2693" w:type="dxa"/>
          </w:tcPr>
          <w:p w14:paraId="4E02C1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Щебень-пеностекла-плотность120-130-фракция30-60мм</w:t>
            </w:r>
          </w:p>
        </w:tc>
      </w:tr>
      <w:tr w:rsidR="006E3084" w:rsidRPr="006E3084" w14:paraId="0BDF77A3" w14:textId="77777777" w:rsidTr="0048189D">
        <w:trPr>
          <w:trHeight w:val="864"/>
        </w:trPr>
        <w:tc>
          <w:tcPr>
            <w:tcW w:w="594" w:type="dxa"/>
            <w:noWrap/>
          </w:tcPr>
          <w:p w14:paraId="3A92F6FA" w14:textId="7602EE2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31998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120-130 кг/м3, фракция 5-20 мм</w:t>
            </w:r>
          </w:p>
        </w:tc>
        <w:tc>
          <w:tcPr>
            <w:tcW w:w="1992" w:type="dxa"/>
          </w:tcPr>
          <w:p w14:paraId="77FE61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4E46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01.8.01.08-0002-000</w:t>
            </w:r>
          </w:p>
        </w:tc>
        <w:tc>
          <w:tcPr>
            <w:tcW w:w="2693" w:type="dxa"/>
          </w:tcPr>
          <w:p w14:paraId="7A7C41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Щебень-пеностакла-плотность120-130-фракция5-20</w:t>
            </w:r>
          </w:p>
        </w:tc>
      </w:tr>
      <w:tr w:rsidR="006E3084" w:rsidRPr="006E3084" w14:paraId="63BD2552" w14:textId="77777777" w:rsidTr="0048189D">
        <w:trPr>
          <w:trHeight w:val="864"/>
        </w:trPr>
        <w:tc>
          <w:tcPr>
            <w:tcW w:w="594" w:type="dxa"/>
            <w:noWrap/>
          </w:tcPr>
          <w:p w14:paraId="16FD5DCB" w14:textId="6976709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03E3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135-140 кг/м3, фракция 30-60 мм</w:t>
            </w:r>
          </w:p>
        </w:tc>
        <w:tc>
          <w:tcPr>
            <w:tcW w:w="1992" w:type="dxa"/>
          </w:tcPr>
          <w:p w14:paraId="5D35CC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3FE13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01.8.01.08-0003-000</w:t>
            </w:r>
          </w:p>
        </w:tc>
        <w:tc>
          <w:tcPr>
            <w:tcW w:w="2693" w:type="dxa"/>
          </w:tcPr>
          <w:p w14:paraId="7547EF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Щебень-пеностекла-плотность135-140-фракция30-60</w:t>
            </w:r>
          </w:p>
        </w:tc>
      </w:tr>
      <w:tr w:rsidR="006E3084" w:rsidRPr="006E3084" w14:paraId="7CF50EE0" w14:textId="77777777" w:rsidTr="0048189D">
        <w:trPr>
          <w:trHeight w:val="864"/>
        </w:trPr>
        <w:tc>
          <w:tcPr>
            <w:tcW w:w="594" w:type="dxa"/>
            <w:noWrap/>
          </w:tcPr>
          <w:p w14:paraId="6A4DB0CD" w14:textId="7FC9E30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18485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170-180 кг/м3, фракция 5-20 мм</w:t>
            </w:r>
          </w:p>
        </w:tc>
        <w:tc>
          <w:tcPr>
            <w:tcW w:w="1992" w:type="dxa"/>
          </w:tcPr>
          <w:p w14:paraId="1403A3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6A97B6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01.8.01.08-0004-000</w:t>
            </w:r>
          </w:p>
        </w:tc>
        <w:tc>
          <w:tcPr>
            <w:tcW w:w="2693" w:type="dxa"/>
          </w:tcPr>
          <w:p w14:paraId="5953B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Щебень-пеностекла-плотность170-180-фракция5-20</w:t>
            </w:r>
          </w:p>
        </w:tc>
      </w:tr>
      <w:tr w:rsidR="006E3084" w:rsidRPr="006E3084" w14:paraId="2F6F786F" w14:textId="77777777" w:rsidTr="0048189D">
        <w:trPr>
          <w:trHeight w:val="864"/>
        </w:trPr>
        <w:tc>
          <w:tcPr>
            <w:tcW w:w="594" w:type="dxa"/>
            <w:noWrap/>
          </w:tcPr>
          <w:p w14:paraId="6048960B" w14:textId="7F18BBF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BB108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240 кг/м3, фракция 20-40 мм</w:t>
            </w:r>
          </w:p>
        </w:tc>
        <w:tc>
          <w:tcPr>
            <w:tcW w:w="1992" w:type="dxa"/>
          </w:tcPr>
          <w:p w14:paraId="31AA79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4053B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01.8.01.08-0005-000</w:t>
            </w:r>
          </w:p>
        </w:tc>
        <w:tc>
          <w:tcPr>
            <w:tcW w:w="2693" w:type="dxa"/>
          </w:tcPr>
          <w:p w14:paraId="07D91E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Щебень-пеностекла-плотность240-фракция20-40</w:t>
            </w:r>
          </w:p>
        </w:tc>
      </w:tr>
      <w:tr w:rsidR="006E3084" w:rsidRPr="006E3084" w14:paraId="22513F86" w14:textId="77777777" w:rsidTr="0048189D">
        <w:trPr>
          <w:trHeight w:val="288"/>
        </w:trPr>
        <w:tc>
          <w:tcPr>
            <w:tcW w:w="594" w:type="dxa"/>
            <w:noWrap/>
          </w:tcPr>
          <w:p w14:paraId="626C0434" w14:textId="72F00D4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4EA1C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Глина комовая</w:t>
            </w:r>
          </w:p>
        </w:tc>
        <w:tc>
          <w:tcPr>
            <w:tcW w:w="1992" w:type="dxa"/>
          </w:tcPr>
          <w:p w14:paraId="045349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28177-89</w:t>
            </w:r>
          </w:p>
        </w:tc>
        <w:tc>
          <w:tcPr>
            <w:tcW w:w="2435" w:type="dxa"/>
            <w:noWrap/>
          </w:tcPr>
          <w:p w14:paraId="0A29B53C"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08.12.22.119</w:t>
            </w:r>
            <w:r w:rsidRPr="006E3084">
              <w:rPr>
                <w:rFonts w:ascii="Times New Roman" w:eastAsiaTheme="minorHAnsi" w:hAnsi="Times New Roman"/>
                <w:lang w:val="en-US"/>
              </w:rPr>
              <w:t>.</w:t>
            </w:r>
          </w:p>
          <w:p w14:paraId="7D1A7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02.1.01.01-0004-000</w:t>
            </w:r>
          </w:p>
        </w:tc>
        <w:tc>
          <w:tcPr>
            <w:tcW w:w="2693" w:type="dxa"/>
          </w:tcPr>
          <w:p w14:paraId="7BAFCC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Глина-комовая</w:t>
            </w:r>
          </w:p>
        </w:tc>
      </w:tr>
      <w:tr w:rsidR="006E3084" w:rsidRPr="006E3084" w14:paraId="6E61FC4D" w14:textId="77777777" w:rsidTr="0048189D">
        <w:trPr>
          <w:trHeight w:val="288"/>
        </w:trPr>
        <w:tc>
          <w:tcPr>
            <w:tcW w:w="594" w:type="dxa"/>
            <w:noWrap/>
          </w:tcPr>
          <w:p w14:paraId="21FECA2E" w14:textId="7E3B5F0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69EF9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(глина)</w:t>
            </w:r>
          </w:p>
        </w:tc>
        <w:tc>
          <w:tcPr>
            <w:tcW w:w="1992" w:type="dxa"/>
          </w:tcPr>
          <w:p w14:paraId="5BDCB6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3D3F87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02.1.01.01-0006-000</w:t>
            </w:r>
          </w:p>
        </w:tc>
        <w:tc>
          <w:tcPr>
            <w:tcW w:w="2693" w:type="dxa"/>
          </w:tcPr>
          <w:p w14:paraId="49376D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Грунт-глинистый-глина</w:t>
            </w:r>
          </w:p>
        </w:tc>
      </w:tr>
      <w:tr w:rsidR="006E3084" w:rsidRPr="006E3084" w14:paraId="0C0FC0B9" w14:textId="77777777" w:rsidTr="0048189D">
        <w:trPr>
          <w:trHeight w:val="288"/>
        </w:trPr>
        <w:tc>
          <w:tcPr>
            <w:tcW w:w="594" w:type="dxa"/>
            <w:noWrap/>
          </w:tcPr>
          <w:p w14:paraId="4018FF19" w14:textId="46BA36F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9FF35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(суглинок)</w:t>
            </w:r>
          </w:p>
        </w:tc>
        <w:tc>
          <w:tcPr>
            <w:tcW w:w="1992" w:type="dxa"/>
          </w:tcPr>
          <w:p w14:paraId="6EC4A8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098ABD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02.1.01.02-0002-000</w:t>
            </w:r>
          </w:p>
        </w:tc>
        <w:tc>
          <w:tcPr>
            <w:tcW w:w="2693" w:type="dxa"/>
          </w:tcPr>
          <w:p w14:paraId="2AA4B7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Грунт-глинистый-суглинок</w:t>
            </w:r>
          </w:p>
        </w:tc>
      </w:tr>
      <w:tr w:rsidR="006E3084" w:rsidRPr="006E3084" w14:paraId="1F57BF11" w14:textId="77777777" w:rsidTr="0048189D">
        <w:trPr>
          <w:trHeight w:val="576"/>
        </w:trPr>
        <w:tc>
          <w:tcPr>
            <w:tcW w:w="594" w:type="dxa"/>
            <w:noWrap/>
          </w:tcPr>
          <w:p w14:paraId="53613FDD" w14:textId="70DC43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4DBE6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песчаный (</w:t>
            </w:r>
            <w:proofErr w:type="spellStart"/>
            <w:r w:rsidRPr="006E3084">
              <w:rPr>
                <w:rFonts w:ascii="Times New Roman" w:eastAsiaTheme="minorHAnsi" w:hAnsi="Times New Roman"/>
              </w:rPr>
              <w:t>пескогрунт</w:t>
            </w:r>
            <w:proofErr w:type="spellEnd"/>
            <w:r w:rsidRPr="006E3084">
              <w:rPr>
                <w:rFonts w:ascii="Times New Roman" w:eastAsiaTheme="minorHAnsi" w:hAnsi="Times New Roman"/>
              </w:rPr>
              <w:t>)</w:t>
            </w:r>
          </w:p>
        </w:tc>
        <w:tc>
          <w:tcPr>
            <w:tcW w:w="1992" w:type="dxa"/>
          </w:tcPr>
          <w:p w14:paraId="1318B9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368906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02.1.01.02-0003-000</w:t>
            </w:r>
          </w:p>
        </w:tc>
        <w:tc>
          <w:tcPr>
            <w:tcW w:w="2693" w:type="dxa"/>
          </w:tcPr>
          <w:p w14:paraId="41DB91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Грунт-песчаный-</w:t>
            </w:r>
            <w:proofErr w:type="spellStart"/>
            <w:r w:rsidRPr="006E3084">
              <w:rPr>
                <w:rFonts w:ascii="Times New Roman" w:eastAsiaTheme="minorHAnsi" w:hAnsi="Times New Roman"/>
              </w:rPr>
              <w:t>пескогрунт</w:t>
            </w:r>
            <w:proofErr w:type="spellEnd"/>
          </w:p>
        </w:tc>
      </w:tr>
      <w:tr w:rsidR="006E3084" w:rsidRPr="006E3084" w14:paraId="5951669B" w14:textId="77777777" w:rsidTr="0048189D">
        <w:trPr>
          <w:trHeight w:val="288"/>
        </w:trPr>
        <w:tc>
          <w:tcPr>
            <w:tcW w:w="594" w:type="dxa"/>
            <w:noWrap/>
          </w:tcPr>
          <w:p w14:paraId="0449BCE1" w14:textId="4D1588A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DFC5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(супесь)</w:t>
            </w:r>
          </w:p>
        </w:tc>
        <w:tc>
          <w:tcPr>
            <w:tcW w:w="1992" w:type="dxa"/>
          </w:tcPr>
          <w:p w14:paraId="729852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58AA87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02.1.01.02-0006-000</w:t>
            </w:r>
          </w:p>
        </w:tc>
        <w:tc>
          <w:tcPr>
            <w:tcW w:w="2693" w:type="dxa"/>
          </w:tcPr>
          <w:p w14:paraId="2129BD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Грунт-глинистый-супесь</w:t>
            </w:r>
          </w:p>
        </w:tc>
      </w:tr>
      <w:tr w:rsidR="006E3084" w:rsidRPr="006E3084" w14:paraId="2A315161" w14:textId="77777777" w:rsidTr="0048189D">
        <w:trPr>
          <w:trHeight w:val="864"/>
        </w:trPr>
        <w:tc>
          <w:tcPr>
            <w:tcW w:w="594" w:type="dxa"/>
            <w:noWrap/>
          </w:tcPr>
          <w:p w14:paraId="22DA2466" w14:textId="4E28F0F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5B319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0-200 мм</w:t>
            </w:r>
          </w:p>
        </w:tc>
        <w:tc>
          <w:tcPr>
            <w:tcW w:w="1992" w:type="dxa"/>
          </w:tcPr>
          <w:p w14:paraId="62E9D3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F60FC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02.1.01.02-0100-000</w:t>
            </w:r>
          </w:p>
        </w:tc>
        <w:tc>
          <w:tcPr>
            <w:tcW w:w="2693" w:type="dxa"/>
          </w:tcPr>
          <w:p w14:paraId="06C0B6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Грунт-скальный-гранитМ1000-фракция0-200</w:t>
            </w:r>
          </w:p>
        </w:tc>
      </w:tr>
      <w:tr w:rsidR="006E3084" w:rsidRPr="006E3084" w14:paraId="4A11A640" w14:textId="77777777" w:rsidTr="0048189D">
        <w:trPr>
          <w:trHeight w:val="864"/>
        </w:trPr>
        <w:tc>
          <w:tcPr>
            <w:tcW w:w="594" w:type="dxa"/>
            <w:noWrap/>
          </w:tcPr>
          <w:p w14:paraId="410BC297" w14:textId="13B0522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B34F8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200-500 мм</w:t>
            </w:r>
          </w:p>
        </w:tc>
        <w:tc>
          <w:tcPr>
            <w:tcW w:w="1992" w:type="dxa"/>
          </w:tcPr>
          <w:p w14:paraId="3A233C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74CB87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02.1.01.02-0102-000</w:t>
            </w:r>
          </w:p>
        </w:tc>
        <w:tc>
          <w:tcPr>
            <w:tcW w:w="2693" w:type="dxa"/>
          </w:tcPr>
          <w:p w14:paraId="3F1CAC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Грунт-скальный-гранитМ1000-фракция200-500</w:t>
            </w:r>
          </w:p>
        </w:tc>
      </w:tr>
      <w:tr w:rsidR="006E3084" w:rsidRPr="006E3084" w14:paraId="7C1ADAED" w14:textId="77777777" w:rsidTr="0048189D">
        <w:trPr>
          <w:trHeight w:val="864"/>
        </w:trPr>
        <w:tc>
          <w:tcPr>
            <w:tcW w:w="594" w:type="dxa"/>
            <w:noWrap/>
          </w:tcPr>
          <w:p w14:paraId="2223CE9A" w14:textId="6E4D4F2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2B9AC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0-500 мм</w:t>
            </w:r>
          </w:p>
        </w:tc>
        <w:tc>
          <w:tcPr>
            <w:tcW w:w="1992" w:type="dxa"/>
          </w:tcPr>
          <w:p w14:paraId="381230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2CD3C9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02.1.01.02-0104-000</w:t>
            </w:r>
          </w:p>
        </w:tc>
        <w:tc>
          <w:tcPr>
            <w:tcW w:w="2693" w:type="dxa"/>
          </w:tcPr>
          <w:p w14:paraId="53D3B6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Грунт-скальный-гранитМ1000-фракция0-500</w:t>
            </w:r>
          </w:p>
        </w:tc>
      </w:tr>
      <w:tr w:rsidR="006E3084" w:rsidRPr="006E3084" w14:paraId="790C1738" w14:textId="77777777" w:rsidTr="0048189D">
        <w:trPr>
          <w:trHeight w:val="864"/>
        </w:trPr>
        <w:tc>
          <w:tcPr>
            <w:tcW w:w="594" w:type="dxa"/>
            <w:noWrap/>
          </w:tcPr>
          <w:p w14:paraId="2D4DC177" w14:textId="26E27DF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03C6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0-200 мм</w:t>
            </w:r>
          </w:p>
        </w:tc>
        <w:tc>
          <w:tcPr>
            <w:tcW w:w="1992" w:type="dxa"/>
          </w:tcPr>
          <w:p w14:paraId="7ADE2A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7FFA1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w:t>
            </w:r>
            <w:r w:rsidRPr="006E3084">
              <w:rPr>
                <w:rFonts w:ascii="Times New Roman" w:eastAsiaTheme="minorHAnsi" w:hAnsi="Times New Roman"/>
                <w:lang w:val="en-US"/>
              </w:rPr>
              <w:t xml:space="preserve">. </w:t>
            </w:r>
            <w:r w:rsidRPr="006E3084">
              <w:rPr>
                <w:rFonts w:ascii="Times New Roman" w:eastAsiaTheme="minorHAnsi" w:hAnsi="Times New Roman"/>
              </w:rPr>
              <w:t>02.1.01.02-0106-000</w:t>
            </w:r>
          </w:p>
        </w:tc>
        <w:tc>
          <w:tcPr>
            <w:tcW w:w="2693" w:type="dxa"/>
          </w:tcPr>
          <w:p w14:paraId="64DC78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Грунт-скальный-гранитМ1200-фракция0-200</w:t>
            </w:r>
          </w:p>
        </w:tc>
      </w:tr>
      <w:tr w:rsidR="006E3084" w:rsidRPr="006E3084" w14:paraId="43092C0B" w14:textId="77777777" w:rsidTr="0048189D">
        <w:trPr>
          <w:trHeight w:val="864"/>
        </w:trPr>
        <w:tc>
          <w:tcPr>
            <w:tcW w:w="594" w:type="dxa"/>
            <w:noWrap/>
          </w:tcPr>
          <w:p w14:paraId="5FE3A6AB" w14:textId="5A07045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B7DDA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200-500 мм</w:t>
            </w:r>
          </w:p>
        </w:tc>
        <w:tc>
          <w:tcPr>
            <w:tcW w:w="1992" w:type="dxa"/>
          </w:tcPr>
          <w:p w14:paraId="6635D9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AF7BF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02.1.01.02-0108-000</w:t>
            </w:r>
          </w:p>
        </w:tc>
        <w:tc>
          <w:tcPr>
            <w:tcW w:w="2693" w:type="dxa"/>
          </w:tcPr>
          <w:p w14:paraId="4D8A05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Грунт-скальный-гранитМ1200-фракция200-500</w:t>
            </w:r>
          </w:p>
        </w:tc>
      </w:tr>
      <w:tr w:rsidR="006E3084" w:rsidRPr="006E3084" w14:paraId="35D70A42" w14:textId="77777777" w:rsidTr="0048189D">
        <w:trPr>
          <w:trHeight w:val="864"/>
        </w:trPr>
        <w:tc>
          <w:tcPr>
            <w:tcW w:w="594" w:type="dxa"/>
            <w:noWrap/>
          </w:tcPr>
          <w:p w14:paraId="51EB8C8B" w14:textId="5A3E130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47B95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0-500 мм</w:t>
            </w:r>
          </w:p>
        </w:tc>
        <w:tc>
          <w:tcPr>
            <w:tcW w:w="1992" w:type="dxa"/>
          </w:tcPr>
          <w:p w14:paraId="242603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6161B3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02.1.01.02-0110-000</w:t>
            </w:r>
          </w:p>
        </w:tc>
        <w:tc>
          <w:tcPr>
            <w:tcW w:w="2693" w:type="dxa"/>
          </w:tcPr>
          <w:p w14:paraId="7C431D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Грунт-скальный-гранитМ1200-фракция0-500</w:t>
            </w:r>
          </w:p>
        </w:tc>
      </w:tr>
      <w:tr w:rsidR="006E3084" w:rsidRPr="006E3084" w14:paraId="252B13F1" w14:textId="77777777" w:rsidTr="0048189D">
        <w:trPr>
          <w:trHeight w:val="576"/>
        </w:trPr>
        <w:tc>
          <w:tcPr>
            <w:tcW w:w="594" w:type="dxa"/>
            <w:noWrap/>
          </w:tcPr>
          <w:p w14:paraId="15B162AA" w14:textId="1A6D182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122E1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120-200 мм</w:t>
            </w:r>
          </w:p>
        </w:tc>
        <w:tc>
          <w:tcPr>
            <w:tcW w:w="1992" w:type="dxa"/>
          </w:tcPr>
          <w:p w14:paraId="4238CC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18164A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08.12.12.120. 02.2.01.01-1040-000</w:t>
            </w:r>
          </w:p>
        </w:tc>
        <w:tc>
          <w:tcPr>
            <w:tcW w:w="2693" w:type="dxa"/>
          </w:tcPr>
          <w:p w14:paraId="2A3097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Галька-речная-окатанная-фракция120-200</w:t>
            </w:r>
          </w:p>
        </w:tc>
      </w:tr>
      <w:tr w:rsidR="006E3084" w:rsidRPr="006E3084" w14:paraId="4C8ADAD5" w14:textId="77777777" w:rsidTr="0048189D">
        <w:trPr>
          <w:trHeight w:val="576"/>
        </w:trPr>
        <w:tc>
          <w:tcPr>
            <w:tcW w:w="594" w:type="dxa"/>
            <w:noWrap/>
          </w:tcPr>
          <w:p w14:paraId="00A8B987" w14:textId="6644B93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E233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200-300 мм</w:t>
            </w:r>
          </w:p>
        </w:tc>
        <w:tc>
          <w:tcPr>
            <w:tcW w:w="1992" w:type="dxa"/>
          </w:tcPr>
          <w:p w14:paraId="77E37B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6CF99B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08.12.12.120. 02.2.01.01-1042-000</w:t>
            </w:r>
          </w:p>
        </w:tc>
        <w:tc>
          <w:tcPr>
            <w:tcW w:w="2693" w:type="dxa"/>
          </w:tcPr>
          <w:p w14:paraId="3EC5FD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Галька-речная-окатанная-фракция200-300</w:t>
            </w:r>
          </w:p>
        </w:tc>
      </w:tr>
      <w:tr w:rsidR="006E3084" w:rsidRPr="006E3084" w14:paraId="67DC9FDA" w14:textId="77777777" w:rsidTr="0048189D">
        <w:trPr>
          <w:trHeight w:val="576"/>
        </w:trPr>
        <w:tc>
          <w:tcPr>
            <w:tcW w:w="594" w:type="dxa"/>
            <w:noWrap/>
          </w:tcPr>
          <w:p w14:paraId="05F9ECCF" w14:textId="7581F7B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FE62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5(3)-10 мм</w:t>
            </w:r>
          </w:p>
        </w:tc>
        <w:tc>
          <w:tcPr>
            <w:tcW w:w="1992" w:type="dxa"/>
          </w:tcPr>
          <w:p w14:paraId="3D2881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EB43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02.2.01.02-1042-000</w:t>
            </w:r>
          </w:p>
        </w:tc>
        <w:tc>
          <w:tcPr>
            <w:tcW w:w="2693" w:type="dxa"/>
          </w:tcPr>
          <w:p w14:paraId="3D89BB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ГравийМ400-1000-фракция5-3-10мм</w:t>
            </w:r>
          </w:p>
        </w:tc>
      </w:tr>
      <w:tr w:rsidR="006E3084" w:rsidRPr="006E3084" w14:paraId="13234F59" w14:textId="77777777" w:rsidTr="0048189D">
        <w:trPr>
          <w:trHeight w:val="576"/>
        </w:trPr>
        <w:tc>
          <w:tcPr>
            <w:tcW w:w="594" w:type="dxa"/>
            <w:noWrap/>
          </w:tcPr>
          <w:p w14:paraId="15ED573F" w14:textId="160878E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38D8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5(3)-10 мм</w:t>
            </w:r>
          </w:p>
        </w:tc>
        <w:tc>
          <w:tcPr>
            <w:tcW w:w="1992" w:type="dxa"/>
          </w:tcPr>
          <w:p w14:paraId="18DDB8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D0544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02.2.01.02-1042-001</w:t>
            </w:r>
          </w:p>
        </w:tc>
        <w:tc>
          <w:tcPr>
            <w:tcW w:w="2693" w:type="dxa"/>
          </w:tcPr>
          <w:p w14:paraId="1E3284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ГравийМ400-фракция5-3-10мм</w:t>
            </w:r>
          </w:p>
        </w:tc>
      </w:tr>
      <w:tr w:rsidR="006E3084" w:rsidRPr="006E3084" w14:paraId="4292930F" w14:textId="77777777" w:rsidTr="0048189D">
        <w:trPr>
          <w:trHeight w:val="576"/>
        </w:trPr>
        <w:tc>
          <w:tcPr>
            <w:tcW w:w="594" w:type="dxa"/>
            <w:noWrap/>
          </w:tcPr>
          <w:p w14:paraId="4CA7C07B" w14:textId="5E12041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A8FFC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5(3)-10 мм</w:t>
            </w:r>
          </w:p>
        </w:tc>
        <w:tc>
          <w:tcPr>
            <w:tcW w:w="1992" w:type="dxa"/>
          </w:tcPr>
          <w:p w14:paraId="60D7E3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2DFD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02.2.01.02-1042-002</w:t>
            </w:r>
          </w:p>
        </w:tc>
        <w:tc>
          <w:tcPr>
            <w:tcW w:w="2693" w:type="dxa"/>
          </w:tcPr>
          <w:p w14:paraId="6065F5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ГравийМ600-фракция5-3-10мм</w:t>
            </w:r>
          </w:p>
        </w:tc>
      </w:tr>
      <w:tr w:rsidR="006E3084" w:rsidRPr="006E3084" w14:paraId="13465AD1" w14:textId="77777777" w:rsidTr="0048189D">
        <w:trPr>
          <w:trHeight w:val="576"/>
        </w:trPr>
        <w:tc>
          <w:tcPr>
            <w:tcW w:w="594" w:type="dxa"/>
            <w:noWrap/>
          </w:tcPr>
          <w:p w14:paraId="0C207008" w14:textId="7434A51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376A4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5(3)-10 мм</w:t>
            </w:r>
          </w:p>
        </w:tc>
        <w:tc>
          <w:tcPr>
            <w:tcW w:w="1992" w:type="dxa"/>
          </w:tcPr>
          <w:p w14:paraId="099626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05791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02.2.01.02-1042-003</w:t>
            </w:r>
          </w:p>
        </w:tc>
        <w:tc>
          <w:tcPr>
            <w:tcW w:w="2693" w:type="dxa"/>
          </w:tcPr>
          <w:p w14:paraId="1A6442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ГравийМ800-фракция5-3-10мм</w:t>
            </w:r>
          </w:p>
        </w:tc>
      </w:tr>
      <w:tr w:rsidR="006E3084" w:rsidRPr="006E3084" w14:paraId="19520E34" w14:textId="77777777" w:rsidTr="0048189D">
        <w:trPr>
          <w:trHeight w:val="576"/>
        </w:trPr>
        <w:tc>
          <w:tcPr>
            <w:tcW w:w="594" w:type="dxa"/>
            <w:noWrap/>
          </w:tcPr>
          <w:p w14:paraId="0D16CDF5" w14:textId="22AEA4B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EE7F5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5(3)-10 мм</w:t>
            </w:r>
          </w:p>
        </w:tc>
        <w:tc>
          <w:tcPr>
            <w:tcW w:w="1992" w:type="dxa"/>
          </w:tcPr>
          <w:p w14:paraId="63B518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58695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02.2.01.02-1042-004</w:t>
            </w:r>
          </w:p>
        </w:tc>
        <w:tc>
          <w:tcPr>
            <w:tcW w:w="2693" w:type="dxa"/>
          </w:tcPr>
          <w:p w14:paraId="0727B4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ГравийМ1000-фракция5-3-10мм</w:t>
            </w:r>
          </w:p>
        </w:tc>
      </w:tr>
      <w:tr w:rsidR="006E3084" w:rsidRPr="006E3084" w14:paraId="6B57B6F0" w14:textId="77777777" w:rsidTr="0048189D">
        <w:trPr>
          <w:trHeight w:val="576"/>
        </w:trPr>
        <w:tc>
          <w:tcPr>
            <w:tcW w:w="594" w:type="dxa"/>
            <w:noWrap/>
          </w:tcPr>
          <w:p w14:paraId="7BF78FCB" w14:textId="20F3062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545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10-20 мм</w:t>
            </w:r>
          </w:p>
        </w:tc>
        <w:tc>
          <w:tcPr>
            <w:tcW w:w="1992" w:type="dxa"/>
          </w:tcPr>
          <w:p w14:paraId="351C35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63A54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02.2.01.02-1072-000</w:t>
            </w:r>
          </w:p>
        </w:tc>
        <w:tc>
          <w:tcPr>
            <w:tcW w:w="2693" w:type="dxa"/>
          </w:tcPr>
          <w:p w14:paraId="56D959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ГравийМ400-1000-фракция10-20мм</w:t>
            </w:r>
          </w:p>
        </w:tc>
      </w:tr>
      <w:tr w:rsidR="006E3084" w:rsidRPr="006E3084" w14:paraId="7810425F" w14:textId="77777777" w:rsidTr="0048189D">
        <w:trPr>
          <w:trHeight w:val="576"/>
        </w:trPr>
        <w:tc>
          <w:tcPr>
            <w:tcW w:w="594" w:type="dxa"/>
            <w:noWrap/>
          </w:tcPr>
          <w:p w14:paraId="1F11F360" w14:textId="264107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B269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10-20 мм</w:t>
            </w:r>
          </w:p>
        </w:tc>
        <w:tc>
          <w:tcPr>
            <w:tcW w:w="1992" w:type="dxa"/>
          </w:tcPr>
          <w:p w14:paraId="6D914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99F4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02.2.01.02-1072-001</w:t>
            </w:r>
          </w:p>
        </w:tc>
        <w:tc>
          <w:tcPr>
            <w:tcW w:w="2693" w:type="dxa"/>
          </w:tcPr>
          <w:p w14:paraId="454160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ГравийМ400-фракция10-20мм</w:t>
            </w:r>
          </w:p>
        </w:tc>
      </w:tr>
      <w:tr w:rsidR="006E3084" w:rsidRPr="006E3084" w14:paraId="1116A985" w14:textId="77777777" w:rsidTr="0048189D">
        <w:trPr>
          <w:trHeight w:val="576"/>
        </w:trPr>
        <w:tc>
          <w:tcPr>
            <w:tcW w:w="594" w:type="dxa"/>
            <w:noWrap/>
          </w:tcPr>
          <w:p w14:paraId="22CF258F" w14:textId="27D8DFB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E099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10-20 мм</w:t>
            </w:r>
          </w:p>
        </w:tc>
        <w:tc>
          <w:tcPr>
            <w:tcW w:w="1992" w:type="dxa"/>
          </w:tcPr>
          <w:p w14:paraId="667DA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D165A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02.2.01.02-1072-002</w:t>
            </w:r>
          </w:p>
        </w:tc>
        <w:tc>
          <w:tcPr>
            <w:tcW w:w="2693" w:type="dxa"/>
          </w:tcPr>
          <w:p w14:paraId="5DA153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ГравийМ600-фракция10-20мм</w:t>
            </w:r>
          </w:p>
        </w:tc>
      </w:tr>
      <w:tr w:rsidR="006E3084" w:rsidRPr="006E3084" w14:paraId="4D66E136" w14:textId="77777777" w:rsidTr="0048189D">
        <w:trPr>
          <w:trHeight w:val="576"/>
        </w:trPr>
        <w:tc>
          <w:tcPr>
            <w:tcW w:w="594" w:type="dxa"/>
            <w:noWrap/>
          </w:tcPr>
          <w:p w14:paraId="2D7212B5" w14:textId="460A5AA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4476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10-20 мм</w:t>
            </w:r>
          </w:p>
        </w:tc>
        <w:tc>
          <w:tcPr>
            <w:tcW w:w="1992" w:type="dxa"/>
          </w:tcPr>
          <w:p w14:paraId="399085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6CC5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02.2.01.02-1072-003</w:t>
            </w:r>
          </w:p>
        </w:tc>
        <w:tc>
          <w:tcPr>
            <w:tcW w:w="2693" w:type="dxa"/>
          </w:tcPr>
          <w:p w14:paraId="7FED4B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ГравийМ800-фракция10-20мм</w:t>
            </w:r>
          </w:p>
        </w:tc>
      </w:tr>
      <w:tr w:rsidR="006E3084" w:rsidRPr="006E3084" w14:paraId="74F5D4D4" w14:textId="77777777" w:rsidTr="0048189D">
        <w:trPr>
          <w:trHeight w:val="576"/>
        </w:trPr>
        <w:tc>
          <w:tcPr>
            <w:tcW w:w="594" w:type="dxa"/>
            <w:noWrap/>
          </w:tcPr>
          <w:p w14:paraId="7EDABA71" w14:textId="16455C5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2F7B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10-20 мм</w:t>
            </w:r>
          </w:p>
        </w:tc>
        <w:tc>
          <w:tcPr>
            <w:tcW w:w="1992" w:type="dxa"/>
          </w:tcPr>
          <w:p w14:paraId="40A116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EE4EC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02.2.01.02-1072-004</w:t>
            </w:r>
          </w:p>
        </w:tc>
        <w:tc>
          <w:tcPr>
            <w:tcW w:w="2693" w:type="dxa"/>
          </w:tcPr>
          <w:p w14:paraId="2F413E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ГравийМ1000-фракция10-20мм</w:t>
            </w:r>
          </w:p>
        </w:tc>
      </w:tr>
      <w:tr w:rsidR="006E3084" w:rsidRPr="006E3084" w14:paraId="1DC29522" w14:textId="77777777" w:rsidTr="0048189D">
        <w:trPr>
          <w:trHeight w:val="576"/>
        </w:trPr>
        <w:tc>
          <w:tcPr>
            <w:tcW w:w="594" w:type="dxa"/>
            <w:noWrap/>
          </w:tcPr>
          <w:p w14:paraId="15F2C8FF" w14:textId="7DF53A7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E159B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20-40 мм</w:t>
            </w:r>
          </w:p>
        </w:tc>
        <w:tc>
          <w:tcPr>
            <w:tcW w:w="1992" w:type="dxa"/>
          </w:tcPr>
          <w:p w14:paraId="3DF7A4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061F9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02.2.01.02-1098-000</w:t>
            </w:r>
          </w:p>
        </w:tc>
        <w:tc>
          <w:tcPr>
            <w:tcW w:w="2693" w:type="dxa"/>
          </w:tcPr>
          <w:p w14:paraId="299D97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ГравийМ400-1000-фракция20-40мм</w:t>
            </w:r>
          </w:p>
        </w:tc>
      </w:tr>
      <w:tr w:rsidR="006E3084" w:rsidRPr="006E3084" w14:paraId="2644DC7F" w14:textId="77777777" w:rsidTr="0048189D">
        <w:trPr>
          <w:trHeight w:val="288"/>
        </w:trPr>
        <w:tc>
          <w:tcPr>
            <w:tcW w:w="594" w:type="dxa"/>
            <w:noWrap/>
          </w:tcPr>
          <w:p w14:paraId="4CDFEE40" w14:textId="43D1E46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5C3F0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20-40 мм</w:t>
            </w:r>
          </w:p>
        </w:tc>
        <w:tc>
          <w:tcPr>
            <w:tcW w:w="1992" w:type="dxa"/>
          </w:tcPr>
          <w:p w14:paraId="08E3DF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8F86F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02.2.01.02-1098-001</w:t>
            </w:r>
          </w:p>
        </w:tc>
        <w:tc>
          <w:tcPr>
            <w:tcW w:w="2693" w:type="dxa"/>
          </w:tcPr>
          <w:p w14:paraId="5DDDEF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ГравийМ400-фракция20-40</w:t>
            </w:r>
          </w:p>
        </w:tc>
      </w:tr>
      <w:tr w:rsidR="006E3084" w:rsidRPr="006E3084" w14:paraId="43785305" w14:textId="77777777" w:rsidTr="0048189D">
        <w:trPr>
          <w:trHeight w:val="288"/>
        </w:trPr>
        <w:tc>
          <w:tcPr>
            <w:tcW w:w="594" w:type="dxa"/>
            <w:noWrap/>
          </w:tcPr>
          <w:p w14:paraId="3ACBABE2" w14:textId="6633AA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28DD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20-40 мм</w:t>
            </w:r>
          </w:p>
        </w:tc>
        <w:tc>
          <w:tcPr>
            <w:tcW w:w="1992" w:type="dxa"/>
          </w:tcPr>
          <w:p w14:paraId="074AA3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7F05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02.2.01.02-1098-002</w:t>
            </w:r>
          </w:p>
        </w:tc>
        <w:tc>
          <w:tcPr>
            <w:tcW w:w="2693" w:type="dxa"/>
          </w:tcPr>
          <w:p w14:paraId="04F844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ГравийМ600-фракция20-40</w:t>
            </w:r>
          </w:p>
        </w:tc>
      </w:tr>
      <w:tr w:rsidR="006E3084" w:rsidRPr="006E3084" w14:paraId="2BAC8F55" w14:textId="77777777" w:rsidTr="0048189D">
        <w:trPr>
          <w:trHeight w:val="288"/>
        </w:trPr>
        <w:tc>
          <w:tcPr>
            <w:tcW w:w="594" w:type="dxa"/>
            <w:noWrap/>
          </w:tcPr>
          <w:p w14:paraId="7A15BF61" w14:textId="671F84C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5BE0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20-40 мм</w:t>
            </w:r>
          </w:p>
        </w:tc>
        <w:tc>
          <w:tcPr>
            <w:tcW w:w="1992" w:type="dxa"/>
          </w:tcPr>
          <w:p w14:paraId="72CFD0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986CB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02.2.01.02-1098-003</w:t>
            </w:r>
          </w:p>
        </w:tc>
        <w:tc>
          <w:tcPr>
            <w:tcW w:w="2693" w:type="dxa"/>
          </w:tcPr>
          <w:p w14:paraId="33324C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ГравийМ800-фракция20-40</w:t>
            </w:r>
          </w:p>
        </w:tc>
      </w:tr>
      <w:tr w:rsidR="006E3084" w:rsidRPr="006E3084" w14:paraId="43D6C9B7" w14:textId="77777777" w:rsidTr="0048189D">
        <w:trPr>
          <w:trHeight w:val="576"/>
        </w:trPr>
        <w:tc>
          <w:tcPr>
            <w:tcW w:w="594" w:type="dxa"/>
            <w:noWrap/>
          </w:tcPr>
          <w:p w14:paraId="16036D66" w14:textId="3F358F3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889A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20-40 мм</w:t>
            </w:r>
          </w:p>
        </w:tc>
        <w:tc>
          <w:tcPr>
            <w:tcW w:w="1992" w:type="dxa"/>
          </w:tcPr>
          <w:p w14:paraId="3F982B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BD03F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02.2.01.02-1098-004</w:t>
            </w:r>
          </w:p>
        </w:tc>
        <w:tc>
          <w:tcPr>
            <w:tcW w:w="2693" w:type="dxa"/>
          </w:tcPr>
          <w:p w14:paraId="0F22C4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ГравийМ1000-фракция20-40</w:t>
            </w:r>
          </w:p>
        </w:tc>
      </w:tr>
      <w:tr w:rsidR="006E3084" w:rsidRPr="006E3084" w14:paraId="2B625105" w14:textId="77777777" w:rsidTr="0048189D">
        <w:trPr>
          <w:trHeight w:val="576"/>
        </w:trPr>
        <w:tc>
          <w:tcPr>
            <w:tcW w:w="594" w:type="dxa"/>
            <w:noWrap/>
          </w:tcPr>
          <w:p w14:paraId="220540D5" w14:textId="04C367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E94EC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40-80(70) мм</w:t>
            </w:r>
          </w:p>
        </w:tc>
        <w:tc>
          <w:tcPr>
            <w:tcW w:w="1992" w:type="dxa"/>
          </w:tcPr>
          <w:p w14:paraId="724451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1F9E7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02.2.01.02-1120-000</w:t>
            </w:r>
          </w:p>
        </w:tc>
        <w:tc>
          <w:tcPr>
            <w:tcW w:w="2693" w:type="dxa"/>
          </w:tcPr>
          <w:p w14:paraId="2B3F02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ГравийМ400-1000-фракция40-80-70мм</w:t>
            </w:r>
          </w:p>
        </w:tc>
      </w:tr>
      <w:tr w:rsidR="006E3084" w:rsidRPr="006E3084" w14:paraId="62447B10" w14:textId="77777777" w:rsidTr="0048189D">
        <w:trPr>
          <w:trHeight w:val="576"/>
        </w:trPr>
        <w:tc>
          <w:tcPr>
            <w:tcW w:w="594" w:type="dxa"/>
            <w:noWrap/>
          </w:tcPr>
          <w:p w14:paraId="75CAEDA0" w14:textId="575CE64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50B17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40-80(70) мм</w:t>
            </w:r>
          </w:p>
        </w:tc>
        <w:tc>
          <w:tcPr>
            <w:tcW w:w="1992" w:type="dxa"/>
          </w:tcPr>
          <w:p w14:paraId="15A0A7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F3EF928"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08.12.12.130</w:t>
            </w:r>
            <w:r w:rsidRPr="006E3084">
              <w:rPr>
                <w:rFonts w:ascii="Times New Roman" w:eastAsiaTheme="minorHAnsi" w:hAnsi="Times New Roman"/>
                <w:lang w:val="en-US"/>
              </w:rPr>
              <w:t>.</w:t>
            </w:r>
          </w:p>
          <w:p w14:paraId="3DE958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02.2.01.02-1120-001</w:t>
            </w:r>
          </w:p>
        </w:tc>
        <w:tc>
          <w:tcPr>
            <w:tcW w:w="2693" w:type="dxa"/>
          </w:tcPr>
          <w:p w14:paraId="3BF933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ГравийМ400-фракция40-80-70мм</w:t>
            </w:r>
          </w:p>
        </w:tc>
      </w:tr>
      <w:tr w:rsidR="006E3084" w:rsidRPr="006E3084" w14:paraId="67CE8B0C" w14:textId="77777777" w:rsidTr="0048189D">
        <w:trPr>
          <w:trHeight w:val="576"/>
        </w:trPr>
        <w:tc>
          <w:tcPr>
            <w:tcW w:w="594" w:type="dxa"/>
            <w:noWrap/>
          </w:tcPr>
          <w:p w14:paraId="7831F4DE" w14:textId="21FB1E7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8BE3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40-80(70) мм</w:t>
            </w:r>
          </w:p>
        </w:tc>
        <w:tc>
          <w:tcPr>
            <w:tcW w:w="1992" w:type="dxa"/>
          </w:tcPr>
          <w:p w14:paraId="24A78D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AFF3D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02.2.01.02-1120-002</w:t>
            </w:r>
          </w:p>
        </w:tc>
        <w:tc>
          <w:tcPr>
            <w:tcW w:w="2693" w:type="dxa"/>
          </w:tcPr>
          <w:p w14:paraId="3CE993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ГравийМ600-фракция40-80-70мм</w:t>
            </w:r>
          </w:p>
        </w:tc>
      </w:tr>
      <w:tr w:rsidR="006E3084" w:rsidRPr="006E3084" w14:paraId="2E4E304C" w14:textId="77777777" w:rsidTr="0048189D">
        <w:trPr>
          <w:trHeight w:val="576"/>
        </w:trPr>
        <w:tc>
          <w:tcPr>
            <w:tcW w:w="594" w:type="dxa"/>
            <w:noWrap/>
          </w:tcPr>
          <w:p w14:paraId="79B92ABD" w14:textId="39CB971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A99D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40-80(70) мм</w:t>
            </w:r>
          </w:p>
        </w:tc>
        <w:tc>
          <w:tcPr>
            <w:tcW w:w="1992" w:type="dxa"/>
          </w:tcPr>
          <w:p w14:paraId="391104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CF2FC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02.2.01.02-1120-003</w:t>
            </w:r>
          </w:p>
        </w:tc>
        <w:tc>
          <w:tcPr>
            <w:tcW w:w="2693" w:type="dxa"/>
          </w:tcPr>
          <w:p w14:paraId="70D173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ГравийМ800-фракция40-80-70мм</w:t>
            </w:r>
          </w:p>
        </w:tc>
      </w:tr>
      <w:tr w:rsidR="006E3084" w:rsidRPr="006E3084" w14:paraId="38753817" w14:textId="77777777" w:rsidTr="0048189D">
        <w:trPr>
          <w:trHeight w:val="576"/>
        </w:trPr>
        <w:tc>
          <w:tcPr>
            <w:tcW w:w="594" w:type="dxa"/>
            <w:noWrap/>
          </w:tcPr>
          <w:p w14:paraId="089FA5A9" w14:textId="526F1BA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FA2F3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40-80(70) мм</w:t>
            </w:r>
          </w:p>
        </w:tc>
        <w:tc>
          <w:tcPr>
            <w:tcW w:w="1992" w:type="dxa"/>
          </w:tcPr>
          <w:p w14:paraId="59739E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395E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02.2.01.02-1120-004</w:t>
            </w:r>
          </w:p>
        </w:tc>
        <w:tc>
          <w:tcPr>
            <w:tcW w:w="2693" w:type="dxa"/>
          </w:tcPr>
          <w:p w14:paraId="680590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ГравийМ1000-фракция40-80-70мм</w:t>
            </w:r>
          </w:p>
        </w:tc>
      </w:tr>
      <w:tr w:rsidR="006E3084" w:rsidRPr="006E3084" w14:paraId="6B599311" w14:textId="77777777" w:rsidTr="0048189D">
        <w:trPr>
          <w:trHeight w:val="864"/>
        </w:trPr>
        <w:tc>
          <w:tcPr>
            <w:tcW w:w="594" w:type="dxa"/>
            <w:noWrap/>
          </w:tcPr>
          <w:p w14:paraId="03F5A89F" w14:textId="0B83A8A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527C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5-10 мм</w:t>
            </w:r>
          </w:p>
        </w:tc>
        <w:tc>
          <w:tcPr>
            <w:tcW w:w="1992" w:type="dxa"/>
          </w:tcPr>
          <w:p w14:paraId="3173C9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20CFC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02.2.01.03-0001-000</w:t>
            </w:r>
          </w:p>
        </w:tc>
        <w:tc>
          <w:tcPr>
            <w:tcW w:w="2693" w:type="dxa"/>
          </w:tcPr>
          <w:p w14:paraId="074133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Гравий-керамзитовыйМ250-фракция5-10мм</w:t>
            </w:r>
          </w:p>
        </w:tc>
      </w:tr>
      <w:tr w:rsidR="006E3084" w:rsidRPr="006E3084" w14:paraId="7B29D90E" w14:textId="77777777" w:rsidTr="0048189D">
        <w:trPr>
          <w:trHeight w:val="864"/>
        </w:trPr>
        <w:tc>
          <w:tcPr>
            <w:tcW w:w="594" w:type="dxa"/>
            <w:noWrap/>
          </w:tcPr>
          <w:p w14:paraId="666BF6AC" w14:textId="54EA259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6E31C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5-10 мм</w:t>
            </w:r>
          </w:p>
        </w:tc>
        <w:tc>
          <w:tcPr>
            <w:tcW w:w="1992" w:type="dxa"/>
          </w:tcPr>
          <w:p w14:paraId="61C154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0C3F7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02.2.01.03-0002-000</w:t>
            </w:r>
          </w:p>
        </w:tc>
        <w:tc>
          <w:tcPr>
            <w:tcW w:w="2693" w:type="dxa"/>
          </w:tcPr>
          <w:p w14:paraId="08F35C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Гравий-керамзитовыйМ300-фракция5-10мм</w:t>
            </w:r>
          </w:p>
        </w:tc>
      </w:tr>
      <w:tr w:rsidR="006E3084" w:rsidRPr="006E3084" w14:paraId="1AEB2514" w14:textId="77777777" w:rsidTr="0048189D">
        <w:trPr>
          <w:trHeight w:val="864"/>
        </w:trPr>
        <w:tc>
          <w:tcPr>
            <w:tcW w:w="594" w:type="dxa"/>
            <w:noWrap/>
          </w:tcPr>
          <w:p w14:paraId="0F78E66D" w14:textId="35B04B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C2C8C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5-10 мм</w:t>
            </w:r>
          </w:p>
        </w:tc>
        <w:tc>
          <w:tcPr>
            <w:tcW w:w="1992" w:type="dxa"/>
          </w:tcPr>
          <w:p w14:paraId="440E98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EF1A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02.2.01.03-0003-000</w:t>
            </w:r>
          </w:p>
        </w:tc>
        <w:tc>
          <w:tcPr>
            <w:tcW w:w="2693" w:type="dxa"/>
          </w:tcPr>
          <w:p w14:paraId="16CEE9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Гравий-керамзитовыйМ350-фракция5-10мм</w:t>
            </w:r>
          </w:p>
        </w:tc>
      </w:tr>
      <w:tr w:rsidR="006E3084" w:rsidRPr="006E3084" w14:paraId="09BA39E6" w14:textId="77777777" w:rsidTr="0048189D">
        <w:trPr>
          <w:trHeight w:val="864"/>
        </w:trPr>
        <w:tc>
          <w:tcPr>
            <w:tcW w:w="594" w:type="dxa"/>
            <w:noWrap/>
          </w:tcPr>
          <w:p w14:paraId="49FA2311" w14:textId="474D31D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2022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5-10 мм</w:t>
            </w:r>
          </w:p>
        </w:tc>
        <w:tc>
          <w:tcPr>
            <w:tcW w:w="1992" w:type="dxa"/>
          </w:tcPr>
          <w:p w14:paraId="17E62A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3E78C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02.2.01.03-0004-000</w:t>
            </w:r>
          </w:p>
        </w:tc>
        <w:tc>
          <w:tcPr>
            <w:tcW w:w="2693" w:type="dxa"/>
          </w:tcPr>
          <w:p w14:paraId="15055C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Гравий-керамзитовыйМ400-фракция5-10мм</w:t>
            </w:r>
          </w:p>
        </w:tc>
      </w:tr>
      <w:tr w:rsidR="006E3084" w:rsidRPr="006E3084" w14:paraId="5F889C43" w14:textId="77777777" w:rsidTr="0048189D">
        <w:trPr>
          <w:trHeight w:val="864"/>
        </w:trPr>
        <w:tc>
          <w:tcPr>
            <w:tcW w:w="594" w:type="dxa"/>
            <w:noWrap/>
          </w:tcPr>
          <w:p w14:paraId="484BE427" w14:textId="777DAB6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27C7D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5-10 мм</w:t>
            </w:r>
          </w:p>
        </w:tc>
        <w:tc>
          <w:tcPr>
            <w:tcW w:w="1992" w:type="dxa"/>
          </w:tcPr>
          <w:p w14:paraId="1CE61B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2AC16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02.2.01.03-0005-000</w:t>
            </w:r>
          </w:p>
        </w:tc>
        <w:tc>
          <w:tcPr>
            <w:tcW w:w="2693" w:type="dxa"/>
          </w:tcPr>
          <w:p w14:paraId="5EF7B2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Гравий-керамзитовыйМ450-фракция5-10мм</w:t>
            </w:r>
          </w:p>
        </w:tc>
      </w:tr>
      <w:tr w:rsidR="006E3084" w:rsidRPr="006E3084" w14:paraId="3F3C9075" w14:textId="77777777" w:rsidTr="0048189D">
        <w:trPr>
          <w:trHeight w:val="864"/>
        </w:trPr>
        <w:tc>
          <w:tcPr>
            <w:tcW w:w="594" w:type="dxa"/>
            <w:noWrap/>
          </w:tcPr>
          <w:p w14:paraId="16DFB186" w14:textId="2B25149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EAA2C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5-10 мм</w:t>
            </w:r>
          </w:p>
        </w:tc>
        <w:tc>
          <w:tcPr>
            <w:tcW w:w="1992" w:type="dxa"/>
          </w:tcPr>
          <w:p w14:paraId="0186C8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AC066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02.2.01.03-0006-000</w:t>
            </w:r>
          </w:p>
        </w:tc>
        <w:tc>
          <w:tcPr>
            <w:tcW w:w="2693" w:type="dxa"/>
          </w:tcPr>
          <w:p w14:paraId="3231E5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Гравий-керамзитовыйМ500-фракция5-10мм</w:t>
            </w:r>
          </w:p>
        </w:tc>
      </w:tr>
      <w:tr w:rsidR="006E3084" w:rsidRPr="006E3084" w14:paraId="5151C8A2" w14:textId="77777777" w:rsidTr="0048189D">
        <w:trPr>
          <w:trHeight w:val="864"/>
        </w:trPr>
        <w:tc>
          <w:tcPr>
            <w:tcW w:w="594" w:type="dxa"/>
            <w:noWrap/>
          </w:tcPr>
          <w:p w14:paraId="117EBD9F" w14:textId="4892AE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63D48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5-10 мм</w:t>
            </w:r>
          </w:p>
        </w:tc>
        <w:tc>
          <w:tcPr>
            <w:tcW w:w="1992" w:type="dxa"/>
          </w:tcPr>
          <w:p w14:paraId="38055C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0BD68E4"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08.12.12.130.</w:t>
            </w:r>
          </w:p>
          <w:p w14:paraId="3D6DC5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02.2.01.03-0007-000</w:t>
            </w:r>
          </w:p>
        </w:tc>
        <w:tc>
          <w:tcPr>
            <w:tcW w:w="2693" w:type="dxa"/>
          </w:tcPr>
          <w:p w14:paraId="373D9A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Гравий-керамзитовыйМ550-фракция5-10мм</w:t>
            </w:r>
          </w:p>
        </w:tc>
      </w:tr>
      <w:tr w:rsidR="006E3084" w:rsidRPr="006E3084" w14:paraId="4AF26B28" w14:textId="77777777" w:rsidTr="0048189D">
        <w:trPr>
          <w:trHeight w:val="864"/>
        </w:trPr>
        <w:tc>
          <w:tcPr>
            <w:tcW w:w="594" w:type="dxa"/>
            <w:noWrap/>
          </w:tcPr>
          <w:p w14:paraId="498ABF79" w14:textId="3E33DA9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AE06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5-10 мм</w:t>
            </w:r>
          </w:p>
        </w:tc>
        <w:tc>
          <w:tcPr>
            <w:tcW w:w="1992" w:type="dxa"/>
          </w:tcPr>
          <w:p w14:paraId="3F30EC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2E5E6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02.2.01.03-0008-000</w:t>
            </w:r>
          </w:p>
        </w:tc>
        <w:tc>
          <w:tcPr>
            <w:tcW w:w="2693" w:type="dxa"/>
          </w:tcPr>
          <w:p w14:paraId="58BFA3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Гравий-керамзитовыйМ600-фракция5-10мм</w:t>
            </w:r>
          </w:p>
        </w:tc>
      </w:tr>
      <w:tr w:rsidR="006E3084" w:rsidRPr="006E3084" w14:paraId="643AE181" w14:textId="77777777" w:rsidTr="0048189D">
        <w:trPr>
          <w:trHeight w:val="864"/>
        </w:trPr>
        <w:tc>
          <w:tcPr>
            <w:tcW w:w="594" w:type="dxa"/>
            <w:noWrap/>
          </w:tcPr>
          <w:p w14:paraId="5105BEF0" w14:textId="6654B62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47ADC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5-10 мм</w:t>
            </w:r>
          </w:p>
        </w:tc>
        <w:tc>
          <w:tcPr>
            <w:tcW w:w="1992" w:type="dxa"/>
          </w:tcPr>
          <w:p w14:paraId="585B70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6F4AC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02.2.01.03-0009-000</w:t>
            </w:r>
          </w:p>
        </w:tc>
        <w:tc>
          <w:tcPr>
            <w:tcW w:w="2693" w:type="dxa"/>
          </w:tcPr>
          <w:p w14:paraId="339B34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Гравий-керамзитовыйМ700-фракция5-10мм</w:t>
            </w:r>
          </w:p>
        </w:tc>
      </w:tr>
      <w:tr w:rsidR="006E3084" w:rsidRPr="006E3084" w14:paraId="43ECC620" w14:textId="77777777" w:rsidTr="0048189D">
        <w:trPr>
          <w:trHeight w:val="864"/>
        </w:trPr>
        <w:tc>
          <w:tcPr>
            <w:tcW w:w="594" w:type="dxa"/>
            <w:noWrap/>
          </w:tcPr>
          <w:p w14:paraId="41E9F020" w14:textId="5ADDE3D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6ADC2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5-10 мм</w:t>
            </w:r>
          </w:p>
        </w:tc>
        <w:tc>
          <w:tcPr>
            <w:tcW w:w="1992" w:type="dxa"/>
          </w:tcPr>
          <w:p w14:paraId="1308E8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7D5F2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02.2.01.03-0010-000</w:t>
            </w:r>
          </w:p>
        </w:tc>
        <w:tc>
          <w:tcPr>
            <w:tcW w:w="2693" w:type="dxa"/>
          </w:tcPr>
          <w:p w14:paraId="45B4CB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Гравий-керамзитовыйМ800-фракция5-10мм</w:t>
            </w:r>
          </w:p>
        </w:tc>
      </w:tr>
      <w:tr w:rsidR="006E3084" w:rsidRPr="006E3084" w14:paraId="37D8382E" w14:textId="77777777" w:rsidTr="0048189D">
        <w:trPr>
          <w:trHeight w:val="864"/>
        </w:trPr>
        <w:tc>
          <w:tcPr>
            <w:tcW w:w="594" w:type="dxa"/>
            <w:noWrap/>
          </w:tcPr>
          <w:p w14:paraId="6D7995EF" w14:textId="0D79B25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79E9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10-20 мм</w:t>
            </w:r>
          </w:p>
        </w:tc>
        <w:tc>
          <w:tcPr>
            <w:tcW w:w="1992" w:type="dxa"/>
          </w:tcPr>
          <w:p w14:paraId="1C04D6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0B04B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02.2.01.03-0011-000</w:t>
            </w:r>
          </w:p>
        </w:tc>
        <w:tc>
          <w:tcPr>
            <w:tcW w:w="2693" w:type="dxa"/>
          </w:tcPr>
          <w:p w14:paraId="064FA0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Гравий-керамзитовыйМ250-фракция10-20мм</w:t>
            </w:r>
          </w:p>
        </w:tc>
      </w:tr>
      <w:tr w:rsidR="006E3084" w:rsidRPr="006E3084" w14:paraId="707743C1" w14:textId="77777777" w:rsidTr="0048189D">
        <w:trPr>
          <w:trHeight w:val="864"/>
        </w:trPr>
        <w:tc>
          <w:tcPr>
            <w:tcW w:w="594" w:type="dxa"/>
            <w:noWrap/>
          </w:tcPr>
          <w:p w14:paraId="7CF01707" w14:textId="10BBEFF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1B072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10-20 мм</w:t>
            </w:r>
          </w:p>
        </w:tc>
        <w:tc>
          <w:tcPr>
            <w:tcW w:w="1992" w:type="dxa"/>
          </w:tcPr>
          <w:p w14:paraId="09158A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A66F9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02.2.01.03-0012-000</w:t>
            </w:r>
          </w:p>
        </w:tc>
        <w:tc>
          <w:tcPr>
            <w:tcW w:w="2693" w:type="dxa"/>
          </w:tcPr>
          <w:p w14:paraId="7B8320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Гравий-керамзитовыйМ300-фракция10-20мм</w:t>
            </w:r>
          </w:p>
        </w:tc>
      </w:tr>
      <w:tr w:rsidR="006E3084" w:rsidRPr="006E3084" w14:paraId="1FD749AF" w14:textId="77777777" w:rsidTr="0048189D">
        <w:trPr>
          <w:trHeight w:val="864"/>
        </w:trPr>
        <w:tc>
          <w:tcPr>
            <w:tcW w:w="594" w:type="dxa"/>
            <w:noWrap/>
          </w:tcPr>
          <w:p w14:paraId="2A6F2D70" w14:textId="14F2160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62EF1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10-20 мм</w:t>
            </w:r>
          </w:p>
        </w:tc>
        <w:tc>
          <w:tcPr>
            <w:tcW w:w="1992" w:type="dxa"/>
          </w:tcPr>
          <w:p w14:paraId="52044C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9EEC2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02.2.01.03-0013-000</w:t>
            </w:r>
          </w:p>
        </w:tc>
        <w:tc>
          <w:tcPr>
            <w:tcW w:w="2693" w:type="dxa"/>
          </w:tcPr>
          <w:p w14:paraId="27B683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Гравий-керамзитовыйМ350-фракция10-20мм</w:t>
            </w:r>
          </w:p>
        </w:tc>
      </w:tr>
      <w:tr w:rsidR="006E3084" w:rsidRPr="006E3084" w14:paraId="3E25196C" w14:textId="77777777" w:rsidTr="0048189D">
        <w:trPr>
          <w:trHeight w:val="864"/>
        </w:trPr>
        <w:tc>
          <w:tcPr>
            <w:tcW w:w="594" w:type="dxa"/>
            <w:noWrap/>
          </w:tcPr>
          <w:p w14:paraId="213280F7" w14:textId="2643B39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8A34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10-20 мм</w:t>
            </w:r>
          </w:p>
        </w:tc>
        <w:tc>
          <w:tcPr>
            <w:tcW w:w="1992" w:type="dxa"/>
          </w:tcPr>
          <w:p w14:paraId="361302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24CF6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02.2.01.03-0014-000</w:t>
            </w:r>
          </w:p>
        </w:tc>
        <w:tc>
          <w:tcPr>
            <w:tcW w:w="2693" w:type="dxa"/>
          </w:tcPr>
          <w:p w14:paraId="2D8E10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Гравий-керамзитовыйМ400-фракция10-20мм</w:t>
            </w:r>
          </w:p>
        </w:tc>
      </w:tr>
      <w:tr w:rsidR="006E3084" w:rsidRPr="006E3084" w14:paraId="0E616C5F" w14:textId="77777777" w:rsidTr="0048189D">
        <w:trPr>
          <w:trHeight w:val="864"/>
        </w:trPr>
        <w:tc>
          <w:tcPr>
            <w:tcW w:w="594" w:type="dxa"/>
            <w:noWrap/>
          </w:tcPr>
          <w:p w14:paraId="304D1A41" w14:textId="0E4E097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8F4F7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10-20 мм</w:t>
            </w:r>
          </w:p>
        </w:tc>
        <w:tc>
          <w:tcPr>
            <w:tcW w:w="1992" w:type="dxa"/>
          </w:tcPr>
          <w:p w14:paraId="08BB18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CA2AF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02.2.01.03-0015-000</w:t>
            </w:r>
          </w:p>
        </w:tc>
        <w:tc>
          <w:tcPr>
            <w:tcW w:w="2693" w:type="dxa"/>
          </w:tcPr>
          <w:p w14:paraId="583899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Гравий-керамзитовыйМ450-фракция10-20мм</w:t>
            </w:r>
          </w:p>
        </w:tc>
      </w:tr>
      <w:tr w:rsidR="006E3084" w:rsidRPr="006E3084" w14:paraId="5D0C7211" w14:textId="77777777" w:rsidTr="0048189D">
        <w:trPr>
          <w:trHeight w:val="864"/>
        </w:trPr>
        <w:tc>
          <w:tcPr>
            <w:tcW w:w="594" w:type="dxa"/>
            <w:noWrap/>
          </w:tcPr>
          <w:p w14:paraId="4A872039" w14:textId="62CDF0F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CEC0E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10-20 мм</w:t>
            </w:r>
          </w:p>
        </w:tc>
        <w:tc>
          <w:tcPr>
            <w:tcW w:w="1992" w:type="dxa"/>
          </w:tcPr>
          <w:p w14:paraId="4703EE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CE88F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02.2.01.03-0016-000</w:t>
            </w:r>
          </w:p>
        </w:tc>
        <w:tc>
          <w:tcPr>
            <w:tcW w:w="2693" w:type="dxa"/>
          </w:tcPr>
          <w:p w14:paraId="00DDEE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Гравий-керамзитовыйМ500-фракция10-20мм</w:t>
            </w:r>
          </w:p>
        </w:tc>
      </w:tr>
      <w:tr w:rsidR="006E3084" w:rsidRPr="006E3084" w14:paraId="36DA3EE0" w14:textId="77777777" w:rsidTr="0048189D">
        <w:trPr>
          <w:trHeight w:val="864"/>
        </w:trPr>
        <w:tc>
          <w:tcPr>
            <w:tcW w:w="594" w:type="dxa"/>
            <w:noWrap/>
          </w:tcPr>
          <w:p w14:paraId="4180CB72" w14:textId="11A34D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509AE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10-20 мм</w:t>
            </w:r>
          </w:p>
        </w:tc>
        <w:tc>
          <w:tcPr>
            <w:tcW w:w="1992" w:type="dxa"/>
          </w:tcPr>
          <w:p w14:paraId="5F7764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6698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02.2.01.03-0017-000</w:t>
            </w:r>
          </w:p>
        </w:tc>
        <w:tc>
          <w:tcPr>
            <w:tcW w:w="2693" w:type="dxa"/>
          </w:tcPr>
          <w:p w14:paraId="34F85B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Гравий-керамзитовыйМ550-фракция10-20мм</w:t>
            </w:r>
          </w:p>
        </w:tc>
      </w:tr>
      <w:tr w:rsidR="006E3084" w:rsidRPr="006E3084" w14:paraId="57240E12" w14:textId="77777777" w:rsidTr="0048189D">
        <w:trPr>
          <w:trHeight w:val="864"/>
        </w:trPr>
        <w:tc>
          <w:tcPr>
            <w:tcW w:w="594" w:type="dxa"/>
            <w:noWrap/>
          </w:tcPr>
          <w:p w14:paraId="6DAAE2E6" w14:textId="40E1837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CF95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10-20 мм</w:t>
            </w:r>
          </w:p>
        </w:tc>
        <w:tc>
          <w:tcPr>
            <w:tcW w:w="1992" w:type="dxa"/>
          </w:tcPr>
          <w:p w14:paraId="69A18B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55EF2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02.2.01.03-0018-000</w:t>
            </w:r>
          </w:p>
        </w:tc>
        <w:tc>
          <w:tcPr>
            <w:tcW w:w="2693" w:type="dxa"/>
          </w:tcPr>
          <w:p w14:paraId="569618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Гравий-керамзитовыйМ600-фракция10-20мм</w:t>
            </w:r>
          </w:p>
        </w:tc>
      </w:tr>
      <w:tr w:rsidR="006E3084" w:rsidRPr="006E3084" w14:paraId="51E55634" w14:textId="77777777" w:rsidTr="0048189D">
        <w:trPr>
          <w:trHeight w:val="864"/>
        </w:trPr>
        <w:tc>
          <w:tcPr>
            <w:tcW w:w="594" w:type="dxa"/>
            <w:noWrap/>
          </w:tcPr>
          <w:p w14:paraId="1D3CA05C" w14:textId="267E37A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E098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10-20 мм</w:t>
            </w:r>
          </w:p>
        </w:tc>
        <w:tc>
          <w:tcPr>
            <w:tcW w:w="1992" w:type="dxa"/>
          </w:tcPr>
          <w:p w14:paraId="78437C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01EBA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02.2.01.03-0019-000</w:t>
            </w:r>
          </w:p>
        </w:tc>
        <w:tc>
          <w:tcPr>
            <w:tcW w:w="2693" w:type="dxa"/>
          </w:tcPr>
          <w:p w14:paraId="45D330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Гравий-керамзитовыйМ700-фракция10-20мм</w:t>
            </w:r>
          </w:p>
        </w:tc>
      </w:tr>
      <w:tr w:rsidR="006E3084" w:rsidRPr="006E3084" w14:paraId="7C48C7B9" w14:textId="77777777" w:rsidTr="0048189D">
        <w:trPr>
          <w:trHeight w:val="864"/>
        </w:trPr>
        <w:tc>
          <w:tcPr>
            <w:tcW w:w="594" w:type="dxa"/>
            <w:noWrap/>
          </w:tcPr>
          <w:p w14:paraId="6628D970" w14:textId="5329514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82A81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10-20 мм</w:t>
            </w:r>
          </w:p>
        </w:tc>
        <w:tc>
          <w:tcPr>
            <w:tcW w:w="1992" w:type="dxa"/>
          </w:tcPr>
          <w:p w14:paraId="21BC56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145E8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02.2.01.03-0020-000</w:t>
            </w:r>
          </w:p>
        </w:tc>
        <w:tc>
          <w:tcPr>
            <w:tcW w:w="2693" w:type="dxa"/>
          </w:tcPr>
          <w:p w14:paraId="01E654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Гравий-керамзитовыйМ800-фракция10-20мм</w:t>
            </w:r>
          </w:p>
        </w:tc>
      </w:tr>
      <w:tr w:rsidR="006E3084" w:rsidRPr="006E3084" w14:paraId="5DA1AC51" w14:textId="77777777" w:rsidTr="0048189D">
        <w:trPr>
          <w:trHeight w:val="864"/>
        </w:trPr>
        <w:tc>
          <w:tcPr>
            <w:tcW w:w="594" w:type="dxa"/>
            <w:noWrap/>
          </w:tcPr>
          <w:p w14:paraId="0F23095C" w14:textId="731F6A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E2AD0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20-40 мм</w:t>
            </w:r>
          </w:p>
        </w:tc>
        <w:tc>
          <w:tcPr>
            <w:tcW w:w="1992" w:type="dxa"/>
          </w:tcPr>
          <w:p w14:paraId="5B854D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3F703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02.2.01.03-0021-000</w:t>
            </w:r>
          </w:p>
        </w:tc>
        <w:tc>
          <w:tcPr>
            <w:tcW w:w="2693" w:type="dxa"/>
          </w:tcPr>
          <w:p w14:paraId="564CDC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Гравий-керамзитовыйМ250-фракция20-40мм</w:t>
            </w:r>
          </w:p>
        </w:tc>
      </w:tr>
      <w:tr w:rsidR="006E3084" w:rsidRPr="006E3084" w14:paraId="734CE559" w14:textId="77777777" w:rsidTr="0048189D">
        <w:trPr>
          <w:trHeight w:val="864"/>
        </w:trPr>
        <w:tc>
          <w:tcPr>
            <w:tcW w:w="594" w:type="dxa"/>
            <w:noWrap/>
          </w:tcPr>
          <w:p w14:paraId="1E5C8CF9" w14:textId="1745B7A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98F5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20-40 мм</w:t>
            </w:r>
          </w:p>
        </w:tc>
        <w:tc>
          <w:tcPr>
            <w:tcW w:w="1992" w:type="dxa"/>
          </w:tcPr>
          <w:p w14:paraId="0A09C0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32B1F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02.2.01.03-0022-000</w:t>
            </w:r>
          </w:p>
        </w:tc>
        <w:tc>
          <w:tcPr>
            <w:tcW w:w="2693" w:type="dxa"/>
          </w:tcPr>
          <w:p w14:paraId="185AED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Гравий-керамзитовыйМ300-фракция20-40мм</w:t>
            </w:r>
          </w:p>
        </w:tc>
      </w:tr>
      <w:tr w:rsidR="006E3084" w:rsidRPr="006E3084" w14:paraId="492F507E" w14:textId="77777777" w:rsidTr="0048189D">
        <w:trPr>
          <w:trHeight w:val="864"/>
        </w:trPr>
        <w:tc>
          <w:tcPr>
            <w:tcW w:w="594" w:type="dxa"/>
            <w:noWrap/>
          </w:tcPr>
          <w:p w14:paraId="68078882" w14:textId="68A40F0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40CC2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20-40 мм</w:t>
            </w:r>
          </w:p>
        </w:tc>
        <w:tc>
          <w:tcPr>
            <w:tcW w:w="1992" w:type="dxa"/>
          </w:tcPr>
          <w:p w14:paraId="78987D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D00FB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02.2.01.03-0023-000</w:t>
            </w:r>
          </w:p>
        </w:tc>
        <w:tc>
          <w:tcPr>
            <w:tcW w:w="2693" w:type="dxa"/>
          </w:tcPr>
          <w:p w14:paraId="79CD04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Гравий-керамзитовыйМ350-фракция20-40мм</w:t>
            </w:r>
          </w:p>
        </w:tc>
      </w:tr>
      <w:tr w:rsidR="006E3084" w:rsidRPr="006E3084" w14:paraId="74BA1332" w14:textId="77777777" w:rsidTr="0048189D">
        <w:trPr>
          <w:trHeight w:val="864"/>
        </w:trPr>
        <w:tc>
          <w:tcPr>
            <w:tcW w:w="594" w:type="dxa"/>
            <w:noWrap/>
          </w:tcPr>
          <w:p w14:paraId="372FC086" w14:textId="78E1A60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DF9AA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20-40 мм</w:t>
            </w:r>
          </w:p>
        </w:tc>
        <w:tc>
          <w:tcPr>
            <w:tcW w:w="1992" w:type="dxa"/>
          </w:tcPr>
          <w:p w14:paraId="2E1C1C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7777F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02.2.01.03-0024-000</w:t>
            </w:r>
          </w:p>
        </w:tc>
        <w:tc>
          <w:tcPr>
            <w:tcW w:w="2693" w:type="dxa"/>
          </w:tcPr>
          <w:p w14:paraId="0E6932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Гравий-керамзитовыйМ400-фракция20-40мм</w:t>
            </w:r>
          </w:p>
        </w:tc>
      </w:tr>
      <w:tr w:rsidR="006E3084" w:rsidRPr="006E3084" w14:paraId="0078EC76" w14:textId="77777777" w:rsidTr="0048189D">
        <w:trPr>
          <w:trHeight w:val="864"/>
        </w:trPr>
        <w:tc>
          <w:tcPr>
            <w:tcW w:w="594" w:type="dxa"/>
            <w:noWrap/>
          </w:tcPr>
          <w:p w14:paraId="217F63B8" w14:textId="03AB71F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215B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20-40 мм</w:t>
            </w:r>
          </w:p>
        </w:tc>
        <w:tc>
          <w:tcPr>
            <w:tcW w:w="1992" w:type="dxa"/>
          </w:tcPr>
          <w:p w14:paraId="2DC94F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F0D2B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02.2.01.03-0025-000</w:t>
            </w:r>
          </w:p>
        </w:tc>
        <w:tc>
          <w:tcPr>
            <w:tcW w:w="2693" w:type="dxa"/>
          </w:tcPr>
          <w:p w14:paraId="5758B0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Гравий-керамзитовыйМ450-фракция20-40мм</w:t>
            </w:r>
          </w:p>
        </w:tc>
      </w:tr>
      <w:tr w:rsidR="006E3084" w:rsidRPr="006E3084" w14:paraId="69355EFC" w14:textId="77777777" w:rsidTr="0048189D">
        <w:trPr>
          <w:trHeight w:val="864"/>
        </w:trPr>
        <w:tc>
          <w:tcPr>
            <w:tcW w:w="594" w:type="dxa"/>
            <w:noWrap/>
          </w:tcPr>
          <w:p w14:paraId="3A140DEF" w14:textId="63403B0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E6763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20-40 мм</w:t>
            </w:r>
          </w:p>
        </w:tc>
        <w:tc>
          <w:tcPr>
            <w:tcW w:w="1992" w:type="dxa"/>
          </w:tcPr>
          <w:p w14:paraId="4F72CD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3DC3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02.2.01.03-0026-000</w:t>
            </w:r>
          </w:p>
        </w:tc>
        <w:tc>
          <w:tcPr>
            <w:tcW w:w="2693" w:type="dxa"/>
          </w:tcPr>
          <w:p w14:paraId="167388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Гравий-керамзитовыйМ500-фракция20-40мм</w:t>
            </w:r>
          </w:p>
        </w:tc>
      </w:tr>
      <w:tr w:rsidR="006E3084" w:rsidRPr="006E3084" w14:paraId="19625E9B" w14:textId="77777777" w:rsidTr="0048189D">
        <w:trPr>
          <w:trHeight w:val="864"/>
        </w:trPr>
        <w:tc>
          <w:tcPr>
            <w:tcW w:w="594" w:type="dxa"/>
            <w:noWrap/>
          </w:tcPr>
          <w:p w14:paraId="3F89EB79" w14:textId="3225E9D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1B59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20-40 мм</w:t>
            </w:r>
          </w:p>
        </w:tc>
        <w:tc>
          <w:tcPr>
            <w:tcW w:w="1992" w:type="dxa"/>
          </w:tcPr>
          <w:p w14:paraId="194358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79801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02.2.01.03-0027-000</w:t>
            </w:r>
          </w:p>
        </w:tc>
        <w:tc>
          <w:tcPr>
            <w:tcW w:w="2693" w:type="dxa"/>
          </w:tcPr>
          <w:p w14:paraId="2D6BBD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Гравий-керемзитовыйМ550-фракция20-40мм</w:t>
            </w:r>
          </w:p>
        </w:tc>
      </w:tr>
      <w:tr w:rsidR="006E3084" w:rsidRPr="006E3084" w14:paraId="1D248470" w14:textId="77777777" w:rsidTr="0048189D">
        <w:trPr>
          <w:trHeight w:val="864"/>
        </w:trPr>
        <w:tc>
          <w:tcPr>
            <w:tcW w:w="594" w:type="dxa"/>
            <w:noWrap/>
          </w:tcPr>
          <w:p w14:paraId="6DD41F8C" w14:textId="7387C21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DCB23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20-40 мм</w:t>
            </w:r>
          </w:p>
        </w:tc>
        <w:tc>
          <w:tcPr>
            <w:tcW w:w="1992" w:type="dxa"/>
          </w:tcPr>
          <w:p w14:paraId="75196B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B41B6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02.2.01.03-0028-000</w:t>
            </w:r>
          </w:p>
        </w:tc>
        <w:tc>
          <w:tcPr>
            <w:tcW w:w="2693" w:type="dxa"/>
          </w:tcPr>
          <w:p w14:paraId="52FBB3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Гравий-керамзитовыйМ600-фракция20-40мм</w:t>
            </w:r>
          </w:p>
        </w:tc>
      </w:tr>
      <w:tr w:rsidR="006E3084" w:rsidRPr="006E3084" w14:paraId="295E4891" w14:textId="77777777" w:rsidTr="0048189D">
        <w:trPr>
          <w:trHeight w:val="864"/>
        </w:trPr>
        <w:tc>
          <w:tcPr>
            <w:tcW w:w="594" w:type="dxa"/>
            <w:noWrap/>
          </w:tcPr>
          <w:p w14:paraId="1CF99076" w14:textId="3A2D5A3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D27B5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20-40 мм</w:t>
            </w:r>
          </w:p>
        </w:tc>
        <w:tc>
          <w:tcPr>
            <w:tcW w:w="1992" w:type="dxa"/>
          </w:tcPr>
          <w:p w14:paraId="675EE6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EC643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02.2.01.03-0029-000</w:t>
            </w:r>
          </w:p>
        </w:tc>
        <w:tc>
          <w:tcPr>
            <w:tcW w:w="2693" w:type="dxa"/>
          </w:tcPr>
          <w:p w14:paraId="57245F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Гравий-керамзитовыйМ700-фракция20-40мм</w:t>
            </w:r>
          </w:p>
        </w:tc>
      </w:tr>
      <w:tr w:rsidR="006E3084" w:rsidRPr="006E3084" w14:paraId="2E142F2A" w14:textId="77777777" w:rsidTr="0048189D">
        <w:trPr>
          <w:trHeight w:val="864"/>
        </w:trPr>
        <w:tc>
          <w:tcPr>
            <w:tcW w:w="594" w:type="dxa"/>
            <w:noWrap/>
          </w:tcPr>
          <w:p w14:paraId="21129EEC" w14:textId="78EB185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26778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20-40 мм</w:t>
            </w:r>
          </w:p>
        </w:tc>
        <w:tc>
          <w:tcPr>
            <w:tcW w:w="1992" w:type="dxa"/>
          </w:tcPr>
          <w:p w14:paraId="368EA1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8DE4A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02.2.01.03-0030-000</w:t>
            </w:r>
          </w:p>
        </w:tc>
        <w:tc>
          <w:tcPr>
            <w:tcW w:w="2693" w:type="dxa"/>
          </w:tcPr>
          <w:p w14:paraId="22CD03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Гравий-керамзитовыйМ800-фракция20-40мм</w:t>
            </w:r>
          </w:p>
        </w:tc>
      </w:tr>
      <w:tr w:rsidR="006E3084" w:rsidRPr="006E3084" w14:paraId="615145FA" w14:textId="77777777" w:rsidTr="0048189D">
        <w:trPr>
          <w:trHeight w:val="576"/>
        </w:trPr>
        <w:tc>
          <w:tcPr>
            <w:tcW w:w="594" w:type="dxa"/>
            <w:noWrap/>
          </w:tcPr>
          <w:p w14:paraId="57623420" w14:textId="6E11C76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768F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Антрацит дробленый для загрузки фильтра</w:t>
            </w:r>
          </w:p>
        </w:tc>
        <w:tc>
          <w:tcPr>
            <w:tcW w:w="1992" w:type="dxa"/>
          </w:tcPr>
          <w:p w14:paraId="787021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00BA41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05.10.10.110. 02.2.02.01-0001-000</w:t>
            </w:r>
          </w:p>
        </w:tc>
        <w:tc>
          <w:tcPr>
            <w:tcW w:w="2693" w:type="dxa"/>
          </w:tcPr>
          <w:p w14:paraId="046993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Антрацит-дробленый-для-фильтра</w:t>
            </w:r>
          </w:p>
        </w:tc>
      </w:tr>
      <w:tr w:rsidR="006E3084" w:rsidRPr="006E3084" w14:paraId="56C4CE55" w14:textId="77777777" w:rsidTr="0048189D">
        <w:trPr>
          <w:trHeight w:val="576"/>
        </w:trPr>
        <w:tc>
          <w:tcPr>
            <w:tcW w:w="594" w:type="dxa"/>
            <w:noWrap/>
          </w:tcPr>
          <w:p w14:paraId="05F67FE4" w14:textId="3B1C8A5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C950F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Заполнитель гидрофобный</w:t>
            </w:r>
          </w:p>
        </w:tc>
        <w:tc>
          <w:tcPr>
            <w:tcW w:w="1992" w:type="dxa"/>
          </w:tcPr>
          <w:p w14:paraId="5D9065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079DD1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20.59.59.900. 02.2.02.01-0021-000</w:t>
            </w:r>
          </w:p>
        </w:tc>
        <w:tc>
          <w:tcPr>
            <w:tcW w:w="2693" w:type="dxa"/>
          </w:tcPr>
          <w:p w14:paraId="4C8649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Заполнитель-гидрофобный</w:t>
            </w:r>
          </w:p>
        </w:tc>
      </w:tr>
      <w:tr w:rsidR="006E3084" w:rsidRPr="006E3084" w14:paraId="2A6AAA07" w14:textId="77777777" w:rsidTr="0048189D">
        <w:trPr>
          <w:trHeight w:val="576"/>
        </w:trPr>
        <w:tc>
          <w:tcPr>
            <w:tcW w:w="594" w:type="dxa"/>
            <w:noWrap/>
          </w:tcPr>
          <w:p w14:paraId="572C68F8" w14:textId="50F3510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DC3E6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Цеолит активированный, фракция 0-80 мм</w:t>
            </w:r>
          </w:p>
        </w:tc>
        <w:tc>
          <w:tcPr>
            <w:tcW w:w="1992" w:type="dxa"/>
          </w:tcPr>
          <w:p w14:paraId="3F8112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2163-001-27860096-2016</w:t>
            </w:r>
          </w:p>
        </w:tc>
        <w:tc>
          <w:tcPr>
            <w:tcW w:w="2435" w:type="dxa"/>
            <w:noWrap/>
          </w:tcPr>
          <w:p w14:paraId="55BB71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08.99.29.130. 02.2.02.01-0040-000</w:t>
            </w:r>
          </w:p>
        </w:tc>
        <w:tc>
          <w:tcPr>
            <w:tcW w:w="2693" w:type="dxa"/>
          </w:tcPr>
          <w:p w14:paraId="12ED08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Цеолит-активированный-фракция0-80мм</w:t>
            </w:r>
          </w:p>
        </w:tc>
      </w:tr>
      <w:tr w:rsidR="006E3084" w:rsidRPr="006E3084" w14:paraId="62D65014" w14:textId="77777777" w:rsidTr="0048189D">
        <w:trPr>
          <w:trHeight w:val="288"/>
        </w:trPr>
        <w:tc>
          <w:tcPr>
            <w:tcW w:w="594" w:type="dxa"/>
            <w:noWrap/>
          </w:tcPr>
          <w:p w14:paraId="59099E7E" w14:textId="2177EF8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1121A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Каменная мелочь М 300</w:t>
            </w:r>
          </w:p>
        </w:tc>
        <w:tc>
          <w:tcPr>
            <w:tcW w:w="1992" w:type="dxa"/>
          </w:tcPr>
          <w:p w14:paraId="0E8982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571726-001-94779610-2014</w:t>
            </w:r>
          </w:p>
        </w:tc>
        <w:tc>
          <w:tcPr>
            <w:tcW w:w="2435" w:type="dxa"/>
            <w:noWrap/>
          </w:tcPr>
          <w:p w14:paraId="4C56BA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02.2.02.02-0001-000</w:t>
            </w:r>
          </w:p>
        </w:tc>
        <w:tc>
          <w:tcPr>
            <w:tcW w:w="2693" w:type="dxa"/>
          </w:tcPr>
          <w:p w14:paraId="364728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Каменная-мелочьМ300</w:t>
            </w:r>
          </w:p>
        </w:tc>
      </w:tr>
      <w:tr w:rsidR="006E3084" w:rsidRPr="006E3084" w14:paraId="38C42161" w14:textId="77777777" w:rsidTr="0048189D">
        <w:trPr>
          <w:trHeight w:val="576"/>
        </w:trPr>
        <w:tc>
          <w:tcPr>
            <w:tcW w:w="594" w:type="dxa"/>
            <w:noWrap/>
          </w:tcPr>
          <w:p w14:paraId="52CB056D" w14:textId="112BF4A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19C11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Порошок минеральный, </w:t>
            </w:r>
            <w:proofErr w:type="spellStart"/>
            <w:r w:rsidRPr="006E3084">
              <w:rPr>
                <w:rFonts w:ascii="Times New Roman" w:eastAsiaTheme="minorHAnsi" w:hAnsi="Times New Roman"/>
              </w:rPr>
              <w:t>неактивированный</w:t>
            </w:r>
            <w:proofErr w:type="spellEnd"/>
          </w:p>
        </w:tc>
        <w:tc>
          <w:tcPr>
            <w:tcW w:w="1992" w:type="dxa"/>
          </w:tcPr>
          <w:p w14:paraId="6B5BDC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3E304D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08.12.12.110. 02.2.02.03-0021-000</w:t>
            </w:r>
          </w:p>
        </w:tc>
        <w:tc>
          <w:tcPr>
            <w:tcW w:w="2693" w:type="dxa"/>
          </w:tcPr>
          <w:p w14:paraId="5E247C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w:t>
            </w:r>
            <w:proofErr w:type="spellStart"/>
            <w:r w:rsidRPr="006E3084">
              <w:rPr>
                <w:rFonts w:ascii="Times New Roman" w:eastAsiaTheme="minorHAnsi" w:hAnsi="Times New Roman"/>
              </w:rPr>
              <w:t>неактивированный</w:t>
            </w:r>
            <w:proofErr w:type="spellEnd"/>
          </w:p>
        </w:tc>
      </w:tr>
      <w:tr w:rsidR="006E3084" w:rsidRPr="006E3084" w14:paraId="53270CCE" w14:textId="77777777" w:rsidTr="0048189D">
        <w:trPr>
          <w:trHeight w:val="576"/>
        </w:trPr>
        <w:tc>
          <w:tcPr>
            <w:tcW w:w="594" w:type="dxa"/>
            <w:noWrap/>
          </w:tcPr>
          <w:p w14:paraId="57414A0C" w14:textId="5E55FE9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C296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минеральный, активированный</w:t>
            </w:r>
          </w:p>
        </w:tc>
        <w:tc>
          <w:tcPr>
            <w:tcW w:w="1992" w:type="dxa"/>
          </w:tcPr>
          <w:p w14:paraId="0A2624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745BA073"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7A2754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02.2.02.03-0031-000</w:t>
            </w:r>
          </w:p>
        </w:tc>
        <w:tc>
          <w:tcPr>
            <w:tcW w:w="2693" w:type="dxa"/>
          </w:tcPr>
          <w:p w14:paraId="51DE2B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Порошок-Минеральный-Активированный</w:t>
            </w:r>
          </w:p>
        </w:tc>
      </w:tr>
      <w:tr w:rsidR="006E3084" w:rsidRPr="006E3084" w14:paraId="5B0E12BC" w14:textId="77777777" w:rsidTr="0048189D">
        <w:trPr>
          <w:trHeight w:val="576"/>
        </w:trPr>
        <w:tc>
          <w:tcPr>
            <w:tcW w:w="594" w:type="dxa"/>
            <w:noWrap/>
          </w:tcPr>
          <w:p w14:paraId="1C232EAD" w14:textId="2413CE3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C275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 размер от 70 до 1000 мм</w:t>
            </w:r>
          </w:p>
        </w:tc>
        <w:tc>
          <w:tcPr>
            <w:tcW w:w="1992" w:type="dxa"/>
          </w:tcPr>
          <w:p w14:paraId="1B2809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A0B8156"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08.11.12.190</w:t>
            </w:r>
            <w:r w:rsidRPr="006E3084">
              <w:rPr>
                <w:rFonts w:ascii="Times New Roman" w:eastAsiaTheme="minorHAnsi" w:hAnsi="Times New Roman"/>
                <w:lang w:val="en-US"/>
              </w:rPr>
              <w:t>.</w:t>
            </w:r>
          </w:p>
          <w:p w14:paraId="566DB7FA"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02.2.03.01-0002-000</w:t>
            </w:r>
          </w:p>
        </w:tc>
        <w:tc>
          <w:tcPr>
            <w:tcW w:w="2693" w:type="dxa"/>
          </w:tcPr>
          <w:p w14:paraId="4A37D5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Камень-бутовыйМ100-размер70-1000мм</w:t>
            </w:r>
          </w:p>
        </w:tc>
      </w:tr>
      <w:tr w:rsidR="006E3084" w:rsidRPr="006E3084" w14:paraId="58118CF7" w14:textId="77777777" w:rsidTr="0048189D">
        <w:trPr>
          <w:trHeight w:val="576"/>
        </w:trPr>
        <w:tc>
          <w:tcPr>
            <w:tcW w:w="594" w:type="dxa"/>
            <w:noWrap/>
          </w:tcPr>
          <w:p w14:paraId="45F1A6EA" w14:textId="26DB60D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29D39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200, размер от 70 до 1000 мм</w:t>
            </w:r>
          </w:p>
        </w:tc>
        <w:tc>
          <w:tcPr>
            <w:tcW w:w="1992" w:type="dxa"/>
          </w:tcPr>
          <w:p w14:paraId="44A34E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7F8A1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02.2.03.01-0004-000</w:t>
            </w:r>
          </w:p>
        </w:tc>
        <w:tc>
          <w:tcPr>
            <w:tcW w:w="2693" w:type="dxa"/>
          </w:tcPr>
          <w:p w14:paraId="2868D0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Камень-бутовыйМ200-размер70-1000мм</w:t>
            </w:r>
          </w:p>
        </w:tc>
      </w:tr>
      <w:tr w:rsidR="006E3084" w:rsidRPr="006E3084" w14:paraId="4FCE0BE6" w14:textId="77777777" w:rsidTr="0048189D">
        <w:trPr>
          <w:trHeight w:val="576"/>
        </w:trPr>
        <w:tc>
          <w:tcPr>
            <w:tcW w:w="594" w:type="dxa"/>
            <w:noWrap/>
          </w:tcPr>
          <w:p w14:paraId="3459BA9F" w14:textId="491EBC7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5925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70 до 1000 мм</w:t>
            </w:r>
          </w:p>
        </w:tc>
        <w:tc>
          <w:tcPr>
            <w:tcW w:w="1992" w:type="dxa"/>
          </w:tcPr>
          <w:p w14:paraId="040FD4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E6A4E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02.2.03.01-0005-000</w:t>
            </w:r>
          </w:p>
        </w:tc>
        <w:tc>
          <w:tcPr>
            <w:tcW w:w="2693" w:type="dxa"/>
          </w:tcPr>
          <w:p w14:paraId="7F4D33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Камень-бутовыйМ300-размер70-1000мм</w:t>
            </w:r>
          </w:p>
        </w:tc>
      </w:tr>
      <w:tr w:rsidR="006E3084" w:rsidRPr="006E3084" w14:paraId="2A7460CD" w14:textId="77777777" w:rsidTr="0048189D">
        <w:trPr>
          <w:trHeight w:val="576"/>
        </w:trPr>
        <w:tc>
          <w:tcPr>
            <w:tcW w:w="594" w:type="dxa"/>
            <w:noWrap/>
          </w:tcPr>
          <w:p w14:paraId="2EAB59B0" w14:textId="3B303EE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9C74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150 до 500 мм</w:t>
            </w:r>
          </w:p>
        </w:tc>
        <w:tc>
          <w:tcPr>
            <w:tcW w:w="1992" w:type="dxa"/>
          </w:tcPr>
          <w:p w14:paraId="532787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E8A8E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02.2.03.01-0006-000</w:t>
            </w:r>
          </w:p>
        </w:tc>
        <w:tc>
          <w:tcPr>
            <w:tcW w:w="2693" w:type="dxa"/>
          </w:tcPr>
          <w:p w14:paraId="1494C5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Камень-бутовыйМ300-размер150-500мм</w:t>
            </w:r>
          </w:p>
        </w:tc>
      </w:tr>
      <w:tr w:rsidR="006E3084" w:rsidRPr="006E3084" w14:paraId="7817EA16" w14:textId="77777777" w:rsidTr="0048189D">
        <w:trPr>
          <w:trHeight w:val="576"/>
        </w:trPr>
        <w:tc>
          <w:tcPr>
            <w:tcW w:w="594" w:type="dxa"/>
            <w:noWrap/>
          </w:tcPr>
          <w:p w14:paraId="4DB25577" w14:textId="44EAD7F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858A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400, размер от 70 до 1000 мм</w:t>
            </w:r>
          </w:p>
        </w:tc>
        <w:tc>
          <w:tcPr>
            <w:tcW w:w="1992" w:type="dxa"/>
          </w:tcPr>
          <w:p w14:paraId="17201D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62359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02.2.03.01-0008-000</w:t>
            </w:r>
          </w:p>
        </w:tc>
        <w:tc>
          <w:tcPr>
            <w:tcW w:w="2693" w:type="dxa"/>
          </w:tcPr>
          <w:p w14:paraId="551DEC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Камень-бутовыйМ400-размер70-1000мм</w:t>
            </w:r>
          </w:p>
        </w:tc>
      </w:tr>
      <w:tr w:rsidR="006E3084" w:rsidRPr="006E3084" w14:paraId="0404BDC5" w14:textId="77777777" w:rsidTr="0048189D">
        <w:trPr>
          <w:trHeight w:val="576"/>
        </w:trPr>
        <w:tc>
          <w:tcPr>
            <w:tcW w:w="594" w:type="dxa"/>
            <w:noWrap/>
          </w:tcPr>
          <w:p w14:paraId="487C3698" w14:textId="006B548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0472E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70 до 1000 мм</w:t>
            </w:r>
          </w:p>
        </w:tc>
        <w:tc>
          <w:tcPr>
            <w:tcW w:w="1992" w:type="dxa"/>
          </w:tcPr>
          <w:p w14:paraId="25D290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1A0122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02.2.03.01-0009-000</w:t>
            </w:r>
          </w:p>
        </w:tc>
        <w:tc>
          <w:tcPr>
            <w:tcW w:w="2693" w:type="dxa"/>
          </w:tcPr>
          <w:p w14:paraId="389D42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Камень-бутовыйМ600-размер70-1000мм</w:t>
            </w:r>
          </w:p>
        </w:tc>
      </w:tr>
      <w:tr w:rsidR="006E3084" w:rsidRPr="006E3084" w14:paraId="747EE7A3" w14:textId="77777777" w:rsidTr="0048189D">
        <w:trPr>
          <w:trHeight w:val="576"/>
        </w:trPr>
        <w:tc>
          <w:tcPr>
            <w:tcW w:w="594" w:type="dxa"/>
            <w:noWrap/>
          </w:tcPr>
          <w:p w14:paraId="44F0DA79" w14:textId="309785C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6FA3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150 до 500 мм</w:t>
            </w:r>
          </w:p>
        </w:tc>
        <w:tc>
          <w:tcPr>
            <w:tcW w:w="1992" w:type="dxa"/>
          </w:tcPr>
          <w:p w14:paraId="29455F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56F99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02.2.03.01-0010-000</w:t>
            </w:r>
          </w:p>
        </w:tc>
        <w:tc>
          <w:tcPr>
            <w:tcW w:w="2693" w:type="dxa"/>
          </w:tcPr>
          <w:p w14:paraId="055A4E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Камень-бутовыйМ600-размер150-500мм</w:t>
            </w:r>
          </w:p>
        </w:tc>
      </w:tr>
      <w:tr w:rsidR="006E3084" w:rsidRPr="006E3084" w14:paraId="369FC332" w14:textId="77777777" w:rsidTr="0048189D">
        <w:trPr>
          <w:trHeight w:val="576"/>
        </w:trPr>
        <w:tc>
          <w:tcPr>
            <w:tcW w:w="594" w:type="dxa"/>
            <w:noWrap/>
          </w:tcPr>
          <w:p w14:paraId="43893BB8" w14:textId="3FF50ED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C4E4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70 до 1000 мм</w:t>
            </w:r>
          </w:p>
        </w:tc>
        <w:tc>
          <w:tcPr>
            <w:tcW w:w="1992" w:type="dxa"/>
          </w:tcPr>
          <w:p w14:paraId="566E8B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69F490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02.2.03.01-0011-000</w:t>
            </w:r>
          </w:p>
        </w:tc>
        <w:tc>
          <w:tcPr>
            <w:tcW w:w="2693" w:type="dxa"/>
          </w:tcPr>
          <w:p w14:paraId="66466B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Камень-бутовыйМ800-размер70-1000мм</w:t>
            </w:r>
          </w:p>
        </w:tc>
      </w:tr>
      <w:tr w:rsidR="006E3084" w:rsidRPr="006E3084" w14:paraId="0F199270" w14:textId="77777777" w:rsidTr="0048189D">
        <w:trPr>
          <w:trHeight w:val="576"/>
        </w:trPr>
        <w:tc>
          <w:tcPr>
            <w:tcW w:w="594" w:type="dxa"/>
            <w:noWrap/>
          </w:tcPr>
          <w:p w14:paraId="2A101BF9" w14:textId="3747661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70DEB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150 до 500 мм</w:t>
            </w:r>
          </w:p>
        </w:tc>
        <w:tc>
          <w:tcPr>
            <w:tcW w:w="1992" w:type="dxa"/>
          </w:tcPr>
          <w:p w14:paraId="7C1F21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51525B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02.2.03.01-0012-000</w:t>
            </w:r>
          </w:p>
        </w:tc>
        <w:tc>
          <w:tcPr>
            <w:tcW w:w="2693" w:type="dxa"/>
          </w:tcPr>
          <w:p w14:paraId="5F7E65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Камень-бутовыйМ800-размер150-500мм</w:t>
            </w:r>
          </w:p>
        </w:tc>
      </w:tr>
      <w:tr w:rsidR="006E3084" w:rsidRPr="006E3084" w14:paraId="4ECC450D" w14:textId="77777777" w:rsidTr="0048189D">
        <w:trPr>
          <w:trHeight w:val="576"/>
        </w:trPr>
        <w:tc>
          <w:tcPr>
            <w:tcW w:w="594" w:type="dxa"/>
            <w:noWrap/>
          </w:tcPr>
          <w:p w14:paraId="63139BE4" w14:textId="4924A55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5065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1000, размер от 70 до 1000 мм</w:t>
            </w:r>
          </w:p>
        </w:tc>
        <w:tc>
          <w:tcPr>
            <w:tcW w:w="1992" w:type="dxa"/>
          </w:tcPr>
          <w:p w14:paraId="614FDA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F7085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02.2.03.01-0014-000</w:t>
            </w:r>
          </w:p>
        </w:tc>
        <w:tc>
          <w:tcPr>
            <w:tcW w:w="2693" w:type="dxa"/>
          </w:tcPr>
          <w:p w14:paraId="2AB3CD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Камень-бутовыйМ1000-размер70-1000мм</w:t>
            </w:r>
          </w:p>
        </w:tc>
      </w:tr>
      <w:tr w:rsidR="006E3084" w:rsidRPr="006E3084" w14:paraId="47E192B1" w14:textId="77777777" w:rsidTr="0048189D">
        <w:trPr>
          <w:trHeight w:val="576"/>
        </w:trPr>
        <w:tc>
          <w:tcPr>
            <w:tcW w:w="594" w:type="dxa"/>
            <w:noWrap/>
          </w:tcPr>
          <w:p w14:paraId="0D81EB94" w14:textId="1DE8202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C3736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70 до 1000 мм</w:t>
            </w:r>
          </w:p>
        </w:tc>
        <w:tc>
          <w:tcPr>
            <w:tcW w:w="1992" w:type="dxa"/>
          </w:tcPr>
          <w:p w14:paraId="7D3E2C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553DA5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02.2.03.01-0015-000</w:t>
            </w:r>
          </w:p>
        </w:tc>
        <w:tc>
          <w:tcPr>
            <w:tcW w:w="2693" w:type="dxa"/>
          </w:tcPr>
          <w:p w14:paraId="38FC73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Камень-бутовыйМ1200-размер70-1000мм</w:t>
            </w:r>
          </w:p>
        </w:tc>
      </w:tr>
      <w:tr w:rsidR="006E3084" w:rsidRPr="006E3084" w14:paraId="07E15C6B" w14:textId="77777777" w:rsidTr="0048189D">
        <w:trPr>
          <w:trHeight w:val="576"/>
        </w:trPr>
        <w:tc>
          <w:tcPr>
            <w:tcW w:w="594" w:type="dxa"/>
            <w:noWrap/>
          </w:tcPr>
          <w:p w14:paraId="33C57215" w14:textId="6D2528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B66B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150 до 500 мм</w:t>
            </w:r>
          </w:p>
        </w:tc>
        <w:tc>
          <w:tcPr>
            <w:tcW w:w="1992" w:type="dxa"/>
          </w:tcPr>
          <w:p w14:paraId="49354F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1D39A3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02.2.03.01-0016-000</w:t>
            </w:r>
          </w:p>
        </w:tc>
        <w:tc>
          <w:tcPr>
            <w:tcW w:w="2693" w:type="dxa"/>
          </w:tcPr>
          <w:p w14:paraId="474D9F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Камень-бутовыйМ1200-размер150-500мм</w:t>
            </w:r>
          </w:p>
        </w:tc>
      </w:tr>
      <w:tr w:rsidR="006E3084" w:rsidRPr="006E3084" w14:paraId="58E6CC7B" w14:textId="77777777" w:rsidTr="0048189D">
        <w:trPr>
          <w:trHeight w:val="576"/>
        </w:trPr>
        <w:tc>
          <w:tcPr>
            <w:tcW w:w="594" w:type="dxa"/>
            <w:noWrap/>
          </w:tcPr>
          <w:p w14:paraId="6BA33622" w14:textId="458E49F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F6098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70 до 1000 мм</w:t>
            </w:r>
          </w:p>
        </w:tc>
        <w:tc>
          <w:tcPr>
            <w:tcW w:w="1992" w:type="dxa"/>
          </w:tcPr>
          <w:p w14:paraId="67BC0B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341CF2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02.2.03.01-0017-000</w:t>
            </w:r>
          </w:p>
        </w:tc>
        <w:tc>
          <w:tcPr>
            <w:tcW w:w="2693" w:type="dxa"/>
          </w:tcPr>
          <w:p w14:paraId="558E8D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Камень-бутовыйМ1400-размер70-1000мм</w:t>
            </w:r>
          </w:p>
        </w:tc>
      </w:tr>
      <w:tr w:rsidR="006E3084" w:rsidRPr="006E3084" w14:paraId="774C781E" w14:textId="77777777" w:rsidTr="0048189D">
        <w:trPr>
          <w:trHeight w:val="576"/>
        </w:trPr>
        <w:tc>
          <w:tcPr>
            <w:tcW w:w="594" w:type="dxa"/>
            <w:noWrap/>
          </w:tcPr>
          <w:p w14:paraId="293F644D" w14:textId="7EB7DEB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F79A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150 до 500 мм</w:t>
            </w:r>
          </w:p>
        </w:tc>
        <w:tc>
          <w:tcPr>
            <w:tcW w:w="1992" w:type="dxa"/>
          </w:tcPr>
          <w:p w14:paraId="58F82A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37FF1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02.2.03.01-0018-000</w:t>
            </w:r>
          </w:p>
        </w:tc>
        <w:tc>
          <w:tcPr>
            <w:tcW w:w="2693" w:type="dxa"/>
          </w:tcPr>
          <w:p w14:paraId="1E6A83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Камень-бутовыйМ1400-размер150-500мм</w:t>
            </w:r>
          </w:p>
        </w:tc>
      </w:tr>
      <w:tr w:rsidR="006E3084" w:rsidRPr="006E3084" w14:paraId="1BF72E44" w14:textId="77777777" w:rsidTr="0048189D">
        <w:trPr>
          <w:trHeight w:val="288"/>
        </w:trPr>
        <w:tc>
          <w:tcPr>
            <w:tcW w:w="594" w:type="dxa"/>
            <w:noWrap/>
          </w:tcPr>
          <w:p w14:paraId="4BA91946" w14:textId="6EE7305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3B6E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 гравийный</w:t>
            </w:r>
          </w:p>
        </w:tc>
        <w:tc>
          <w:tcPr>
            <w:tcW w:w="1992" w:type="dxa"/>
          </w:tcPr>
          <w:p w14:paraId="5005E1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0C9A14FE"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0E2406A1"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02.2.04.01-0002-000</w:t>
            </w:r>
          </w:p>
        </w:tc>
        <w:tc>
          <w:tcPr>
            <w:tcW w:w="2693" w:type="dxa"/>
          </w:tcPr>
          <w:p w14:paraId="171F04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Балласт-гравийный</w:t>
            </w:r>
          </w:p>
        </w:tc>
      </w:tr>
      <w:tr w:rsidR="006E3084" w:rsidRPr="006E3084" w14:paraId="3D8C2D35" w14:textId="77777777" w:rsidTr="0048189D">
        <w:trPr>
          <w:trHeight w:val="288"/>
        </w:trPr>
        <w:tc>
          <w:tcPr>
            <w:tcW w:w="594" w:type="dxa"/>
            <w:noWrap/>
          </w:tcPr>
          <w:p w14:paraId="74B6AF4E" w14:textId="3635BC1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F7043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 песчаный</w:t>
            </w:r>
          </w:p>
        </w:tc>
        <w:tc>
          <w:tcPr>
            <w:tcW w:w="1992" w:type="dxa"/>
          </w:tcPr>
          <w:p w14:paraId="30EA36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242C87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08.12.12.110. 02.2.04.01-0003-000</w:t>
            </w:r>
          </w:p>
        </w:tc>
        <w:tc>
          <w:tcPr>
            <w:tcW w:w="2693" w:type="dxa"/>
          </w:tcPr>
          <w:p w14:paraId="5B5DEE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Балласт-песчаный</w:t>
            </w:r>
          </w:p>
        </w:tc>
      </w:tr>
      <w:tr w:rsidR="006E3084" w:rsidRPr="006E3084" w14:paraId="55BBB978" w14:textId="77777777" w:rsidTr="0048189D">
        <w:trPr>
          <w:trHeight w:val="576"/>
        </w:trPr>
        <w:tc>
          <w:tcPr>
            <w:tcW w:w="594" w:type="dxa"/>
            <w:noWrap/>
          </w:tcPr>
          <w:p w14:paraId="45AF224B" w14:textId="467D936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AC381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природная</w:t>
            </w:r>
          </w:p>
        </w:tc>
        <w:tc>
          <w:tcPr>
            <w:tcW w:w="1992" w:type="dxa"/>
          </w:tcPr>
          <w:p w14:paraId="694BAE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176C2B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02.2.04.03-0003-000</w:t>
            </w:r>
          </w:p>
        </w:tc>
        <w:tc>
          <w:tcPr>
            <w:tcW w:w="2693" w:type="dxa"/>
          </w:tcPr>
          <w:p w14:paraId="2BC23D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Смесь-песчано-гравийная-природная</w:t>
            </w:r>
          </w:p>
        </w:tc>
      </w:tr>
      <w:tr w:rsidR="006E3084" w:rsidRPr="006E3084" w14:paraId="01681D1A" w14:textId="77777777" w:rsidTr="0048189D">
        <w:trPr>
          <w:trHeight w:val="864"/>
        </w:trPr>
        <w:tc>
          <w:tcPr>
            <w:tcW w:w="594" w:type="dxa"/>
            <w:noWrap/>
          </w:tcPr>
          <w:p w14:paraId="1DC70AE2" w14:textId="5A8C901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7F955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15-25 %</w:t>
            </w:r>
          </w:p>
        </w:tc>
        <w:tc>
          <w:tcPr>
            <w:tcW w:w="1992" w:type="dxa"/>
          </w:tcPr>
          <w:p w14:paraId="33472C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4C7E09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02.2.04.03-0011-000</w:t>
            </w:r>
          </w:p>
        </w:tc>
        <w:tc>
          <w:tcPr>
            <w:tcW w:w="2693" w:type="dxa"/>
          </w:tcPr>
          <w:p w14:paraId="1A2E68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Смесь-песчано-гравийная-обогащенная-гравий15-20%</w:t>
            </w:r>
          </w:p>
        </w:tc>
      </w:tr>
      <w:tr w:rsidR="006E3084" w:rsidRPr="006E3084" w14:paraId="54803C2A" w14:textId="77777777" w:rsidTr="0048189D">
        <w:trPr>
          <w:trHeight w:val="864"/>
        </w:trPr>
        <w:tc>
          <w:tcPr>
            <w:tcW w:w="594" w:type="dxa"/>
            <w:noWrap/>
          </w:tcPr>
          <w:p w14:paraId="12310E38" w14:textId="5D817D2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FB2E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25-35 %</w:t>
            </w:r>
          </w:p>
        </w:tc>
        <w:tc>
          <w:tcPr>
            <w:tcW w:w="1992" w:type="dxa"/>
          </w:tcPr>
          <w:p w14:paraId="0530AD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377A1C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02.2.04.03-0012-000</w:t>
            </w:r>
          </w:p>
        </w:tc>
        <w:tc>
          <w:tcPr>
            <w:tcW w:w="2693" w:type="dxa"/>
          </w:tcPr>
          <w:p w14:paraId="6293A0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Смесь-песчано-гравийная-обогащенная-гравий25-35%</w:t>
            </w:r>
          </w:p>
        </w:tc>
      </w:tr>
      <w:tr w:rsidR="006E3084" w:rsidRPr="006E3084" w14:paraId="36EBC1E5" w14:textId="77777777" w:rsidTr="0048189D">
        <w:trPr>
          <w:trHeight w:val="864"/>
        </w:trPr>
        <w:tc>
          <w:tcPr>
            <w:tcW w:w="594" w:type="dxa"/>
            <w:noWrap/>
          </w:tcPr>
          <w:p w14:paraId="5690FAE9" w14:textId="4BAA379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F6AC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35-50 %</w:t>
            </w:r>
          </w:p>
        </w:tc>
        <w:tc>
          <w:tcPr>
            <w:tcW w:w="1992" w:type="dxa"/>
          </w:tcPr>
          <w:p w14:paraId="1C507E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570583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02.2.04.03-0013-000</w:t>
            </w:r>
          </w:p>
        </w:tc>
        <w:tc>
          <w:tcPr>
            <w:tcW w:w="2693" w:type="dxa"/>
          </w:tcPr>
          <w:p w14:paraId="099868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Смесь-песчано-гравийная-обогащенная-гравий-35-50%</w:t>
            </w:r>
          </w:p>
        </w:tc>
      </w:tr>
      <w:tr w:rsidR="006E3084" w:rsidRPr="006E3084" w14:paraId="54073365" w14:textId="77777777" w:rsidTr="0048189D">
        <w:trPr>
          <w:trHeight w:val="864"/>
        </w:trPr>
        <w:tc>
          <w:tcPr>
            <w:tcW w:w="594" w:type="dxa"/>
            <w:noWrap/>
          </w:tcPr>
          <w:p w14:paraId="0D7A37ED" w14:textId="5C23D5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4C028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50-65 %</w:t>
            </w:r>
          </w:p>
        </w:tc>
        <w:tc>
          <w:tcPr>
            <w:tcW w:w="1992" w:type="dxa"/>
          </w:tcPr>
          <w:p w14:paraId="7ADA14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1B5788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02.2.04.03-0014-000</w:t>
            </w:r>
          </w:p>
        </w:tc>
        <w:tc>
          <w:tcPr>
            <w:tcW w:w="2693" w:type="dxa"/>
          </w:tcPr>
          <w:p w14:paraId="080F74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Смесь-песчано-гравийная-обогащенная-гравий-50-65%</w:t>
            </w:r>
          </w:p>
        </w:tc>
      </w:tr>
      <w:tr w:rsidR="006E3084" w:rsidRPr="006E3084" w14:paraId="61D0601B" w14:textId="77777777" w:rsidTr="0048189D">
        <w:trPr>
          <w:trHeight w:val="864"/>
        </w:trPr>
        <w:tc>
          <w:tcPr>
            <w:tcW w:w="594" w:type="dxa"/>
            <w:noWrap/>
          </w:tcPr>
          <w:p w14:paraId="334B99B6" w14:textId="65D1D94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654A3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65-75 %</w:t>
            </w:r>
          </w:p>
        </w:tc>
        <w:tc>
          <w:tcPr>
            <w:tcW w:w="1992" w:type="dxa"/>
          </w:tcPr>
          <w:p w14:paraId="281CAA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6EBDC9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02.2.04.03-0015-000</w:t>
            </w:r>
          </w:p>
        </w:tc>
        <w:tc>
          <w:tcPr>
            <w:tcW w:w="2693" w:type="dxa"/>
          </w:tcPr>
          <w:p w14:paraId="01E24D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Смесь-песчано-гравийная-обогащенная-гравий-65-75%</w:t>
            </w:r>
          </w:p>
        </w:tc>
      </w:tr>
      <w:tr w:rsidR="006E3084" w:rsidRPr="006E3084" w14:paraId="5BEE9FFF" w14:textId="77777777" w:rsidTr="0048189D">
        <w:trPr>
          <w:trHeight w:val="1152"/>
        </w:trPr>
        <w:tc>
          <w:tcPr>
            <w:tcW w:w="594" w:type="dxa"/>
            <w:noWrap/>
          </w:tcPr>
          <w:p w14:paraId="1203DE74" w14:textId="3E897B3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79CF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С4, размер зерен 0-80 мм</w:t>
            </w:r>
          </w:p>
        </w:tc>
        <w:tc>
          <w:tcPr>
            <w:tcW w:w="1992" w:type="dxa"/>
          </w:tcPr>
          <w:p w14:paraId="110DAC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49877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02.2.04.04-0119-000</w:t>
            </w:r>
          </w:p>
        </w:tc>
        <w:tc>
          <w:tcPr>
            <w:tcW w:w="2693" w:type="dxa"/>
          </w:tcPr>
          <w:p w14:paraId="78291A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Смесь-щебеночно-песчаная-плотных-породМ400-номерС4-размер-зерен0-80мм</w:t>
            </w:r>
          </w:p>
        </w:tc>
      </w:tr>
      <w:tr w:rsidR="006E3084" w:rsidRPr="006E3084" w14:paraId="526A97B9" w14:textId="77777777" w:rsidTr="0048189D">
        <w:trPr>
          <w:trHeight w:val="1152"/>
        </w:trPr>
        <w:tc>
          <w:tcPr>
            <w:tcW w:w="594" w:type="dxa"/>
            <w:noWrap/>
          </w:tcPr>
          <w:p w14:paraId="6C7CE4DB" w14:textId="3B49DC6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64A2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С4, размер зерен 0-80 мм</w:t>
            </w:r>
          </w:p>
        </w:tc>
        <w:tc>
          <w:tcPr>
            <w:tcW w:w="1992" w:type="dxa"/>
          </w:tcPr>
          <w:p w14:paraId="45CDA0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C911B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02.2.04.04-0120-000</w:t>
            </w:r>
          </w:p>
        </w:tc>
        <w:tc>
          <w:tcPr>
            <w:tcW w:w="2693" w:type="dxa"/>
          </w:tcPr>
          <w:p w14:paraId="65E30C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Смесь-щебеночно-песчаная-плотных-породМ600-номерС4-размер-зерен0-80мм</w:t>
            </w:r>
          </w:p>
        </w:tc>
      </w:tr>
      <w:tr w:rsidR="006E3084" w:rsidRPr="006E3084" w14:paraId="366BDCB2" w14:textId="77777777" w:rsidTr="0048189D">
        <w:trPr>
          <w:trHeight w:val="1152"/>
        </w:trPr>
        <w:tc>
          <w:tcPr>
            <w:tcW w:w="594" w:type="dxa"/>
            <w:noWrap/>
          </w:tcPr>
          <w:p w14:paraId="5E4B819A" w14:textId="1B9A38D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B7D2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С4, размер зерен 0-80 мм</w:t>
            </w:r>
          </w:p>
        </w:tc>
        <w:tc>
          <w:tcPr>
            <w:tcW w:w="1992" w:type="dxa"/>
          </w:tcPr>
          <w:p w14:paraId="540AC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C5186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02.2.04.04-0121-000</w:t>
            </w:r>
          </w:p>
        </w:tc>
        <w:tc>
          <w:tcPr>
            <w:tcW w:w="2693" w:type="dxa"/>
          </w:tcPr>
          <w:p w14:paraId="1EAB8D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Смесь-щебеночно-песчаная-плотных-породМ800-номерС4-размер-зерен0-80мм</w:t>
            </w:r>
          </w:p>
        </w:tc>
      </w:tr>
      <w:tr w:rsidR="006E3084" w:rsidRPr="006E3084" w14:paraId="7CEBE6C3" w14:textId="77777777" w:rsidTr="0048189D">
        <w:trPr>
          <w:trHeight w:val="1152"/>
        </w:trPr>
        <w:tc>
          <w:tcPr>
            <w:tcW w:w="594" w:type="dxa"/>
            <w:noWrap/>
          </w:tcPr>
          <w:p w14:paraId="62FE6FBB" w14:textId="068236A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61135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С4, размер зерен 0-80 мм</w:t>
            </w:r>
          </w:p>
        </w:tc>
        <w:tc>
          <w:tcPr>
            <w:tcW w:w="1992" w:type="dxa"/>
          </w:tcPr>
          <w:p w14:paraId="6D3763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0E5A8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02.2.04.04-0122-000</w:t>
            </w:r>
          </w:p>
        </w:tc>
        <w:tc>
          <w:tcPr>
            <w:tcW w:w="2693" w:type="dxa"/>
          </w:tcPr>
          <w:p w14:paraId="058290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Смесь-щебеночно-песчаная-плотных-породМ1000-номерС4-размер-зерен0-80мм</w:t>
            </w:r>
          </w:p>
        </w:tc>
      </w:tr>
      <w:tr w:rsidR="006E3084" w:rsidRPr="006E3084" w14:paraId="590C51F6" w14:textId="77777777" w:rsidTr="0048189D">
        <w:trPr>
          <w:trHeight w:val="1152"/>
        </w:trPr>
        <w:tc>
          <w:tcPr>
            <w:tcW w:w="594" w:type="dxa"/>
            <w:noWrap/>
          </w:tcPr>
          <w:p w14:paraId="0100B685" w14:textId="4C77ECF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66C1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С4, размер зерен 0-80 мм</w:t>
            </w:r>
          </w:p>
        </w:tc>
        <w:tc>
          <w:tcPr>
            <w:tcW w:w="1992" w:type="dxa"/>
          </w:tcPr>
          <w:p w14:paraId="68121D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A0F53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02.2.04.04-0123-000</w:t>
            </w:r>
          </w:p>
        </w:tc>
        <w:tc>
          <w:tcPr>
            <w:tcW w:w="2693" w:type="dxa"/>
          </w:tcPr>
          <w:p w14:paraId="590612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Смесь-щебеночно-песчаная-плотных-породМ1200-номерС4-размер-зерен0-80мм</w:t>
            </w:r>
          </w:p>
        </w:tc>
      </w:tr>
      <w:tr w:rsidR="006E3084" w:rsidRPr="006E3084" w14:paraId="689C3ACC" w14:textId="77777777" w:rsidTr="0048189D">
        <w:trPr>
          <w:trHeight w:val="1152"/>
        </w:trPr>
        <w:tc>
          <w:tcPr>
            <w:tcW w:w="594" w:type="dxa"/>
            <w:noWrap/>
          </w:tcPr>
          <w:p w14:paraId="48B11E23" w14:textId="2FCA144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DE01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С4, размер зерен 0-80 мм</w:t>
            </w:r>
          </w:p>
        </w:tc>
        <w:tc>
          <w:tcPr>
            <w:tcW w:w="1992" w:type="dxa"/>
          </w:tcPr>
          <w:p w14:paraId="58E89A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E75F8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02.2.04.04-0124-000</w:t>
            </w:r>
          </w:p>
        </w:tc>
        <w:tc>
          <w:tcPr>
            <w:tcW w:w="2693" w:type="dxa"/>
          </w:tcPr>
          <w:p w14:paraId="3EC00C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Смесь-щебеночно-песчаная-плотных-породМ1400-номерС4-размер-зерен0-80мм</w:t>
            </w:r>
          </w:p>
        </w:tc>
      </w:tr>
      <w:tr w:rsidR="006E3084" w:rsidRPr="006E3084" w14:paraId="736D137D" w14:textId="77777777" w:rsidTr="0048189D">
        <w:trPr>
          <w:trHeight w:val="1152"/>
        </w:trPr>
        <w:tc>
          <w:tcPr>
            <w:tcW w:w="594" w:type="dxa"/>
            <w:noWrap/>
          </w:tcPr>
          <w:p w14:paraId="4C8894A7" w14:textId="76788DC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EBB9D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С5, размер зерен 0-40 мм</w:t>
            </w:r>
          </w:p>
        </w:tc>
        <w:tc>
          <w:tcPr>
            <w:tcW w:w="1992" w:type="dxa"/>
          </w:tcPr>
          <w:p w14:paraId="6EA02C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1D976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02.2.04.04-0125-000</w:t>
            </w:r>
          </w:p>
        </w:tc>
        <w:tc>
          <w:tcPr>
            <w:tcW w:w="2693" w:type="dxa"/>
          </w:tcPr>
          <w:p w14:paraId="5EAECF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Смесь-щебеночно-песчаная-плотных-породМ400-номерС5-размер-зерен0-40мм</w:t>
            </w:r>
          </w:p>
        </w:tc>
      </w:tr>
      <w:tr w:rsidR="006E3084" w:rsidRPr="006E3084" w14:paraId="499463E5" w14:textId="77777777" w:rsidTr="0048189D">
        <w:trPr>
          <w:trHeight w:val="1152"/>
        </w:trPr>
        <w:tc>
          <w:tcPr>
            <w:tcW w:w="594" w:type="dxa"/>
            <w:noWrap/>
          </w:tcPr>
          <w:p w14:paraId="3A919DAB" w14:textId="09E40F0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5A7B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С5, размер зерен 0-40 мм</w:t>
            </w:r>
          </w:p>
        </w:tc>
        <w:tc>
          <w:tcPr>
            <w:tcW w:w="1992" w:type="dxa"/>
          </w:tcPr>
          <w:p w14:paraId="4D39B6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A10CD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02.2.04.04-0126-000</w:t>
            </w:r>
          </w:p>
        </w:tc>
        <w:tc>
          <w:tcPr>
            <w:tcW w:w="2693" w:type="dxa"/>
          </w:tcPr>
          <w:p w14:paraId="319C05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Смесь-щебеночно-песчаная-плотных-породМ600-номерС5-размер-зерен0-40мм</w:t>
            </w:r>
          </w:p>
        </w:tc>
      </w:tr>
      <w:tr w:rsidR="006E3084" w:rsidRPr="006E3084" w14:paraId="00AD0D1D" w14:textId="77777777" w:rsidTr="0048189D">
        <w:trPr>
          <w:trHeight w:val="1152"/>
        </w:trPr>
        <w:tc>
          <w:tcPr>
            <w:tcW w:w="594" w:type="dxa"/>
            <w:noWrap/>
          </w:tcPr>
          <w:p w14:paraId="5CC9324A" w14:textId="0D20F2E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D9B22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С5, размер зерен 0-40 мм</w:t>
            </w:r>
          </w:p>
        </w:tc>
        <w:tc>
          <w:tcPr>
            <w:tcW w:w="1992" w:type="dxa"/>
          </w:tcPr>
          <w:p w14:paraId="3387EF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0F921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02.2.04.04-0127-000</w:t>
            </w:r>
          </w:p>
        </w:tc>
        <w:tc>
          <w:tcPr>
            <w:tcW w:w="2693" w:type="dxa"/>
          </w:tcPr>
          <w:p w14:paraId="7090DE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Смесь-щебеночно-песчаная-плотных-породМ800-номерС5-размер-зерен0-40мм</w:t>
            </w:r>
          </w:p>
        </w:tc>
      </w:tr>
      <w:tr w:rsidR="006E3084" w:rsidRPr="006E3084" w14:paraId="0AE93CD1" w14:textId="77777777" w:rsidTr="0048189D">
        <w:trPr>
          <w:trHeight w:val="1152"/>
        </w:trPr>
        <w:tc>
          <w:tcPr>
            <w:tcW w:w="594" w:type="dxa"/>
            <w:noWrap/>
          </w:tcPr>
          <w:p w14:paraId="09DCC829" w14:textId="4412873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5F790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С5, размер зерен 0-40 мм</w:t>
            </w:r>
          </w:p>
        </w:tc>
        <w:tc>
          <w:tcPr>
            <w:tcW w:w="1992" w:type="dxa"/>
          </w:tcPr>
          <w:p w14:paraId="3568D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31ED1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02.2.04.04-0128-000</w:t>
            </w:r>
          </w:p>
        </w:tc>
        <w:tc>
          <w:tcPr>
            <w:tcW w:w="2693" w:type="dxa"/>
          </w:tcPr>
          <w:p w14:paraId="20557E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Смесь-щебеночно-песчаная-плотных-породМ1000-номерС5-размер-зерен0-40мм</w:t>
            </w:r>
          </w:p>
        </w:tc>
      </w:tr>
      <w:tr w:rsidR="006E3084" w:rsidRPr="006E3084" w14:paraId="51FB80A7" w14:textId="77777777" w:rsidTr="0048189D">
        <w:trPr>
          <w:trHeight w:val="1152"/>
        </w:trPr>
        <w:tc>
          <w:tcPr>
            <w:tcW w:w="594" w:type="dxa"/>
            <w:noWrap/>
          </w:tcPr>
          <w:p w14:paraId="30CED779" w14:textId="15D93A6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2D03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С5, размер зерен 0-40 мм</w:t>
            </w:r>
          </w:p>
        </w:tc>
        <w:tc>
          <w:tcPr>
            <w:tcW w:w="1992" w:type="dxa"/>
          </w:tcPr>
          <w:p w14:paraId="7BF082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4DA2B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02.2.04.04-0129-000</w:t>
            </w:r>
          </w:p>
        </w:tc>
        <w:tc>
          <w:tcPr>
            <w:tcW w:w="2693" w:type="dxa"/>
          </w:tcPr>
          <w:p w14:paraId="50B1D9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Смесь-щебеночно-песчаная-плотных-породМ1200-номерС5-размер-зерен0-40мм</w:t>
            </w:r>
          </w:p>
        </w:tc>
      </w:tr>
      <w:tr w:rsidR="006E3084" w:rsidRPr="006E3084" w14:paraId="4A9BF3EF" w14:textId="77777777" w:rsidTr="0048189D">
        <w:trPr>
          <w:trHeight w:val="1152"/>
        </w:trPr>
        <w:tc>
          <w:tcPr>
            <w:tcW w:w="594" w:type="dxa"/>
            <w:noWrap/>
          </w:tcPr>
          <w:p w14:paraId="388361B5" w14:textId="49A1F52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3482A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С5, размер зерен 0-40 мм</w:t>
            </w:r>
          </w:p>
        </w:tc>
        <w:tc>
          <w:tcPr>
            <w:tcW w:w="1992" w:type="dxa"/>
          </w:tcPr>
          <w:p w14:paraId="229FEB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C0EB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02.2.04.04-0130-000</w:t>
            </w:r>
          </w:p>
        </w:tc>
        <w:tc>
          <w:tcPr>
            <w:tcW w:w="2693" w:type="dxa"/>
          </w:tcPr>
          <w:p w14:paraId="0AB7DC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Смесь-щебеночно-песчаная-плотных-породМ1400-номерС5-размер-зерен0-40мм</w:t>
            </w:r>
          </w:p>
        </w:tc>
      </w:tr>
      <w:tr w:rsidR="006E3084" w:rsidRPr="006E3084" w14:paraId="63EB215E" w14:textId="77777777" w:rsidTr="0048189D">
        <w:trPr>
          <w:trHeight w:val="1152"/>
        </w:trPr>
        <w:tc>
          <w:tcPr>
            <w:tcW w:w="594" w:type="dxa"/>
            <w:noWrap/>
          </w:tcPr>
          <w:p w14:paraId="5BE9F748" w14:textId="6545D4E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C06E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С6, размер зерен 0-20 мм</w:t>
            </w:r>
          </w:p>
        </w:tc>
        <w:tc>
          <w:tcPr>
            <w:tcW w:w="1992" w:type="dxa"/>
          </w:tcPr>
          <w:p w14:paraId="2664D3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50543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02.2.04.04-0131-000</w:t>
            </w:r>
          </w:p>
        </w:tc>
        <w:tc>
          <w:tcPr>
            <w:tcW w:w="2693" w:type="dxa"/>
          </w:tcPr>
          <w:p w14:paraId="35ED19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Смесь-щебеночно-песчаная-плотных-породМ400-номерС6-размер-зерен0-20мм</w:t>
            </w:r>
          </w:p>
        </w:tc>
      </w:tr>
      <w:tr w:rsidR="006E3084" w:rsidRPr="006E3084" w14:paraId="7F3D51B6" w14:textId="77777777" w:rsidTr="0048189D">
        <w:trPr>
          <w:trHeight w:val="1152"/>
        </w:trPr>
        <w:tc>
          <w:tcPr>
            <w:tcW w:w="594" w:type="dxa"/>
            <w:noWrap/>
          </w:tcPr>
          <w:p w14:paraId="4E6C0D6E" w14:textId="430624B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24C1F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С6, размер зерен 0-20 мм</w:t>
            </w:r>
          </w:p>
        </w:tc>
        <w:tc>
          <w:tcPr>
            <w:tcW w:w="1992" w:type="dxa"/>
          </w:tcPr>
          <w:p w14:paraId="5D6483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4092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02.2.04.04-0132-000</w:t>
            </w:r>
          </w:p>
        </w:tc>
        <w:tc>
          <w:tcPr>
            <w:tcW w:w="2693" w:type="dxa"/>
          </w:tcPr>
          <w:p w14:paraId="1EF6DB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Смесь-щебеночно-песчаная-плотных-породМ600-номерС6-размер-зерен0-20мм</w:t>
            </w:r>
          </w:p>
        </w:tc>
      </w:tr>
      <w:tr w:rsidR="006E3084" w:rsidRPr="006E3084" w14:paraId="5215D43C" w14:textId="77777777" w:rsidTr="0048189D">
        <w:trPr>
          <w:trHeight w:val="1152"/>
        </w:trPr>
        <w:tc>
          <w:tcPr>
            <w:tcW w:w="594" w:type="dxa"/>
            <w:noWrap/>
          </w:tcPr>
          <w:p w14:paraId="6E74BFD4" w14:textId="5DBB8F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FF02D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С6, размер зерен 0-20 мм</w:t>
            </w:r>
          </w:p>
        </w:tc>
        <w:tc>
          <w:tcPr>
            <w:tcW w:w="1992" w:type="dxa"/>
          </w:tcPr>
          <w:p w14:paraId="0BFBB5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27AD1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02.2.04.04-0133-000</w:t>
            </w:r>
          </w:p>
        </w:tc>
        <w:tc>
          <w:tcPr>
            <w:tcW w:w="2693" w:type="dxa"/>
          </w:tcPr>
          <w:p w14:paraId="4CCC3B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Смесь-щебеночно-песчаная-плотных-породМ800-номерС6-размер-зерен0-20мм</w:t>
            </w:r>
          </w:p>
        </w:tc>
      </w:tr>
      <w:tr w:rsidR="006E3084" w:rsidRPr="006E3084" w14:paraId="24896891" w14:textId="77777777" w:rsidTr="0048189D">
        <w:trPr>
          <w:trHeight w:val="1152"/>
        </w:trPr>
        <w:tc>
          <w:tcPr>
            <w:tcW w:w="594" w:type="dxa"/>
            <w:noWrap/>
          </w:tcPr>
          <w:p w14:paraId="2A7BE23B" w14:textId="7F7DB1A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A2C2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С6, размер зерен 0-20 мм</w:t>
            </w:r>
          </w:p>
        </w:tc>
        <w:tc>
          <w:tcPr>
            <w:tcW w:w="1992" w:type="dxa"/>
          </w:tcPr>
          <w:p w14:paraId="180CBD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BC46F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02.2.04.04-0134-000</w:t>
            </w:r>
          </w:p>
        </w:tc>
        <w:tc>
          <w:tcPr>
            <w:tcW w:w="2693" w:type="dxa"/>
          </w:tcPr>
          <w:p w14:paraId="79FE1C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Смесь-щебеночно-песчаная-плотных-породМ1000-номерС6-размер-зерен0-20мм</w:t>
            </w:r>
          </w:p>
        </w:tc>
      </w:tr>
      <w:tr w:rsidR="006E3084" w:rsidRPr="006E3084" w14:paraId="0D379789" w14:textId="77777777" w:rsidTr="0048189D">
        <w:trPr>
          <w:trHeight w:val="1152"/>
        </w:trPr>
        <w:tc>
          <w:tcPr>
            <w:tcW w:w="594" w:type="dxa"/>
            <w:noWrap/>
          </w:tcPr>
          <w:p w14:paraId="467D4909" w14:textId="1414AFA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67A7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С6, размер зерен 0-20 мм</w:t>
            </w:r>
          </w:p>
        </w:tc>
        <w:tc>
          <w:tcPr>
            <w:tcW w:w="1992" w:type="dxa"/>
          </w:tcPr>
          <w:p w14:paraId="568818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3E31B5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02.2.04.04-0135-000</w:t>
            </w:r>
          </w:p>
        </w:tc>
        <w:tc>
          <w:tcPr>
            <w:tcW w:w="2693" w:type="dxa"/>
          </w:tcPr>
          <w:p w14:paraId="140B36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Смесь-щебеночно-песчаная-плотных-породМ1200-номерС6-размер-зерен0-20мм</w:t>
            </w:r>
          </w:p>
        </w:tc>
      </w:tr>
      <w:tr w:rsidR="006E3084" w:rsidRPr="006E3084" w14:paraId="30B871B4" w14:textId="77777777" w:rsidTr="0048189D">
        <w:trPr>
          <w:trHeight w:val="1152"/>
        </w:trPr>
        <w:tc>
          <w:tcPr>
            <w:tcW w:w="594" w:type="dxa"/>
            <w:noWrap/>
          </w:tcPr>
          <w:p w14:paraId="28BD28FB" w14:textId="78A27F3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BD9E0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С6, размер зерен 0-20 мм</w:t>
            </w:r>
          </w:p>
        </w:tc>
        <w:tc>
          <w:tcPr>
            <w:tcW w:w="1992" w:type="dxa"/>
          </w:tcPr>
          <w:p w14:paraId="707BF0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DB335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02.2.04.04-0136-000</w:t>
            </w:r>
          </w:p>
        </w:tc>
        <w:tc>
          <w:tcPr>
            <w:tcW w:w="2693" w:type="dxa"/>
          </w:tcPr>
          <w:p w14:paraId="3F1C03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Смесь-щебеночно-песчаная-плотных-породМ1400-номерС6-размер-зерен0-20мм</w:t>
            </w:r>
          </w:p>
        </w:tc>
      </w:tr>
      <w:tr w:rsidR="006E3084" w:rsidRPr="006E3084" w14:paraId="3FAC437F" w14:textId="77777777" w:rsidTr="0048189D">
        <w:trPr>
          <w:trHeight w:val="1152"/>
        </w:trPr>
        <w:tc>
          <w:tcPr>
            <w:tcW w:w="594" w:type="dxa"/>
            <w:noWrap/>
          </w:tcPr>
          <w:p w14:paraId="2EEEC51B" w14:textId="0CF8398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90C77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С4, размер зерен 0-80 мм</w:t>
            </w:r>
          </w:p>
        </w:tc>
        <w:tc>
          <w:tcPr>
            <w:tcW w:w="1992" w:type="dxa"/>
          </w:tcPr>
          <w:p w14:paraId="0E616D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ABD4B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02.2.04.04-0181-000</w:t>
            </w:r>
          </w:p>
        </w:tc>
        <w:tc>
          <w:tcPr>
            <w:tcW w:w="2693" w:type="dxa"/>
          </w:tcPr>
          <w:p w14:paraId="5B0090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Смесь-щебеночно-песчаная-готовая-щебень-гравия-М800-номерС4-размер-зерен0-80мм</w:t>
            </w:r>
          </w:p>
        </w:tc>
      </w:tr>
      <w:tr w:rsidR="006E3084" w:rsidRPr="006E3084" w14:paraId="2E587007" w14:textId="77777777" w:rsidTr="0048189D">
        <w:trPr>
          <w:trHeight w:val="1152"/>
        </w:trPr>
        <w:tc>
          <w:tcPr>
            <w:tcW w:w="594" w:type="dxa"/>
            <w:noWrap/>
          </w:tcPr>
          <w:p w14:paraId="4EA62618" w14:textId="29C2C48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71041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С4, размер зерен 0-80 мм</w:t>
            </w:r>
          </w:p>
        </w:tc>
        <w:tc>
          <w:tcPr>
            <w:tcW w:w="1992" w:type="dxa"/>
          </w:tcPr>
          <w:p w14:paraId="259D9E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2ADEB5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02.2.04.04-0182-000</w:t>
            </w:r>
          </w:p>
        </w:tc>
        <w:tc>
          <w:tcPr>
            <w:tcW w:w="2693" w:type="dxa"/>
          </w:tcPr>
          <w:p w14:paraId="3CE167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Смесь-щебеночно-песчаная-готовая-щебень-гравия-М1000-номерС4-размер-зерен0-80мм</w:t>
            </w:r>
          </w:p>
        </w:tc>
      </w:tr>
      <w:tr w:rsidR="006E3084" w:rsidRPr="006E3084" w14:paraId="1FE4F189" w14:textId="77777777" w:rsidTr="0048189D">
        <w:trPr>
          <w:trHeight w:val="1152"/>
        </w:trPr>
        <w:tc>
          <w:tcPr>
            <w:tcW w:w="594" w:type="dxa"/>
            <w:noWrap/>
          </w:tcPr>
          <w:p w14:paraId="11CE91BD" w14:textId="2FFA77D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CB9C7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С5, размер зерен 0-40 мм</w:t>
            </w:r>
          </w:p>
        </w:tc>
        <w:tc>
          <w:tcPr>
            <w:tcW w:w="1992" w:type="dxa"/>
          </w:tcPr>
          <w:p w14:paraId="3E1F54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2FD4E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02.2.04.04-0185-000</w:t>
            </w:r>
          </w:p>
        </w:tc>
        <w:tc>
          <w:tcPr>
            <w:tcW w:w="2693" w:type="dxa"/>
          </w:tcPr>
          <w:p w14:paraId="5ACA59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Смесь-щебеночно-песчаная-готовая-щебень-гравия-М800-номерС5-размер-зерен0-40мм</w:t>
            </w:r>
          </w:p>
        </w:tc>
      </w:tr>
      <w:tr w:rsidR="006E3084" w:rsidRPr="006E3084" w14:paraId="1C9483EC" w14:textId="77777777" w:rsidTr="0048189D">
        <w:trPr>
          <w:trHeight w:val="1152"/>
        </w:trPr>
        <w:tc>
          <w:tcPr>
            <w:tcW w:w="594" w:type="dxa"/>
            <w:noWrap/>
          </w:tcPr>
          <w:p w14:paraId="2D12CE3E" w14:textId="36D526B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57EE0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С5, размер зерен 0-40 мм</w:t>
            </w:r>
          </w:p>
        </w:tc>
        <w:tc>
          <w:tcPr>
            <w:tcW w:w="1992" w:type="dxa"/>
          </w:tcPr>
          <w:p w14:paraId="2F6C60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BC26D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02.2.04.04-0186-000</w:t>
            </w:r>
          </w:p>
        </w:tc>
        <w:tc>
          <w:tcPr>
            <w:tcW w:w="2693" w:type="dxa"/>
          </w:tcPr>
          <w:p w14:paraId="1CDE70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Смесь-щебеночно-песчаная-готовая-щебень-гравия-М1000-номерС5-размер-зерен0-40мм</w:t>
            </w:r>
          </w:p>
        </w:tc>
      </w:tr>
      <w:tr w:rsidR="006E3084" w:rsidRPr="006E3084" w14:paraId="11AD8ADE" w14:textId="77777777" w:rsidTr="0048189D">
        <w:trPr>
          <w:trHeight w:val="1152"/>
        </w:trPr>
        <w:tc>
          <w:tcPr>
            <w:tcW w:w="594" w:type="dxa"/>
            <w:noWrap/>
          </w:tcPr>
          <w:p w14:paraId="0895B2A1" w14:textId="2A39F9C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F27F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С6, размер зерен 0-20 мм</w:t>
            </w:r>
          </w:p>
        </w:tc>
        <w:tc>
          <w:tcPr>
            <w:tcW w:w="1992" w:type="dxa"/>
          </w:tcPr>
          <w:p w14:paraId="7F0AFC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37540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02.2.04.04-0189-000</w:t>
            </w:r>
          </w:p>
        </w:tc>
        <w:tc>
          <w:tcPr>
            <w:tcW w:w="2693" w:type="dxa"/>
          </w:tcPr>
          <w:p w14:paraId="24454D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Смесь-щебеночно-песчаная-готовая-щебень-гравия-М8000-номерС6-размер-зерен0-20мм</w:t>
            </w:r>
          </w:p>
        </w:tc>
      </w:tr>
      <w:tr w:rsidR="006E3084" w:rsidRPr="006E3084" w14:paraId="2EFE592E" w14:textId="77777777" w:rsidTr="0048189D">
        <w:trPr>
          <w:trHeight w:val="1152"/>
        </w:trPr>
        <w:tc>
          <w:tcPr>
            <w:tcW w:w="594" w:type="dxa"/>
            <w:noWrap/>
          </w:tcPr>
          <w:p w14:paraId="49B514E1" w14:textId="0D2FA72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2EED8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С6, размер зерен 0-20 мм</w:t>
            </w:r>
          </w:p>
        </w:tc>
        <w:tc>
          <w:tcPr>
            <w:tcW w:w="1992" w:type="dxa"/>
          </w:tcPr>
          <w:p w14:paraId="5FEEBB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4A1D0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02.2.04.04-0190-000</w:t>
            </w:r>
          </w:p>
        </w:tc>
        <w:tc>
          <w:tcPr>
            <w:tcW w:w="2693" w:type="dxa"/>
          </w:tcPr>
          <w:p w14:paraId="2EB69E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Смесь-щебеночно-песчаная-готовая-щебень-гравия-М1000-номерС6-размер-зерен0-20мм</w:t>
            </w:r>
          </w:p>
        </w:tc>
      </w:tr>
      <w:tr w:rsidR="006E3084" w:rsidRPr="006E3084" w14:paraId="407F4810" w14:textId="77777777" w:rsidTr="0048189D">
        <w:trPr>
          <w:trHeight w:val="576"/>
        </w:trPr>
        <w:tc>
          <w:tcPr>
            <w:tcW w:w="594" w:type="dxa"/>
            <w:noWrap/>
          </w:tcPr>
          <w:p w14:paraId="6EB00A8E" w14:textId="782C399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291E9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рядовой, фракция 0-70 мм</w:t>
            </w:r>
          </w:p>
        </w:tc>
        <w:tc>
          <w:tcPr>
            <w:tcW w:w="1992" w:type="dxa"/>
          </w:tcPr>
          <w:p w14:paraId="62B45C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3C5AEC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08.11.12.111. 02.2.05.03-0001-000</w:t>
            </w:r>
          </w:p>
        </w:tc>
        <w:tc>
          <w:tcPr>
            <w:tcW w:w="2693" w:type="dxa"/>
          </w:tcPr>
          <w:p w14:paraId="073CBF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Щебень-андезитовый-рядовой-фракция0-70мм</w:t>
            </w:r>
          </w:p>
        </w:tc>
      </w:tr>
      <w:tr w:rsidR="006E3084" w:rsidRPr="006E3084" w14:paraId="30B6FEAF" w14:textId="77777777" w:rsidTr="0048189D">
        <w:trPr>
          <w:trHeight w:val="864"/>
        </w:trPr>
        <w:tc>
          <w:tcPr>
            <w:tcW w:w="594" w:type="dxa"/>
            <w:noWrap/>
          </w:tcPr>
          <w:p w14:paraId="6DFC6D6B" w14:textId="53A9449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7FE9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фракционный № 1, фракция 10-15 мм</w:t>
            </w:r>
          </w:p>
        </w:tc>
        <w:tc>
          <w:tcPr>
            <w:tcW w:w="1992" w:type="dxa"/>
          </w:tcPr>
          <w:p w14:paraId="4D4F13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6DB1B9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02.2.05.03-0011-000</w:t>
            </w:r>
          </w:p>
        </w:tc>
        <w:tc>
          <w:tcPr>
            <w:tcW w:w="2693" w:type="dxa"/>
          </w:tcPr>
          <w:p w14:paraId="562050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Щебень-андезитовый-фракционный№1-фракция10-15мм</w:t>
            </w:r>
          </w:p>
        </w:tc>
      </w:tr>
      <w:tr w:rsidR="006E3084" w:rsidRPr="006E3084" w14:paraId="072C55C1" w14:textId="77777777" w:rsidTr="0048189D">
        <w:trPr>
          <w:trHeight w:val="1152"/>
        </w:trPr>
        <w:tc>
          <w:tcPr>
            <w:tcW w:w="594" w:type="dxa"/>
            <w:noWrap/>
          </w:tcPr>
          <w:p w14:paraId="77555AAF" w14:textId="1FB8673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084E6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балластного слоя железнодорожного пути, фракция от 25 до 60 мм</w:t>
            </w:r>
          </w:p>
        </w:tc>
        <w:tc>
          <w:tcPr>
            <w:tcW w:w="1992" w:type="dxa"/>
          </w:tcPr>
          <w:p w14:paraId="259E0B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7392-2014</w:t>
            </w:r>
          </w:p>
        </w:tc>
        <w:tc>
          <w:tcPr>
            <w:tcW w:w="2435" w:type="dxa"/>
            <w:noWrap/>
          </w:tcPr>
          <w:p w14:paraId="3B24F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02.2.05.04-0061-000</w:t>
            </w:r>
          </w:p>
        </w:tc>
        <w:tc>
          <w:tcPr>
            <w:tcW w:w="2693" w:type="dxa"/>
          </w:tcPr>
          <w:p w14:paraId="1530AB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Щебень-плотных-горных-пород-балластного-слоя-железнодорожного-пути-фракция25-60мм</w:t>
            </w:r>
          </w:p>
        </w:tc>
      </w:tr>
      <w:tr w:rsidR="006E3084" w:rsidRPr="006E3084" w14:paraId="6369F16F" w14:textId="77777777" w:rsidTr="0048189D">
        <w:trPr>
          <w:trHeight w:val="864"/>
        </w:trPr>
        <w:tc>
          <w:tcPr>
            <w:tcW w:w="594" w:type="dxa"/>
            <w:noWrap/>
          </w:tcPr>
          <w:p w14:paraId="4AE27D97" w14:textId="005D4C9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F8F7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800, фракция 5(3)-20 мм</w:t>
            </w:r>
          </w:p>
        </w:tc>
        <w:tc>
          <w:tcPr>
            <w:tcW w:w="1992" w:type="dxa"/>
          </w:tcPr>
          <w:p w14:paraId="034372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D982E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02.2.05.04-1920-000</w:t>
            </w:r>
          </w:p>
        </w:tc>
        <w:tc>
          <w:tcPr>
            <w:tcW w:w="2693" w:type="dxa"/>
          </w:tcPr>
          <w:p w14:paraId="623D44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Щебень-мытый-гравия-строительных-работМ800-фракция5-3-20мм</w:t>
            </w:r>
          </w:p>
        </w:tc>
      </w:tr>
      <w:tr w:rsidR="006E3084" w:rsidRPr="006E3084" w14:paraId="3C57CEB3" w14:textId="77777777" w:rsidTr="0048189D">
        <w:trPr>
          <w:trHeight w:val="864"/>
        </w:trPr>
        <w:tc>
          <w:tcPr>
            <w:tcW w:w="594" w:type="dxa"/>
            <w:noWrap/>
          </w:tcPr>
          <w:p w14:paraId="7260094F" w14:textId="165087B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95221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1000, фракция 5(3)-20 мм</w:t>
            </w:r>
          </w:p>
        </w:tc>
        <w:tc>
          <w:tcPr>
            <w:tcW w:w="1992" w:type="dxa"/>
          </w:tcPr>
          <w:p w14:paraId="0EE294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56CD9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02.2.05.04-1922-000</w:t>
            </w:r>
          </w:p>
        </w:tc>
        <w:tc>
          <w:tcPr>
            <w:tcW w:w="2693" w:type="dxa"/>
          </w:tcPr>
          <w:p w14:paraId="5BED5E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Щебень-мытый-гравия-строительных-работМ1000-фракция5-3-20мм</w:t>
            </w:r>
          </w:p>
        </w:tc>
      </w:tr>
      <w:tr w:rsidR="006E3084" w:rsidRPr="006E3084" w14:paraId="7C66C721" w14:textId="77777777" w:rsidTr="0048189D">
        <w:trPr>
          <w:trHeight w:val="1152"/>
        </w:trPr>
        <w:tc>
          <w:tcPr>
            <w:tcW w:w="594" w:type="dxa"/>
            <w:noWrap/>
          </w:tcPr>
          <w:p w14:paraId="0FA18DA9" w14:textId="2A72395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3C43D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5(3)-10 мм</w:t>
            </w:r>
          </w:p>
        </w:tc>
        <w:tc>
          <w:tcPr>
            <w:tcW w:w="1992" w:type="dxa"/>
          </w:tcPr>
          <w:p w14:paraId="5A7FC3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27957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02.2.05.04-2006-000</w:t>
            </w:r>
          </w:p>
        </w:tc>
        <w:tc>
          <w:tcPr>
            <w:tcW w:w="2693" w:type="dxa"/>
          </w:tcPr>
          <w:p w14:paraId="34109D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Щебень-плотных-горных-пород-строительных-работМ400-фракция5-3-10мм</w:t>
            </w:r>
          </w:p>
        </w:tc>
      </w:tr>
      <w:tr w:rsidR="006E3084" w:rsidRPr="006E3084" w14:paraId="5DAF8404" w14:textId="77777777" w:rsidTr="0048189D">
        <w:trPr>
          <w:trHeight w:val="1152"/>
        </w:trPr>
        <w:tc>
          <w:tcPr>
            <w:tcW w:w="594" w:type="dxa"/>
            <w:noWrap/>
          </w:tcPr>
          <w:p w14:paraId="0DF2260B" w14:textId="7B0D9A1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DAA1A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5(3)-10 мм</w:t>
            </w:r>
          </w:p>
        </w:tc>
        <w:tc>
          <w:tcPr>
            <w:tcW w:w="1992" w:type="dxa"/>
          </w:tcPr>
          <w:p w14:paraId="21CAB4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89BA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02.2.05.04-2008-000</w:t>
            </w:r>
          </w:p>
        </w:tc>
        <w:tc>
          <w:tcPr>
            <w:tcW w:w="2693" w:type="dxa"/>
          </w:tcPr>
          <w:p w14:paraId="56CBA6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Щебень-плотных-горных-пород-строительных-работМ600-фракция5-3-10мм</w:t>
            </w:r>
          </w:p>
        </w:tc>
      </w:tr>
      <w:tr w:rsidR="006E3084" w:rsidRPr="006E3084" w14:paraId="23406948" w14:textId="77777777" w:rsidTr="0048189D">
        <w:trPr>
          <w:trHeight w:val="1152"/>
        </w:trPr>
        <w:tc>
          <w:tcPr>
            <w:tcW w:w="594" w:type="dxa"/>
            <w:noWrap/>
          </w:tcPr>
          <w:p w14:paraId="3168681E" w14:textId="53DE5E1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D6F18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5(3)-10 мм</w:t>
            </w:r>
          </w:p>
        </w:tc>
        <w:tc>
          <w:tcPr>
            <w:tcW w:w="1992" w:type="dxa"/>
          </w:tcPr>
          <w:p w14:paraId="7A0B92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9024A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02.2.05.04-2010-000</w:t>
            </w:r>
          </w:p>
        </w:tc>
        <w:tc>
          <w:tcPr>
            <w:tcW w:w="2693" w:type="dxa"/>
          </w:tcPr>
          <w:p w14:paraId="57E911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Щебень-плотных-горных-пород-строительных-работМ800-фракция5-3-10мм</w:t>
            </w:r>
          </w:p>
        </w:tc>
      </w:tr>
      <w:tr w:rsidR="006E3084" w:rsidRPr="006E3084" w14:paraId="59828D9A" w14:textId="77777777" w:rsidTr="0048189D">
        <w:trPr>
          <w:trHeight w:val="1152"/>
        </w:trPr>
        <w:tc>
          <w:tcPr>
            <w:tcW w:w="594" w:type="dxa"/>
            <w:noWrap/>
          </w:tcPr>
          <w:p w14:paraId="7913BA28" w14:textId="14CBA50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4D989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5(3)-10 мм</w:t>
            </w:r>
          </w:p>
        </w:tc>
        <w:tc>
          <w:tcPr>
            <w:tcW w:w="1992" w:type="dxa"/>
          </w:tcPr>
          <w:p w14:paraId="288CB9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9BE58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02.2.05.04-2012-000</w:t>
            </w:r>
          </w:p>
        </w:tc>
        <w:tc>
          <w:tcPr>
            <w:tcW w:w="2693" w:type="dxa"/>
          </w:tcPr>
          <w:p w14:paraId="56536C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Щебень-плотных-горных-пород-строительных-работМ1000-фракция5-3-10мм</w:t>
            </w:r>
          </w:p>
        </w:tc>
      </w:tr>
      <w:tr w:rsidR="006E3084" w:rsidRPr="006E3084" w14:paraId="61D9F6B7" w14:textId="77777777" w:rsidTr="0048189D">
        <w:trPr>
          <w:trHeight w:val="1152"/>
        </w:trPr>
        <w:tc>
          <w:tcPr>
            <w:tcW w:w="594" w:type="dxa"/>
            <w:noWrap/>
          </w:tcPr>
          <w:p w14:paraId="007F3A92" w14:textId="63875BE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BF69C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5(3)-10 мм</w:t>
            </w:r>
          </w:p>
        </w:tc>
        <w:tc>
          <w:tcPr>
            <w:tcW w:w="1992" w:type="dxa"/>
          </w:tcPr>
          <w:p w14:paraId="2EE098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953C6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02.2.05.04-2014-000</w:t>
            </w:r>
          </w:p>
        </w:tc>
        <w:tc>
          <w:tcPr>
            <w:tcW w:w="2693" w:type="dxa"/>
          </w:tcPr>
          <w:p w14:paraId="1DF52D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Щебень-плотных-горных-пород-строительных-работМ1200-фракция5-3-10мм</w:t>
            </w:r>
          </w:p>
        </w:tc>
      </w:tr>
      <w:tr w:rsidR="006E3084" w:rsidRPr="006E3084" w14:paraId="74538BCA" w14:textId="77777777" w:rsidTr="0048189D">
        <w:trPr>
          <w:trHeight w:val="1152"/>
        </w:trPr>
        <w:tc>
          <w:tcPr>
            <w:tcW w:w="594" w:type="dxa"/>
            <w:noWrap/>
          </w:tcPr>
          <w:p w14:paraId="01DAB196" w14:textId="5ADE977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DDB78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5(3)-10 мм</w:t>
            </w:r>
          </w:p>
        </w:tc>
        <w:tc>
          <w:tcPr>
            <w:tcW w:w="1992" w:type="dxa"/>
          </w:tcPr>
          <w:p w14:paraId="27AD51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F2C0C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02.2.05.04-2016-000</w:t>
            </w:r>
          </w:p>
        </w:tc>
        <w:tc>
          <w:tcPr>
            <w:tcW w:w="2693" w:type="dxa"/>
          </w:tcPr>
          <w:p w14:paraId="17D8D4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Щебень-плотных-горных-пород-строительных-работМ1400-фракция5-3-10мм</w:t>
            </w:r>
          </w:p>
        </w:tc>
      </w:tr>
      <w:tr w:rsidR="006E3084" w:rsidRPr="006E3084" w14:paraId="343F6DAA" w14:textId="77777777" w:rsidTr="0048189D">
        <w:trPr>
          <w:trHeight w:val="1152"/>
        </w:trPr>
        <w:tc>
          <w:tcPr>
            <w:tcW w:w="594" w:type="dxa"/>
            <w:noWrap/>
          </w:tcPr>
          <w:p w14:paraId="4426BDD7" w14:textId="2866BB6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D4DCB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5(3)-20 мм</w:t>
            </w:r>
          </w:p>
        </w:tc>
        <w:tc>
          <w:tcPr>
            <w:tcW w:w="1992" w:type="dxa"/>
          </w:tcPr>
          <w:p w14:paraId="4C934A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987A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02.2.05.04-2022-000</w:t>
            </w:r>
          </w:p>
        </w:tc>
        <w:tc>
          <w:tcPr>
            <w:tcW w:w="2693" w:type="dxa"/>
          </w:tcPr>
          <w:p w14:paraId="7993C0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Щебень-плотных-горных-пород-строительных-работМ400-фракция5-3-20мм</w:t>
            </w:r>
          </w:p>
        </w:tc>
      </w:tr>
      <w:tr w:rsidR="006E3084" w:rsidRPr="006E3084" w14:paraId="4032EF65" w14:textId="77777777" w:rsidTr="0048189D">
        <w:trPr>
          <w:trHeight w:val="1152"/>
        </w:trPr>
        <w:tc>
          <w:tcPr>
            <w:tcW w:w="594" w:type="dxa"/>
            <w:noWrap/>
          </w:tcPr>
          <w:p w14:paraId="005ECFFA" w14:textId="0830373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05D6C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5(3)-20 мм</w:t>
            </w:r>
          </w:p>
        </w:tc>
        <w:tc>
          <w:tcPr>
            <w:tcW w:w="1992" w:type="dxa"/>
          </w:tcPr>
          <w:p w14:paraId="2B1E43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31AC3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02.2.05.04-2024-000</w:t>
            </w:r>
          </w:p>
        </w:tc>
        <w:tc>
          <w:tcPr>
            <w:tcW w:w="2693" w:type="dxa"/>
          </w:tcPr>
          <w:p w14:paraId="74CB8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Щебень-плотных-горных-пород-строительных-работМ600-фракция5-3-20мм</w:t>
            </w:r>
          </w:p>
        </w:tc>
      </w:tr>
      <w:tr w:rsidR="006E3084" w:rsidRPr="006E3084" w14:paraId="4A4A3C9E" w14:textId="77777777" w:rsidTr="0048189D">
        <w:trPr>
          <w:trHeight w:val="1152"/>
        </w:trPr>
        <w:tc>
          <w:tcPr>
            <w:tcW w:w="594" w:type="dxa"/>
            <w:noWrap/>
          </w:tcPr>
          <w:p w14:paraId="7D16DF1D" w14:textId="3CC2CF7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7A4B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5(3)-20 мм</w:t>
            </w:r>
          </w:p>
        </w:tc>
        <w:tc>
          <w:tcPr>
            <w:tcW w:w="1992" w:type="dxa"/>
          </w:tcPr>
          <w:p w14:paraId="7BA2F0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4E073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02.2.05.04-2026-000</w:t>
            </w:r>
          </w:p>
        </w:tc>
        <w:tc>
          <w:tcPr>
            <w:tcW w:w="2693" w:type="dxa"/>
          </w:tcPr>
          <w:p w14:paraId="21B225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Щебень-плотных-горных-пород-строительных-работМ800-фракция5-3-20мм</w:t>
            </w:r>
          </w:p>
        </w:tc>
      </w:tr>
      <w:tr w:rsidR="006E3084" w:rsidRPr="006E3084" w14:paraId="73EFA7AB" w14:textId="77777777" w:rsidTr="0048189D">
        <w:trPr>
          <w:trHeight w:val="1152"/>
        </w:trPr>
        <w:tc>
          <w:tcPr>
            <w:tcW w:w="594" w:type="dxa"/>
            <w:noWrap/>
          </w:tcPr>
          <w:p w14:paraId="1D04557D" w14:textId="189DA83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A5058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5(3)-20 мм</w:t>
            </w:r>
          </w:p>
        </w:tc>
        <w:tc>
          <w:tcPr>
            <w:tcW w:w="1992" w:type="dxa"/>
          </w:tcPr>
          <w:p w14:paraId="077159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282E9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02.2.05.04-2028-000</w:t>
            </w:r>
          </w:p>
        </w:tc>
        <w:tc>
          <w:tcPr>
            <w:tcW w:w="2693" w:type="dxa"/>
          </w:tcPr>
          <w:p w14:paraId="13530B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Щебень-плотных-горных-пород-строительных-работМ1000-фракция5-3-20мм</w:t>
            </w:r>
          </w:p>
        </w:tc>
      </w:tr>
      <w:tr w:rsidR="006E3084" w:rsidRPr="006E3084" w14:paraId="5C6E72C0" w14:textId="77777777" w:rsidTr="0048189D">
        <w:trPr>
          <w:trHeight w:val="1152"/>
        </w:trPr>
        <w:tc>
          <w:tcPr>
            <w:tcW w:w="594" w:type="dxa"/>
            <w:noWrap/>
          </w:tcPr>
          <w:p w14:paraId="4C003DD6" w14:textId="734B820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05118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5(3)-20 мм</w:t>
            </w:r>
          </w:p>
        </w:tc>
        <w:tc>
          <w:tcPr>
            <w:tcW w:w="1992" w:type="dxa"/>
          </w:tcPr>
          <w:p w14:paraId="021963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30E919E"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08.12.12.140</w:t>
            </w:r>
            <w:r w:rsidRPr="006E3084">
              <w:rPr>
                <w:rFonts w:ascii="Times New Roman" w:eastAsiaTheme="minorHAnsi" w:hAnsi="Times New Roman"/>
                <w:lang w:val="en-US"/>
              </w:rPr>
              <w:t>.</w:t>
            </w:r>
          </w:p>
          <w:p w14:paraId="00F514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02.2.05.04-2030-000</w:t>
            </w:r>
          </w:p>
        </w:tc>
        <w:tc>
          <w:tcPr>
            <w:tcW w:w="2693" w:type="dxa"/>
          </w:tcPr>
          <w:p w14:paraId="551688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Щебень-плотных-горных-пород-строительных-работМ1200-фракция5-3-20мм</w:t>
            </w:r>
          </w:p>
        </w:tc>
      </w:tr>
      <w:tr w:rsidR="006E3084" w:rsidRPr="006E3084" w14:paraId="1E802732" w14:textId="77777777" w:rsidTr="0048189D">
        <w:trPr>
          <w:trHeight w:val="1152"/>
        </w:trPr>
        <w:tc>
          <w:tcPr>
            <w:tcW w:w="594" w:type="dxa"/>
            <w:noWrap/>
          </w:tcPr>
          <w:p w14:paraId="14352A1C" w14:textId="32C9036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69D3F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5(3)-20 мм</w:t>
            </w:r>
          </w:p>
        </w:tc>
        <w:tc>
          <w:tcPr>
            <w:tcW w:w="1992" w:type="dxa"/>
          </w:tcPr>
          <w:p w14:paraId="699613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D895B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02.2.05.04-2032-000</w:t>
            </w:r>
          </w:p>
        </w:tc>
        <w:tc>
          <w:tcPr>
            <w:tcW w:w="2693" w:type="dxa"/>
          </w:tcPr>
          <w:p w14:paraId="598A02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Щебень-плотных-горных-пород-строительных-работМ1400-фракция5-3-20мм</w:t>
            </w:r>
          </w:p>
        </w:tc>
      </w:tr>
      <w:tr w:rsidR="006E3084" w:rsidRPr="006E3084" w14:paraId="4EE056DE" w14:textId="77777777" w:rsidTr="0048189D">
        <w:trPr>
          <w:trHeight w:val="1152"/>
        </w:trPr>
        <w:tc>
          <w:tcPr>
            <w:tcW w:w="594" w:type="dxa"/>
            <w:noWrap/>
          </w:tcPr>
          <w:p w14:paraId="356C6B07" w14:textId="6494D97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52B8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10-15 мм</w:t>
            </w:r>
          </w:p>
        </w:tc>
        <w:tc>
          <w:tcPr>
            <w:tcW w:w="1992" w:type="dxa"/>
          </w:tcPr>
          <w:p w14:paraId="4F79C8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E1351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02.2.05.04-2038-000</w:t>
            </w:r>
          </w:p>
        </w:tc>
        <w:tc>
          <w:tcPr>
            <w:tcW w:w="2693" w:type="dxa"/>
          </w:tcPr>
          <w:p w14:paraId="163373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Щебень-плотных-горных-пород-строительных-работМ400-фракция10-15мм</w:t>
            </w:r>
          </w:p>
        </w:tc>
      </w:tr>
      <w:tr w:rsidR="006E3084" w:rsidRPr="006E3084" w14:paraId="656F200B" w14:textId="77777777" w:rsidTr="0048189D">
        <w:trPr>
          <w:trHeight w:val="1152"/>
        </w:trPr>
        <w:tc>
          <w:tcPr>
            <w:tcW w:w="594" w:type="dxa"/>
            <w:noWrap/>
          </w:tcPr>
          <w:p w14:paraId="0F7171EC" w14:textId="3D68846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2C14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10-15 мм</w:t>
            </w:r>
          </w:p>
        </w:tc>
        <w:tc>
          <w:tcPr>
            <w:tcW w:w="1992" w:type="dxa"/>
          </w:tcPr>
          <w:p w14:paraId="4C0BC0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9EE4C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02.2.05.04-2040-000</w:t>
            </w:r>
          </w:p>
        </w:tc>
        <w:tc>
          <w:tcPr>
            <w:tcW w:w="2693" w:type="dxa"/>
          </w:tcPr>
          <w:p w14:paraId="45E7B7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Щебень-плотных-горных-пород-строительных-работМ600-фракция10-15мм</w:t>
            </w:r>
          </w:p>
        </w:tc>
      </w:tr>
      <w:tr w:rsidR="006E3084" w:rsidRPr="006E3084" w14:paraId="69C61183" w14:textId="77777777" w:rsidTr="0048189D">
        <w:trPr>
          <w:trHeight w:val="1152"/>
        </w:trPr>
        <w:tc>
          <w:tcPr>
            <w:tcW w:w="594" w:type="dxa"/>
            <w:noWrap/>
          </w:tcPr>
          <w:p w14:paraId="732D2C7F" w14:textId="6DAC1DC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10F0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10-15 мм</w:t>
            </w:r>
          </w:p>
        </w:tc>
        <w:tc>
          <w:tcPr>
            <w:tcW w:w="1992" w:type="dxa"/>
          </w:tcPr>
          <w:p w14:paraId="4FE971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B3DC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02.2.05.04-2042-000</w:t>
            </w:r>
          </w:p>
        </w:tc>
        <w:tc>
          <w:tcPr>
            <w:tcW w:w="2693" w:type="dxa"/>
          </w:tcPr>
          <w:p w14:paraId="142EFD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Щебень-плотных-горных-пород-строительных-работМ800-фракция10-15мм</w:t>
            </w:r>
          </w:p>
        </w:tc>
      </w:tr>
      <w:tr w:rsidR="006E3084" w:rsidRPr="006E3084" w14:paraId="0BEB0A86" w14:textId="77777777" w:rsidTr="0048189D">
        <w:trPr>
          <w:trHeight w:val="1152"/>
        </w:trPr>
        <w:tc>
          <w:tcPr>
            <w:tcW w:w="594" w:type="dxa"/>
            <w:noWrap/>
          </w:tcPr>
          <w:p w14:paraId="6E9AB59D" w14:textId="7EFF94F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0363E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10-15 мм</w:t>
            </w:r>
          </w:p>
        </w:tc>
        <w:tc>
          <w:tcPr>
            <w:tcW w:w="1992" w:type="dxa"/>
          </w:tcPr>
          <w:p w14:paraId="7C16CE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1EF59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02.2.05.04-2044-000</w:t>
            </w:r>
          </w:p>
        </w:tc>
        <w:tc>
          <w:tcPr>
            <w:tcW w:w="2693" w:type="dxa"/>
          </w:tcPr>
          <w:p w14:paraId="263CF7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Щебень-плотных-горных-пород-строительных-работМ1000-фракция10-15мм</w:t>
            </w:r>
          </w:p>
        </w:tc>
      </w:tr>
      <w:tr w:rsidR="006E3084" w:rsidRPr="006E3084" w14:paraId="72754FE2" w14:textId="77777777" w:rsidTr="0048189D">
        <w:trPr>
          <w:trHeight w:val="1152"/>
        </w:trPr>
        <w:tc>
          <w:tcPr>
            <w:tcW w:w="594" w:type="dxa"/>
            <w:noWrap/>
          </w:tcPr>
          <w:p w14:paraId="52FF78B1" w14:textId="2E02A5C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DC5F9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10-15 мм</w:t>
            </w:r>
          </w:p>
        </w:tc>
        <w:tc>
          <w:tcPr>
            <w:tcW w:w="1992" w:type="dxa"/>
          </w:tcPr>
          <w:p w14:paraId="1EF2AD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EE655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02.2.05.04-2046-000</w:t>
            </w:r>
          </w:p>
        </w:tc>
        <w:tc>
          <w:tcPr>
            <w:tcW w:w="2693" w:type="dxa"/>
          </w:tcPr>
          <w:p w14:paraId="457346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Щебень-плотных-горных-пород-строительных-работМ1200-фракция10-15мм</w:t>
            </w:r>
          </w:p>
        </w:tc>
      </w:tr>
      <w:tr w:rsidR="006E3084" w:rsidRPr="006E3084" w14:paraId="22FC9A0E" w14:textId="77777777" w:rsidTr="0048189D">
        <w:trPr>
          <w:trHeight w:val="1152"/>
        </w:trPr>
        <w:tc>
          <w:tcPr>
            <w:tcW w:w="594" w:type="dxa"/>
            <w:noWrap/>
          </w:tcPr>
          <w:p w14:paraId="1986841F" w14:textId="369E288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88745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10-15 мм</w:t>
            </w:r>
          </w:p>
        </w:tc>
        <w:tc>
          <w:tcPr>
            <w:tcW w:w="1992" w:type="dxa"/>
          </w:tcPr>
          <w:p w14:paraId="588F4C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6C48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02.2.05.04-2048-000</w:t>
            </w:r>
          </w:p>
        </w:tc>
        <w:tc>
          <w:tcPr>
            <w:tcW w:w="2693" w:type="dxa"/>
          </w:tcPr>
          <w:p w14:paraId="311F90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Щебень-плотных-горных-пород-строительных-работМ1400-фракция10-15мм</w:t>
            </w:r>
          </w:p>
        </w:tc>
      </w:tr>
      <w:tr w:rsidR="006E3084" w:rsidRPr="006E3084" w14:paraId="2EBD2ECB" w14:textId="77777777" w:rsidTr="0048189D">
        <w:trPr>
          <w:trHeight w:val="1152"/>
        </w:trPr>
        <w:tc>
          <w:tcPr>
            <w:tcW w:w="594" w:type="dxa"/>
            <w:noWrap/>
          </w:tcPr>
          <w:p w14:paraId="4FAEC096" w14:textId="6C863C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1F08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10-20 мм</w:t>
            </w:r>
          </w:p>
        </w:tc>
        <w:tc>
          <w:tcPr>
            <w:tcW w:w="1992" w:type="dxa"/>
          </w:tcPr>
          <w:p w14:paraId="0795A6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333E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02.2.05.04-2054-000</w:t>
            </w:r>
          </w:p>
        </w:tc>
        <w:tc>
          <w:tcPr>
            <w:tcW w:w="2693" w:type="dxa"/>
          </w:tcPr>
          <w:p w14:paraId="49A089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Щебень-плотных-горных-пород-строительных-работМ400-фракция10-20мм</w:t>
            </w:r>
          </w:p>
        </w:tc>
      </w:tr>
      <w:tr w:rsidR="006E3084" w:rsidRPr="006E3084" w14:paraId="3B7661BB" w14:textId="77777777" w:rsidTr="0048189D">
        <w:trPr>
          <w:trHeight w:val="1152"/>
        </w:trPr>
        <w:tc>
          <w:tcPr>
            <w:tcW w:w="594" w:type="dxa"/>
            <w:noWrap/>
          </w:tcPr>
          <w:p w14:paraId="2AB8E87B" w14:textId="74C268B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BB7C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10-20 мм</w:t>
            </w:r>
          </w:p>
        </w:tc>
        <w:tc>
          <w:tcPr>
            <w:tcW w:w="1992" w:type="dxa"/>
          </w:tcPr>
          <w:p w14:paraId="3D9659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BF571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02.2.05.04-2056-000</w:t>
            </w:r>
          </w:p>
        </w:tc>
        <w:tc>
          <w:tcPr>
            <w:tcW w:w="2693" w:type="dxa"/>
          </w:tcPr>
          <w:p w14:paraId="221C87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Щебень-плотных-горных-пород-строительных-работМ600-фракция10-20мм</w:t>
            </w:r>
          </w:p>
        </w:tc>
      </w:tr>
      <w:tr w:rsidR="006E3084" w:rsidRPr="006E3084" w14:paraId="08C23221" w14:textId="77777777" w:rsidTr="0048189D">
        <w:trPr>
          <w:trHeight w:val="1152"/>
        </w:trPr>
        <w:tc>
          <w:tcPr>
            <w:tcW w:w="594" w:type="dxa"/>
            <w:noWrap/>
          </w:tcPr>
          <w:p w14:paraId="47901282" w14:textId="613761D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D22DB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10-20 мм</w:t>
            </w:r>
          </w:p>
        </w:tc>
        <w:tc>
          <w:tcPr>
            <w:tcW w:w="1992" w:type="dxa"/>
          </w:tcPr>
          <w:p w14:paraId="3D44A7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DD38F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02.2.05.04-2058-000</w:t>
            </w:r>
          </w:p>
        </w:tc>
        <w:tc>
          <w:tcPr>
            <w:tcW w:w="2693" w:type="dxa"/>
          </w:tcPr>
          <w:p w14:paraId="083C34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Щебень-плотных-горных-пород-строительных-работМ800-фракция10-20мм</w:t>
            </w:r>
          </w:p>
        </w:tc>
      </w:tr>
      <w:tr w:rsidR="006E3084" w:rsidRPr="006E3084" w14:paraId="3AC16960" w14:textId="77777777" w:rsidTr="0048189D">
        <w:trPr>
          <w:trHeight w:val="1152"/>
        </w:trPr>
        <w:tc>
          <w:tcPr>
            <w:tcW w:w="594" w:type="dxa"/>
            <w:noWrap/>
          </w:tcPr>
          <w:p w14:paraId="1D09E26C" w14:textId="24B11B3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F4019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10-20 мм</w:t>
            </w:r>
          </w:p>
        </w:tc>
        <w:tc>
          <w:tcPr>
            <w:tcW w:w="1992" w:type="dxa"/>
          </w:tcPr>
          <w:p w14:paraId="7912F2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6F384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02.2.05.04-2060-000</w:t>
            </w:r>
          </w:p>
        </w:tc>
        <w:tc>
          <w:tcPr>
            <w:tcW w:w="2693" w:type="dxa"/>
          </w:tcPr>
          <w:p w14:paraId="272468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Щебень-плотных-горных-пород-строительных-работМ1000-фракция10-20мм</w:t>
            </w:r>
          </w:p>
        </w:tc>
      </w:tr>
      <w:tr w:rsidR="006E3084" w:rsidRPr="006E3084" w14:paraId="0C1A7EBF" w14:textId="77777777" w:rsidTr="0048189D">
        <w:trPr>
          <w:trHeight w:val="1152"/>
        </w:trPr>
        <w:tc>
          <w:tcPr>
            <w:tcW w:w="594" w:type="dxa"/>
            <w:noWrap/>
          </w:tcPr>
          <w:p w14:paraId="28F44BD6" w14:textId="396F04D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F0E20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10-20 мм</w:t>
            </w:r>
          </w:p>
        </w:tc>
        <w:tc>
          <w:tcPr>
            <w:tcW w:w="1992" w:type="dxa"/>
          </w:tcPr>
          <w:p w14:paraId="1C1198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A13A0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02.2.05.04-2062-000</w:t>
            </w:r>
          </w:p>
        </w:tc>
        <w:tc>
          <w:tcPr>
            <w:tcW w:w="2693" w:type="dxa"/>
          </w:tcPr>
          <w:p w14:paraId="0E130E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Щебень-плотных-горных-пород-строительных-работМ1200-фракция10-20мм</w:t>
            </w:r>
          </w:p>
        </w:tc>
      </w:tr>
      <w:tr w:rsidR="006E3084" w:rsidRPr="006E3084" w14:paraId="36765729" w14:textId="77777777" w:rsidTr="0048189D">
        <w:trPr>
          <w:trHeight w:val="1152"/>
        </w:trPr>
        <w:tc>
          <w:tcPr>
            <w:tcW w:w="594" w:type="dxa"/>
            <w:noWrap/>
          </w:tcPr>
          <w:p w14:paraId="6F7D1603" w14:textId="7318CA5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CC26C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10-20 мм</w:t>
            </w:r>
          </w:p>
        </w:tc>
        <w:tc>
          <w:tcPr>
            <w:tcW w:w="1992" w:type="dxa"/>
          </w:tcPr>
          <w:p w14:paraId="39D783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BDE78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02.2.05.04-2064-000</w:t>
            </w:r>
          </w:p>
        </w:tc>
        <w:tc>
          <w:tcPr>
            <w:tcW w:w="2693" w:type="dxa"/>
          </w:tcPr>
          <w:p w14:paraId="40B68E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Щебень-плотных-горных-пород-строительных-работМ1400-фракция10-20мм</w:t>
            </w:r>
          </w:p>
        </w:tc>
      </w:tr>
      <w:tr w:rsidR="006E3084" w:rsidRPr="006E3084" w14:paraId="293910B8" w14:textId="77777777" w:rsidTr="0048189D">
        <w:trPr>
          <w:trHeight w:val="1152"/>
        </w:trPr>
        <w:tc>
          <w:tcPr>
            <w:tcW w:w="594" w:type="dxa"/>
            <w:noWrap/>
          </w:tcPr>
          <w:p w14:paraId="74FA7FF5" w14:textId="1916AA6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0BBF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15-20 мм</w:t>
            </w:r>
          </w:p>
        </w:tc>
        <w:tc>
          <w:tcPr>
            <w:tcW w:w="1992" w:type="dxa"/>
          </w:tcPr>
          <w:p w14:paraId="62BCC3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E9B16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02.2.05.04-2070-000</w:t>
            </w:r>
          </w:p>
        </w:tc>
        <w:tc>
          <w:tcPr>
            <w:tcW w:w="2693" w:type="dxa"/>
          </w:tcPr>
          <w:p w14:paraId="1EB1E2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Щебень-плотных-горных-пород-строительных-работМ400-фракция15-20мм</w:t>
            </w:r>
          </w:p>
        </w:tc>
      </w:tr>
      <w:tr w:rsidR="006E3084" w:rsidRPr="006E3084" w14:paraId="1D49537D" w14:textId="77777777" w:rsidTr="0048189D">
        <w:trPr>
          <w:trHeight w:val="1152"/>
        </w:trPr>
        <w:tc>
          <w:tcPr>
            <w:tcW w:w="594" w:type="dxa"/>
            <w:noWrap/>
          </w:tcPr>
          <w:p w14:paraId="0D432515" w14:textId="1594A3D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F25F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15-20 мм</w:t>
            </w:r>
          </w:p>
        </w:tc>
        <w:tc>
          <w:tcPr>
            <w:tcW w:w="1992" w:type="dxa"/>
          </w:tcPr>
          <w:p w14:paraId="645919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3C73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02.2.05.04-2072-000</w:t>
            </w:r>
          </w:p>
        </w:tc>
        <w:tc>
          <w:tcPr>
            <w:tcW w:w="2693" w:type="dxa"/>
          </w:tcPr>
          <w:p w14:paraId="2F1A41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Щебень-плотных-горных-пород-строительных-работМ600-фракция15-20мм</w:t>
            </w:r>
          </w:p>
        </w:tc>
      </w:tr>
      <w:tr w:rsidR="006E3084" w:rsidRPr="006E3084" w14:paraId="5AF4D6B4" w14:textId="77777777" w:rsidTr="0048189D">
        <w:trPr>
          <w:trHeight w:val="1152"/>
        </w:trPr>
        <w:tc>
          <w:tcPr>
            <w:tcW w:w="594" w:type="dxa"/>
            <w:noWrap/>
          </w:tcPr>
          <w:p w14:paraId="2114B4AF" w14:textId="025D2D5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26461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15-20 мм</w:t>
            </w:r>
          </w:p>
        </w:tc>
        <w:tc>
          <w:tcPr>
            <w:tcW w:w="1992" w:type="dxa"/>
          </w:tcPr>
          <w:p w14:paraId="500FD4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A4B44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02.2.05.04-2074-000</w:t>
            </w:r>
          </w:p>
        </w:tc>
        <w:tc>
          <w:tcPr>
            <w:tcW w:w="2693" w:type="dxa"/>
          </w:tcPr>
          <w:p w14:paraId="048AC6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Щебень-плотных-горных-пород-строительных-работМ800-фракция15-20мм</w:t>
            </w:r>
          </w:p>
        </w:tc>
      </w:tr>
      <w:tr w:rsidR="006E3084" w:rsidRPr="006E3084" w14:paraId="4A10C3C2" w14:textId="77777777" w:rsidTr="0048189D">
        <w:trPr>
          <w:trHeight w:val="1152"/>
        </w:trPr>
        <w:tc>
          <w:tcPr>
            <w:tcW w:w="594" w:type="dxa"/>
            <w:noWrap/>
          </w:tcPr>
          <w:p w14:paraId="7DDD9AE4" w14:textId="4BA1471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8C25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15-20 мм</w:t>
            </w:r>
          </w:p>
        </w:tc>
        <w:tc>
          <w:tcPr>
            <w:tcW w:w="1992" w:type="dxa"/>
          </w:tcPr>
          <w:p w14:paraId="50847F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60F73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02.2.05.04-2076-000</w:t>
            </w:r>
          </w:p>
        </w:tc>
        <w:tc>
          <w:tcPr>
            <w:tcW w:w="2693" w:type="dxa"/>
          </w:tcPr>
          <w:p w14:paraId="19D98D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Щебень-плотных-горных-пород-строительных-работМ1000-фракция15-20мм</w:t>
            </w:r>
          </w:p>
        </w:tc>
      </w:tr>
      <w:tr w:rsidR="006E3084" w:rsidRPr="006E3084" w14:paraId="6A8BF349" w14:textId="77777777" w:rsidTr="0048189D">
        <w:trPr>
          <w:trHeight w:val="1152"/>
        </w:trPr>
        <w:tc>
          <w:tcPr>
            <w:tcW w:w="594" w:type="dxa"/>
            <w:noWrap/>
          </w:tcPr>
          <w:p w14:paraId="0032D24E" w14:textId="0530E0B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BAB2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15-20 мм</w:t>
            </w:r>
          </w:p>
        </w:tc>
        <w:tc>
          <w:tcPr>
            <w:tcW w:w="1992" w:type="dxa"/>
          </w:tcPr>
          <w:p w14:paraId="6D546E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B240B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02.2.05.04-2078-000</w:t>
            </w:r>
          </w:p>
        </w:tc>
        <w:tc>
          <w:tcPr>
            <w:tcW w:w="2693" w:type="dxa"/>
          </w:tcPr>
          <w:p w14:paraId="10CB83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Щебень-плотных-горных-пород-строительных-работМ1200-фракция15-20мм</w:t>
            </w:r>
          </w:p>
        </w:tc>
      </w:tr>
      <w:tr w:rsidR="006E3084" w:rsidRPr="006E3084" w14:paraId="0638A171" w14:textId="77777777" w:rsidTr="0048189D">
        <w:trPr>
          <w:trHeight w:val="1152"/>
        </w:trPr>
        <w:tc>
          <w:tcPr>
            <w:tcW w:w="594" w:type="dxa"/>
            <w:noWrap/>
          </w:tcPr>
          <w:p w14:paraId="160130FB" w14:textId="3F29FFD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6C0D1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15-20 мм</w:t>
            </w:r>
          </w:p>
        </w:tc>
        <w:tc>
          <w:tcPr>
            <w:tcW w:w="1992" w:type="dxa"/>
          </w:tcPr>
          <w:p w14:paraId="6E32A7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862A7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02.2.05.04-2080-000</w:t>
            </w:r>
          </w:p>
        </w:tc>
        <w:tc>
          <w:tcPr>
            <w:tcW w:w="2693" w:type="dxa"/>
          </w:tcPr>
          <w:p w14:paraId="6BD284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Щебень-плотных-горных-пород-строительных-работМ1400-фракция15-20мм</w:t>
            </w:r>
          </w:p>
        </w:tc>
      </w:tr>
      <w:tr w:rsidR="006E3084" w:rsidRPr="006E3084" w14:paraId="26F7D533" w14:textId="77777777" w:rsidTr="0048189D">
        <w:trPr>
          <w:trHeight w:val="1152"/>
        </w:trPr>
        <w:tc>
          <w:tcPr>
            <w:tcW w:w="594" w:type="dxa"/>
            <w:noWrap/>
          </w:tcPr>
          <w:p w14:paraId="45960F58" w14:textId="49496EE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D76B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20-40 мм</w:t>
            </w:r>
          </w:p>
        </w:tc>
        <w:tc>
          <w:tcPr>
            <w:tcW w:w="1992" w:type="dxa"/>
          </w:tcPr>
          <w:p w14:paraId="6B49A0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29EA5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02.2.05.04-2086-000</w:t>
            </w:r>
          </w:p>
        </w:tc>
        <w:tc>
          <w:tcPr>
            <w:tcW w:w="2693" w:type="dxa"/>
          </w:tcPr>
          <w:p w14:paraId="1B3DA5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Щебень-плотных-горных-пород-строительных-работМ400-фракция20-40мм</w:t>
            </w:r>
          </w:p>
        </w:tc>
      </w:tr>
      <w:tr w:rsidR="006E3084" w:rsidRPr="006E3084" w14:paraId="5AA66A64" w14:textId="77777777" w:rsidTr="0048189D">
        <w:trPr>
          <w:trHeight w:val="1152"/>
        </w:trPr>
        <w:tc>
          <w:tcPr>
            <w:tcW w:w="594" w:type="dxa"/>
            <w:noWrap/>
          </w:tcPr>
          <w:p w14:paraId="0CBAC213" w14:textId="2130F89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3B3FD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20-40 мм</w:t>
            </w:r>
          </w:p>
        </w:tc>
        <w:tc>
          <w:tcPr>
            <w:tcW w:w="1992" w:type="dxa"/>
          </w:tcPr>
          <w:p w14:paraId="5B0C98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D4089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02.2.05.04-2088-000</w:t>
            </w:r>
          </w:p>
        </w:tc>
        <w:tc>
          <w:tcPr>
            <w:tcW w:w="2693" w:type="dxa"/>
          </w:tcPr>
          <w:p w14:paraId="7FE04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Щебень-плотных-горных-пород-строительных-работМ600-фракция20-40мм</w:t>
            </w:r>
          </w:p>
        </w:tc>
      </w:tr>
      <w:tr w:rsidR="006E3084" w:rsidRPr="006E3084" w14:paraId="6D341120" w14:textId="77777777" w:rsidTr="0048189D">
        <w:trPr>
          <w:trHeight w:val="1152"/>
        </w:trPr>
        <w:tc>
          <w:tcPr>
            <w:tcW w:w="594" w:type="dxa"/>
            <w:noWrap/>
          </w:tcPr>
          <w:p w14:paraId="3D4C5C83" w14:textId="6EBDED8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85F3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20-40 мм</w:t>
            </w:r>
          </w:p>
        </w:tc>
        <w:tc>
          <w:tcPr>
            <w:tcW w:w="1992" w:type="dxa"/>
          </w:tcPr>
          <w:p w14:paraId="6EE683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C47B8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02.2.05.04-2090-000</w:t>
            </w:r>
          </w:p>
        </w:tc>
        <w:tc>
          <w:tcPr>
            <w:tcW w:w="2693" w:type="dxa"/>
          </w:tcPr>
          <w:p w14:paraId="067262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Щебень-плотных-горных-пород-строительных-работМ800-фракция20-40мм</w:t>
            </w:r>
          </w:p>
        </w:tc>
      </w:tr>
      <w:tr w:rsidR="006E3084" w:rsidRPr="006E3084" w14:paraId="2DC0E359" w14:textId="77777777" w:rsidTr="0048189D">
        <w:trPr>
          <w:trHeight w:val="1152"/>
        </w:trPr>
        <w:tc>
          <w:tcPr>
            <w:tcW w:w="594" w:type="dxa"/>
            <w:noWrap/>
          </w:tcPr>
          <w:p w14:paraId="0181F130" w14:textId="074D6B9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0E7B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20-40 мм</w:t>
            </w:r>
          </w:p>
        </w:tc>
        <w:tc>
          <w:tcPr>
            <w:tcW w:w="1992" w:type="dxa"/>
          </w:tcPr>
          <w:p w14:paraId="53B61E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B738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02.2.05.04-2092-000</w:t>
            </w:r>
          </w:p>
        </w:tc>
        <w:tc>
          <w:tcPr>
            <w:tcW w:w="2693" w:type="dxa"/>
          </w:tcPr>
          <w:p w14:paraId="6BFEEC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Щебень-плотных-горных-пород-строительных-работМ1000-фракция20-40мм</w:t>
            </w:r>
          </w:p>
        </w:tc>
      </w:tr>
      <w:tr w:rsidR="006E3084" w:rsidRPr="006E3084" w14:paraId="533CB0DB" w14:textId="77777777" w:rsidTr="0048189D">
        <w:trPr>
          <w:trHeight w:val="1152"/>
        </w:trPr>
        <w:tc>
          <w:tcPr>
            <w:tcW w:w="594" w:type="dxa"/>
            <w:noWrap/>
          </w:tcPr>
          <w:p w14:paraId="5BDE8766" w14:textId="4025784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FD4B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20-40 мм</w:t>
            </w:r>
          </w:p>
        </w:tc>
        <w:tc>
          <w:tcPr>
            <w:tcW w:w="1992" w:type="dxa"/>
          </w:tcPr>
          <w:p w14:paraId="4A45E8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70009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02.2.05.04-2094-000</w:t>
            </w:r>
          </w:p>
        </w:tc>
        <w:tc>
          <w:tcPr>
            <w:tcW w:w="2693" w:type="dxa"/>
          </w:tcPr>
          <w:p w14:paraId="5778E0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Щебень-плотных-горных-пород-строительных-работМ1200-фракция20-40мм</w:t>
            </w:r>
          </w:p>
        </w:tc>
      </w:tr>
      <w:tr w:rsidR="006E3084" w:rsidRPr="006E3084" w14:paraId="5233B1E4" w14:textId="77777777" w:rsidTr="0048189D">
        <w:trPr>
          <w:trHeight w:val="1152"/>
        </w:trPr>
        <w:tc>
          <w:tcPr>
            <w:tcW w:w="594" w:type="dxa"/>
            <w:noWrap/>
          </w:tcPr>
          <w:p w14:paraId="5A59963A" w14:textId="78839E9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E512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20-40 мм</w:t>
            </w:r>
          </w:p>
        </w:tc>
        <w:tc>
          <w:tcPr>
            <w:tcW w:w="1992" w:type="dxa"/>
          </w:tcPr>
          <w:p w14:paraId="240953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4D556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02.2.05.04-2096-000</w:t>
            </w:r>
          </w:p>
        </w:tc>
        <w:tc>
          <w:tcPr>
            <w:tcW w:w="2693" w:type="dxa"/>
          </w:tcPr>
          <w:p w14:paraId="57682A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Щебень-плотных-горных-пород-строительных-работМ1400-фракция20-40мм</w:t>
            </w:r>
          </w:p>
        </w:tc>
      </w:tr>
      <w:tr w:rsidR="006E3084" w:rsidRPr="006E3084" w14:paraId="44745034" w14:textId="77777777" w:rsidTr="0048189D">
        <w:trPr>
          <w:trHeight w:val="1152"/>
        </w:trPr>
        <w:tc>
          <w:tcPr>
            <w:tcW w:w="594" w:type="dxa"/>
            <w:noWrap/>
          </w:tcPr>
          <w:p w14:paraId="243C4A8D" w14:textId="6C67270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04CB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Щебень из плотных горных пород для строительных работ М </w:t>
            </w:r>
            <w:r w:rsidRPr="006E3084">
              <w:rPr>
                <w:rFonts w:ascii="Times New Roman" w:eastAsiaTheme="minorHAnsi" w:hAnsi="Times New Roman"/>
              </w:rPr>
              <w:lastRenderedPageBreak/>
              <w:t>400, фракция 40-80(70) мм</w:t>
            </w:r>
          </w:p>
        </w:tc>
        <w:tc>
          <w:tcPr>
            <w:tcW w:w="1992" w:type="dxa"/>
          </w:tcPr>
          <w:p w14:paraId="2AEF9F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lastRenderedPageBreak/>
              <w:t>ГОСТ 8267-93</w:t>
            </w:r>
          </w:p>
        </w:tc>
        <w:tc>
          <w:tcPr>
            <w:tcW w:w="2435" w:type="dxa"/>
            <w:noWrap/>
          </w:tcPr>
          <w:p w14:paraId="45C7A8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02.2.05.04-2102-000</w:t>
            </w:r>
          </w:p>
        </w:tc>
        <w:tc>
          <w:tcPr>
            <w:tcW w:w="2693" w:type="dxa"/>
          </w:tcPr>
          <w:p w14:paraId="179EDC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Щебень-плотных-горных-пород-строительных-работМ400-фракция40-80-70мм</w:t>
            </w:r>
          </w:p>
        </w:tc>
      </w:tr>
      <w:tr w:rsidR="006E3084" w:rsidRPr="006E3084" w14:paraId="65D4B4EC" w14:textId="77777777" w:rsidTr="0048189D">
        <w:trPr>
          <w:trHeight w:val="1152"/>
        </w:trPr>
        <w:tc>
          <w:tcPr>
            <w:tcW w:w="594" w:type="dxa"/>
            <w:noWrap/>
          </w:tcPr>
          <w:p w14:paraId="3D35A346" w14:textId="4C50DEE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C579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40-80(70) мм</w:t>
            </w:r>
          </w:p>
        </w:tc>
        <w:tc>
          <w:tcPr>
            <w:tcW w:w="1992" w:type="dxa"/>
          </w:tcPr>
          <w:p w14:paraId="2BDC22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717DC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02.2.05.04-2104-000</w:t>
            </w:r>
          </w:p>
        </w:tc>
        <w:tc>
          <w:tcPr>
            <w:tcW w:w="2693" w:type="dxa"/>
          </w:tcPr>
          <w:p w14:paraId="296013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Щебень-плотных-горных-пород-строительных-работМ600-фракция40-80-70мм</w:t>
            </w:r>
          </w:p>
        </w:tc>
      </w:tr>
      <w:tr w:rsidR="006E3084" w:rsidRPr="006E3084" w14:paraId="7C45B43C" w14:textId="77777777" w:rsidTr="0048189D">
        <w:trPr>
          <w:trHeight w:val="1152"/>
        </w:trPr>
        <w:tc>
          <w:tcPr>
            <w:tcW w:w="594" w:type="dxa"/>
            <w:noWrap/>
          </w:tcPr>
          <w:p w14:paraId="2C2DBA85" w14:textId="5583458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5952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40-80(70) мм</w:t>
            </w:r>
          </w:p>
        </w:tc>
        <w:tc>
          <w:tcPr>
            <w:tcW w:w="1992" w:type="dxa"/>
          </w:tcPr>
          <w:p w14:paraId="0AC50F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4E281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02.2.05.04-2106-000</w:t>
            </w:r>
          </w:p>
        </w:tc>
        <w:tc>
          <w:tcPr>
            <w:tcW w:w="2693" w:type="dxa"/>
          </w:tcPr>
          <w:p w14:paraId="4089A9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Щебень-плотных-горных-пород-строительных-работМ800-фракция40-80-70мм</w:t>
            </w:r>
          </w:p>
        </w:tc>
      </w:tr>
      <w:tr w:rsidR="006E3084" w:rsidRPr="006E3084" w14:paraId="2B4B2419" w14:textId="77777777" w:rsidTr="0048189D">
        <w:trPr>
          <w:trHeight w:val="1152"/>
        </w:trPr>
        <w:tc>
          <w:tcPr>
            <w:tcW w:w="594" w:type="dxa"/>
            <w:noWrap/>
          </w:tcPr>
          <w:p w14:paraId="192049CD" w14:textId="280EA26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6BBF5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40-80(70) мм</w:t>
            </w:r>
          </w:p>
        </w:tc>
        <w:tc>
          <w:tcPr>
            <w:tcW w:w="1992" w:type="dxa"/>
          </w:tcPr>
          <w:p w14:paraId="73C3E4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D15F4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02.2.05.04-2108-000</w:t>
            </w:r>
          </w:p>
        </w:tc>
        <w:tc>
          <w:tcPr>
            <w:tcW w:w="2693" w:type="dxa"/>
          </w:tcPr>
          <w:p w14:paraId="0E4294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Щебень-плотных-горных-пород-строительных-работМ1000-фракция40-80-70мм</w:t>
            </w:r>
          </w:p>
        </w:tc>
      </w:tr>
      <w:tr w:rsidR="006E3084" w:rsidRPr="006E3084" w14:paraId="4C68F147" w14:textId="77777777" w:rsidTr="0048189D">
        <w:trPr>
          <w:trHeight w:val="1152"/>
        </w:trPr>
        <w:tc>
          <w:tcPr>
            <w:tcW w:w="594" w:type="dxa"/>
            <w:noWrap/>
          </w:tcPr>
          <w:p w14:paraId="7CB4923E" w14:textId="547863B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65B59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40-80(70) мм</w:t>
            </w:r>
          </w:p>
        </w:tc>
        <w:tc>
          <w:tcPr>
            <w:tcW w:w="1992" w:type="dxa"/>
          </w:tcPr>
          <w:p w14:paraId="69834D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D3733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02.2.05.04-2110-000</w:t>
            </w:r>
          </w:p>
        </w:tc>
        <w:tc>
          <w:tcPr>
            <w:tcW w:w="2693" w:type="dxa"/>
          </w:tcPr>
          <w:p w14:paraId="79C9C3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Щебень-плотных-горных-пород-строительных-работМ1200-фракция40-80-70мм</w:t>
            </w:r>
          </w:p>
        </w:tc>
      </w:tr>
      <w:tr w:rsidR="006E3084" w:rsidRPr="006E3084" w14:paraId="4ECB1C86" w14:textId="77777777" w:rsidTr="0048189D">
        <w:trPr>
          <w:trHeight w:val="1152"/>
        </w:trPr>
        <w:tc>
          <w:tcPr>
            <w:tcW w:w="594" w:type="dxa"/>
            <w:noWrap/>
          </w:tcPr>
          <w:p w14:paraId="70FD02FD" w14:textId="2997373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6887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40-80(70) мм</w:t>
            </w:r>
          </w:p>
        </w:tc>
        <w:tc>
          <w:tcPr>
            <w:tcW w:w="1992" w:type="dxa"/>
          </w:tcPr>
          <w:p w14:paraId="062B4F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68B0C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02.2.05.04-2112-000</w:t>
            </w:r>
          </w:p>
        </w:tc>
        <w:tc>
          <w:tcPr>
            <w:tcW w:w="2693" w:type="dxa"/>
          </w:tcPr>
          <w:p w14:paraId="5F5B5B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Щебень-плотных-горных-пород-строительных-работМ1400-фракция40-80-70мм</w:t>
            </w:r>
          </w:p>
        </w:tc>
      </w:tr>
      <w:tr w:rsidR="006E3084" w:rsidRPr="006E3084" w14:paraId="3B895C67" w14:textId="77777777" w:rsidTr="0048189D">
        <w:trPr>
          <w:trHeight w:val="1152"/>
        </w:trPr>
        <w:tc>
          <w:tcPr>
            <w:tcW w:w="594" w:type="dxa"/>
            <w:noWrap/>
          </w:tcPr>
          <w:p w14:paraId="6112224F" w14:textId="292DB52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FBB24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80(70)-120 мм</w:t>
            </w:r>
          </w:p>
        </w:tc>
        <w:tc>
          <w:tcPr>
            <w:tcW w:w="1992" w:type="dxa"/>
          </w:tcPr>
          <w:p w14:paraId="197594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EDF3D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02.2.05.04-2118-000</w:t>
            </w:r>
          </w:p>
        </w:tc>
        <w:tc>
          <w:tcPr>
            <w:tcW w:w="2693" w:type="dxa"/>
          </w:tcPr>
          <w:p w14:paraId="653EF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Щебень-плотных-горных-пород-строительных-работМ400-фракция80-70-120мм</w:t>
            </w:r>
          </w:p>
        </w:tc>
      </w:tr>
      <w:tr w:rsidR="006E3084" w:rsidRPr="006E3084" w14:paraId="542E8A54" w14:textId="77777777" w:rsidTr="0048189D">
        <w:trPr>
          <w:trHeight w:val="1152"/>
        </w:trPr>
        <w:tc>
          <w:tcPr>
            <w:tcW w:w="594" w:type="dxa"/>
            <w:noWrap/>
          </w:tcPr>
          <w:p w14:paraId="1FAABF4D" w14:textId="598BB59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479A5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80(70)-120 мм</w:t>
            </w:r>
          </w:p>
        </w:tc>
        <w:tc>
          <w:tcPr>
            <w:tcW w:w="1992" w:type="dxa"/>
          </w:tcPr>
          <w:p w14:paraId="79C805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7651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02.2.05.04-2120-000</w:t>
            </w:r>
          </w:p>
        </w:tc>
        <w:tc>
          <w:tcPr>
            <w:tcW w:w="2693" w:type="dxa"/>
          </w:tcPr>
          <w:p w14:paraId="1B1372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Щебень-плотных-горных-пород-строительных-работМ600-фракция80-70-120мм</w:t>
            </w:r>
          </w:p>
        </w:tc>
      </w:tr>
      <w:tr w:rsidR="006E3084" w:rsidRPr="006E3084" w14:paraId="66972EF0" w14:textId="77777777" w:rsidTr="0048189D">
        <w:trPr>
          <w:trHeight w:val="1152"/>
        </w:trPr>
        <w:tc>
          <w:tcPr>
            <w:tcW w:w="594" w:type="dxa"/>
            <w:noWrap/>
          </w:tcPr>
          <w:p w14:paraId="187DAA7C" w14:textId="5FC3526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0215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80(70)-120 мм</w:t>
            </w:r>
          </w:p>
        </w:tc>
        <w:tc>
          <w:tcPr>
            <w:tcW w:w="1992" w:type="dxa"/>
          </w:tcPr>
          <w:p w14:paraId="72EFD6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5F610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02.2.05.04-2122-000</w:t>
            </w:r>
          </w:p>
        </w:tc>
        <w:tc>
          <w:tcPr>
            <w:tcW w:w="2693" w:type="dxa"/>
          </w:tcPr>
          <w:p w14:paraId="7BEA4C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Щебень-плотных-горных-пород-строительных-работМ800-фракция80-70-120мм</w:t>
            </w:r>
          </w:p>
        </w:tc>
      </w:tr>
      <w:tr w:rsidR="006E3084" w:rsidRPr="006E3084" w14:paraId="2FE93092" w14:textId="77777777" w:rsidTr="0048189D">
        <w:trPr>
          <w:trHeight w:val="1152"/>
        </w:trPr>
        <w:tc>
          <w:tcPr>
            <w:tcW w:w="594" w:type="dxa"/>
            <w:noWrap/>
          </w:tcPr>
          <w:p w14:paraId="50F0A898" w14:textId="633E0C3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B80AF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80(70)-120 мм</w:t>
            </w:r>
          </w:p>
        </w:tc>
        <w:tc>
          <w:tcPr>
            <w:tcW w:w="1992" w:type="dxa"/>
          </w:tcPr>
          <w:p w14:paraId="52D10B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AEB1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02.2.05.04-2124-000</w:t>
            </w:r>
          </w:p>
        </w:tc>
        <w:tc>
          <w:tcPr>
            <w:tcW w:w="2693" w:type="dxa"/>
          </w:tcPr>
          <w:p w14:paraId="20DF41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Щебень-плотных-горных-пород-строительных-работМ1000-фракция80-70-120мм</w:t>
            </w:r>
          </w:p>
        </w:tc>
      </w:tr>
      <w:tr w:rsidR="006E3084" w:rsidRPr="006E3084" w14:paraId="346FBA80" w14:textId="77777777" w:rsidTr="0048189D">
        <w:trPr>
          <w:trHeight w:val="1152"/>
        </w:trPr>
        <w:tc>
          <w:tcPr>
            <w:tcW w:w="594" w:type="dxa"/>
            <w:noWrap/>
          </w:tcPr>
          <w:p w14:paraId="1FF92D21" w14:textId="5E688EE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4507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80(70)-120 мм</w:t>
            </w:r>
          </w:p>
        </w:tc>
        <w:tc>
          <w:tcPr>
            <w:tcW w:w="1992" w:type="dxa"/>
          </w:tcPr>
          <w:p w14:paraId="343EBD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5EF40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02.2.05.04-2126-000</w:t>
            </w:r>
          </w:p>
        </w:tc>
        <w:tc>
          <w:tcPr>
            <w:tcW w:w="2693" w:type="dxa"/>
          </w:tcPr>
          <w:p w14:paraId="267A14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Щебень-плотных-горных-пород-строительных-работМ1200-фракция80-70-120мм</w:t>
            </w:r>
          </w:p>
        </w:tc>
      </w:tr>
      <w:tr w:rsidR="006E3084" w:rsidRPr="006E3084" w14:paraId="6267B063" w14:textId="77777777" w:rsidTr="0048189D">
        <w:trPr>
          <w:trHeight w:val="1152"/>
        </w:trPr>
        <w:tc>
          <w:tcPr>
            <w:tcW w:w="594" w:type="dxa"/>
            <w:noWrap/>
          </w:tcPr>
          <w:p w14:paraId="3D528CDA" w14:textId="6C3EE85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2F264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80(70)-120 мм</w:t>
            </w:r>
          </w:p>
        </w:tc>
        <w:tc>
          <w:tcPr>
            <w:tcW w:w="1992" w:type="dxa"/>
          </w:tcPr>
          <w:p w14:paraId="480881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6AD2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02.2.05.04-2128-000</w:t>
            </w:r>
          </w:p>
        </w:tc>
        <w:tc>
          <w:tcPr>
            <w:tcW w:w="2693" w:type="dxa"/>
          </w:tcPr>
          <w:p w14:paraId="6225E2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Щебень-плотных-горных-пород-строительных-работМ1400-фракция80-70-120мм</w:t>
            </w:r>
          </w:p>
        </w:tc>
      </w:tr>
      <w:tr w:rsidR="006E3084" w:rsidRPr="006E3084" w14:paraId="02EDF9D2" w14:textId="77777777" w:rsidTr="0048189D">
        <w:trPr>
          <w:trHeight w:val="864"/>
        </w:trPr>
        <w:tc>
          <w:tcPr>
            <w:tcW w:w="594" w:type="dxa"/>
            <w:noWrap/>
          </w:tcPr>
          <w:p w14:paraId="3EE6AEF1" w14:textId="44653DA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2D21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5(3)-10 мм</w:t>
            </w:r>
          </w:p>
        </w:tc>
        <w:tc>
          <w:tcPr>
            <w:tcW w:w="1992" w:type="dxa"/>
          </w:tcPr>
          <w:p w14:paraId="4124A9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68893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02.2.05.04-2154-000</w:t>
            </w:r>
          </w:p>
        </w:tc>
        <w:tc>
          <w:tcPr>
            <w:tcW w:w="2693" w:type="dxa"/>
          </w:tcPr>
          <w:p w14:paraId="309298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Щебень-гравия-для-стротельных-работМ800-фракция5-3-10мм</w:t>
            </w:r>
          </w:p>
        </w:tc>
      </w:tr>
      <w:tr w:rsidR="006E3084" w:rsidRPr="006E3084" w14:paraId="3A907EAA" w14:textId="77777777" w:rsidTr="0048189D">
        <w:trPr>
          <w:trHeight w:val="864"/>
        </w:trPr>
        <w:tc>
          <w:tcPr>
            <w:tcW w:w="594" w:type="dxa"/>
            <w:noWrap/>
          </w:tcPr>
          <w:p w14:paraId="7E95A28F" w14:textId="7AFC2CD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8A4D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5(3)-10 мм</w:t>
            </w:r>
          </w:p>
        </w:tc>
        <w:tc>
          <w:tcPr>
            <w:tcW w:w="1992" w:type="dxa"/>
          </w:tcPr>
          <w:p w14:paraId="4DD67F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DB5C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02.2.05.04-2156-000</w:t>
            </w:r>
          </w:p>
        </w:tc>
        <w:tc>
          <w:tcPr>
            <w:tcW w:w="2693" w:type="dxa"/>
          </w:tcPr>
          <w:p w14:paraId="527701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Щебень-гравия-для-стротельных-работМ1000-фракция5-3-10мм</w:t>
            </w:r>
          </w:p>
        </w:tc>
      </w:tr>
      <w:tr w:rsidR="006E3084" w:rsidRPr="006E3084" w14:paraId="457CFDB8" w14:textId="77777777" w:rsidTr="0048189D">
        <w:trPr>
          <w:trHeight w:val="864"/>
        </w:trPr>
        <w:tc>
          <w:tcPr>
            <w:tcW w:w="594" w:type="dxa"/>
            <w:noWrap/>
          </w:tcPr>
          <w:p w14:paraId="54581CBE" w14:textId="37509B1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3538E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5(3)-20 мм</w:t>
            </w:r>
          </w:p>
        </w:tc>
        <w:tc>
          <w:tcPr>
            <w:tcW w:w="1992" w:type="dxa"/>
          </w:tcPr>
          <w:p w14:paraId="479AFA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F856C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02.2.05.04-2170-000</w:t>
            </w:r>
          </w:p>
        </w:tc>
        <w:tc>
          <w:tcPr>
            <w:tcW w:w="2693" w:type="dxa"/>
          </w:tcPr>
          <w:p w14:paraId="5C9119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Щебень-гравия-для-стротельных-работМ800-фракция5-3-20мм</w:t>
            </w:r>
          </w:p>
        </w:tc>
      </w:tr>
      <w:tr w:rsidR="006E3084" w:rsidRPr="006E3084" w14:paraId="373F28DD" w14:textId="77777777" w:rsidTr="0048189D">
        <w:trPr>
          <w:trHeight w:val="864"/>
        </w:trPr>
        <w:tc>
          <w:tcPr>
            <w:tcW w:w="594" w:type="dxa"/>
            <w:noWrap/>
          </w:tcPr>
          <w:p w14:paraId="671E5EAC" w14:textId="2A5A34F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22DC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5(3)-20 мм</w:t>
            </w:r>
          </w:p>
        </w:tc>
        <w:tc>
          <w:tcPr>
            <w:tcW w:w="1992" w:type="dxa"/>
          </w:tcPr>
          <w:p w14:paraId="3B7AA9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BB838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02.2.05.04-2172-000</w:t>
            </w:r>
          </w:p>
        </w:tc>
        <w:tc>
          <w:tcPr>
            <w:tcW w:w="2693" w:type="dxa"/>
          </w:tcPr>
          <w:p w14:paraId="15569F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Щебень-гравия-для-стротельных-работМ1000-фракция5-3-20мм</w:t>
            </w:r>
          </w:p>
        </w:tc>
      </w:tr>
      <w:tr w:rsidR="006E3084" w:rsidRPr="006E3084" w14:paraId="127D20E0" w14:textId="77777777" w:rsidTr="0048189D">
        <w:trPr>
          <w:trHeight w:val="864"/>
        </w:trPr>
        <w:tc>
          <w:tcPr>
            <w:tcW w:w="594" w:type="dxa"/>
            <w:noWrap/>
          </w:tcPr>
          <w:p w14:paraId="0D0F88BF" w14:textId="61AFCF3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FDAE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10-15 мм</w:t>
            </w:r>
          </w:p>
        </w:tc>
        <w:tc>
          <w:tcPr>
            <w:tcW w:w="1992" w:type="dxa"/>
          </w:tcPr>
          <w:p w14:paraId="4A1957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3BC3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02.2.05.04-2186-000</w:t>
            </w:r>
          </w:p>
        </w:tc>
        <w:tc>
          <w:tcPr>
            <w:tcW w:w="2693" w:type="dxa"/>
          </w:tcPr>
          <w:p w14:paraId="14C988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Щебень-гравия-для-стротельных-работМ800-фракция10-15мм</w:t>
            </w:r>
          </w:p>
        </w:tc>
      </w:tr>
      <w:tr w:rsidR="006E3084" w:rsidRPr="006E3084" w14:paraId="1F00FF77" w14:textId="77777777" w:rsidTr="0048189D">
        <w:trPr>
          <w:trHeight w:val="864"/>
        </w:trPr>
        <w:tc>
          <w:tcPr>
            <w:tcW w:w="594" w:type="dxa"/>
            <w:noWrap/>
          </w:tcPr>
          <w:p w14:paraId="6562DD22" w14:textId="30AE1E4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CA3E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10-15 мм</w:t>
            </w:r>
          </w:p>
        </w:tc>
        <w:tc>
          <w:tcPr>
            <w:tcW w:w="1992" w:type="dxa"/>
          </w:tcPr>
          <w:p w14:paraId="15C093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7DFBE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02.2.05.04-2188-000</w:t>
            </w:r>
          </w:p>
        </w:tc>
        <w:tc>
          <w:tcPr>
            <w:tcW w:w="2693" w:type="dxa"/>
          </w:tcPr>
          <w:p w14:paraId="7DAE33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Щебень-гравия-для-стротельных-работМ1000-фракция10-15мм</w:t>
            </w:r>
          </w:p>
        </w:tc>
      </w:tr>
      <w:tr w:rsidR="006E3084" w:rsidRPr="006E3084" w14:paraId="36494017" w14:textId="77777777" w:rsidTr="0048189D">
        <w:trPr>
          <w:trHeight w:val="864"/>
        </w:trPr>
        <w:tc>
          <w:tcPr>
            <w:tcW w:w="594" w:type="dxa"/>
            <w:noWrap/>
          </w:tcPr>
          <w:p w14:paraId="045531B4" w14:textId="22CBFF0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36086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10-20 мм</w:t>
            </w:r>
          </w:p>
        </w:tc>
        <w:tc>
          <w:tcPr>
            <w:tcW w:w="1992" w:type="dxa"/>
          </w:tcPr>
          <w:p w14:paraId="390496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0048E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02.2.05.04-2202-000</w:t>
            </w:r>
          </w:p>
        </w:tc>
        <w:tc>
          <w:tcPr>
            <w:tcW w:w="2693" w:type="dxa"/>
          </w:tcPr>
          <w:p w14:paraId="49D61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Щебень-гравия-для-стротельных-работМ800-фракция10-20мм</w:t>
            </w:r>
          </w:p>
        </w:tc>
      </w:tr>
      <w:tr w:rsidR="006E3084" w:rsidRPr="006E3084" w14:paraId="784DE674" w14:textId="77777777" w:rsidTr="0048189D">
        <w:trPr>
          <w:trHeight w:val="864"/>
        </w:trPr>
        <w:tc>
          <w:tcPr>
            <w:tcW w:w="594" w:type="dxa"/>
            <w:noWrap/>
          </w:tcPr>
          <w:p w14:paraId="332C7724" w14:textId="07029D3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BE370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10-20 мм</w:t>
            </w:r>
          </w:p>
        </w:tc>
        <w:tc>
          <w:tcPr>
            <w:tcW w:w="1992" w:type="dxa"/>
          </w:tcPr>
          <w:p w14:paraId="6F534E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A04FF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02.2.05.04-2204-000</w:t>
            </w:r>
          </w:p>
        </w:tc>
        <w:tc>
          <w:tcPr>
            <w:tcW w:w="2693" w:type="dxa"/>
          </w:tcPr>
          <w:p w14:paraId="5CCE7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Щебень-гравия-для-стротельных-работМ1000-фракция10-20мм</w:t>
            </w:r>
          </w:p>
        </w:tc>
      </w:tr>
      <w:tr w:rsidR="006E3084" w:rsidRPr="006E3084" w14:paraId="33CFAEB8" w14:textId="77777777" w:rsidTr="0048189D">
        <w:trPr>
          <w:trHeight w:val="864"/>
        </w:trPr>
        <w:tc>
          <w:tcPr>
            <w:tcW w:w="594" w:type="dxa"/>
            <w:noWrap/>
          </w:tcPr>
          <w:p w14:paraId="5F8ED79D" w14:textId="0A55DDE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5F29C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15-20 мм</w:t>
            </w:r>
          </w:p>
        </w:tc>
        <w:tc>
          <w:tcPr>
            <w:tcW w:w="1992" w:type="dxa"/>
          </w:tcPr>
          <w:p w14:paraId="476699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62BB4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02.2.05.04-2218-000</w:t>
            </w:r>
          </w:p>
        </w:tc>
        <w:tc>
          <w:tcPr>
            <w:tcW w:w="2693" w:type="dxa"/>
          </w:tcPr>
          <w:p w14:paraId="15B09E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Щебень-гравия-для-стротельных-работМ800-фракция15-20мм</w:t>
            </w:r>
          </w:p>
        </w:tc>
      </w:tr>
      <w:tr w:rsidR="006E3084" w:rsidRPr="006E3084" w14:paraId="1ABA9E61" w14:textId="77777777" w:rsidTr="0048189D">
        <w:trPr>
          <w:trHeight w:val="864"/>
        </w:trPr>
        <w:tc>
          <w:tcPr>
            <w:tcW w:w="594" w:type="dxa"/>
            <w:noWrap/>
          </w:tcPr>
          <w:p w14:paraId="416E90C6" w14:textId="1B2EFD7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B4E4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15-20 мм</w:t>
            </w:r>
          </w:p>
        </w:tc>
        <w:tc>
          <w:tcPr>
            <w:tcW w:w="1992" w:type="dxa"/>
          </w:tcPr>
          <w:p w14:paraId="3BA19F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26D40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02.2.05.04-2220-000</w:t>
            </w:r>
          </w:p>
        </w:tc>
        <w:tc>
          <w:tcPr>
            <w:tcW w:w="2693" w:type="dxa"/>
          </w:tcPr>
          <w:p w14:paraId="745277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Щебень-гравия-для-стротельных-работМ1000-фракция15-20мм</w:t>
            </w:r>
          </w:p>
        </w:tc>
      </w:tr>
      <w:tr w:rsidR="006E3084" w:rsidRPr="006E3084" w14:paraId="2D99FBB9" w14:textId="77777777" w:rsidTr="0048189D">
        <w:trPr>
          <w:trHeight w:val="864"/>
        </w:trPr>
        <w:tc>
          <w:tcPr>
            <w:tcW w:w="594" w:type="dxa"/>
            <w:noWrap/>
          </w:tcPr>
          <w:p w14:paraId="045AB680" w14:textId="74BDFB6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17F6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20-40 мм</w:t>
            </w:r>
          </w:p>
        </w:tc>
        <w:tc>
          <w:tcPr>
            <w:tcW w:w="1992" w:type="dxa"/>
          </w:tcPr>
          <w:p w14:paraId="5D459C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29916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02.2.05.04-2234-000</w:t>
            </w:r>
          </w:p>
        </w:tc>
        <w:tc>
          <w:tcPr>
            <w:tcW w:w="2693" w:type="dxa"/>
          </w:tcPr>
          <w:p w14:paraId="5608E0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Щебень-гравия-для-стротельных-работМ800-фракция20-40мм</w:t>
            </w:r>
          </w:p>
        </w:tc>
      </w:tr>
      <w:tr w:rsidR="006E3084" w:rsidRPr="006E3084" w14:paraId="023E184E" w14:textId="77777777" w:rsidTr="0048189D">
        <w:trPr>
          <w:trHeight w:val="864"/>
        </w:trPr>
        <w:tc>
          <w:tcPr>
            <w:tcW w:w="594" w:type="dxa"/>
            <w:noWrap/>
          </w:tcPr>
          <w:p w14:paraId="075AC4E6" w14:textId="37622AA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04053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20-40 мм</w:t>
            </w:r>
          </w:p>
        </w:tc>
        <w:tc>
          <w:tcPr>
            <w:tcW w:w="1992" w:type="dxa"/>
          </w:tcPr>
          <w:p w14:paraId="7EC17C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FC44D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02.2.05.04-2236-000</w:t>
            </w:r>
          </w:p>
        </w:tc>
        <w:tc>
          <w:tcPr>
            <w:tcW w:w="2693" w:type="dxa"/>
          </w:tcPr>
          <w:p w14:paraId="08DF86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Щебень-гравия-для-стротельных-работМ1000-фракция20-40мм</w:t>
            </w:r>
          </w:p>
        </w:tc>
      </w:tr>
      <w:tr w:rsidR="006E3084" w:rsidRPr="006E3084" w14:paraId="27BE1D3D" w14:textId="77777777" w:rsidTr="0048189D">
        <w:trPr>
          <w:trHeight w:val="864"/>
        </w:trPr>
        <w:tc>
          <w:tcPr>
            <w:tcW w:w="594" w:type="dxa"/>
            <w:noWrap/>
          </w:tcPr>
          <w:p w14:paraId="23371512" w14:textId="4C0A53B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3017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40-80(70) мм</w:t>
            </w:r>
          </w:p>
        </w:tc>
        <w:tc>
          <w:tcPr>
            <w:tcW w:w="1992" w:type="dxa"/>
          </w:tcPr>
          <w:p w14:paraId="3710D0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B098C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02.2.05.04-2250-000</w:t>
            </w:r>
          </w:p>
        </w:tc>
        <w:tc>
          <w:tcPr>
            <w:tcW w:w="2693" w:type="dxa"/>
          </w:tcPr>
          <w:p w14:paraId="5867F8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Щебень-гравия-для-стротельных-работМ800-фракция40-80-70мм</w:t>
            </w:r>
          </w:p>
        </w:tc>
      </w:tr>
      <w:tr w:rsidR="006E3084" w:rsidRPr="006E3084" w14:paraId="4D1947AE" w14:textId="77777777" w:rsidTr="0048189D">
        <w:trPr>
          <w:trHeight w:val="864"/>
        </w:trPr>
        <w:tc>
          <w:tcPr>
            <w:tcW w:w="594" w:type="dxa"/>
            <w:noWrap/>
          </w:tcPr>
          <w:p w14:paraId="437477F0" w14:textId="433A0BD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62A16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40-80(70) мм</w:t>
            </w:r>
          </w:p>
        </w:tc>
        <w:tc>
          <w:tcPr>
            <w:tcW w:w="1992" w:type="dxa"/>
          </w:tcPr>
          <w:p w14:paraId="77B467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F00E5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02.2.05.04-2252-000</w:t>
            </w:r>
          </w:p>
        </w:tc>
        <w:tc>
          <w:tcPr>
            <w:tcW w:w="2693" w:type="dxa"/>
          </w:tcPr>
          <w:p w14:paraId="407E6C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Щебень-гравия-для-стротельных-работМ1000-фракция40-80-70мм</w:t>
            </w:r>
          </w:p>
        </w:tc>
      </w:tr>
      <w:tr w:rsidR="006E3084" w:rsidRPr="006E3084" w14:paraId="4A465FEF" w14:textId="77777777" w:rsidTr="0048189D">
        <w:trPr>
          <w:trHeight w:val="1152"/>
        </w:trPr>
        <w:tc>
          <w:tcPr>
            <w:tcW w:w="594" w:type="dxa"/>
            <w:noWrap/>
          </w:tcPr>
          <w:p w14:paraId="5DDFC217" w14:textId="24E4FCB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25CB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 мм</w:t>
            </w:r>
          </w:p>
        </w:tc>
        <w:tc>
          <w:tcPr>
            <w:tcW w:w="1992" w:type="dxa"/>
          </w:tcPr>
          <w:p w14:paraId="00EC15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BFEF7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02.2.05.04-2290-000</w:t>
            </w:r>
          </w:p>
        </w:tc>
        <w:tc>
          <w:tcPr>
            <w:tcW w:w="2693" w:type="dxa"/>
          </w:tcPr>
          <w:p w14:paraId="7F5A67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Щебень-плотных-горных-пород-дорожное-строительствоМ400-фракция4-5,6мм</w:t>
            </w:r>
          </w:p>
        </w:tc>
      </w:tr>
      <w:tr w:rsidR="006E3084" w:rsidRPr="006E3084" w14:paraId="5E3B654F" w14:textId="77777777" w:rsidTr="0048189D">
        <w:trPr>
          <w:trHeight w:val="1152"/>
        </w:trPr>
        <w:tc>
          <w:tcPr>
            <w:tcW w:w="594" w:type="dxa"/>
            <w:noWrap/>
          </w:tcPr>
          <w:p w14:paraId="08DB2294" w14:textId="7FBFC8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9CA37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 мм</w:t>
            </w:r>
          </w:p>
        </w:tc>
        <w:tc>
          <w:tcPr>
            <w:tcW w:w="1992" w:type="dxa"/>
          </w:tcPr>
          <w:p w14:paraId="3DC2B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12191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02.2.05.04-2294-000</w:t>
            </w:r>
          </w:p>
        </w:tc>
        <w:tc>
          <w:tcPr>
            <w:tcW w:w="2693" w:type="dxa"/>
          </w:tcPr>
          <w:p w14:paraId="2FE779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Щебень-плотных-горных-пород-дорожное-строительствоМ800-фракция4-5,6мм</w:t>
            </w:r>
          </w:p>
        </w:tc>
      </w:tr>
      <w:tr w:rsidR="006E3084" w:rsidRPr="006E3084" w14:paraId="1FE22846" w14:textId="77777777" w:rsidTr="0048189D">
        <w:trPr>
          <w:trHeight w:val="1152"/>
        </w:trPr>
        <w:tc>
          <w:tcPr>
            <w:tcW w:w="594" w:type="dxa"/>
            <w:noWrap/>
          </w:tcPr>
          <w:p w14:paraId="27AA66DC" w14:textId="7B7BD66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38D3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 мм</w:t>
            </w:r>
          </w:p>
        </w:tc>
        <w:tc>
          <w:tcPr>
            <w:tcW w:w="1992" w:type="dxa"/>
          </w:tcPr>
          <w:p w14:paraId="521B62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F9D31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02.2.05.04-2298-000</w:t>
            </w:r>
          </w:p>
        </w:tc>
        <w:tc>
          <w:tcPr>
            <w:tcW w:w="2693" w:type="dxa"/>
          </w:tcPr>
          <w:p w14:paraId="4C8831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Щебень-плотных-горных-пород-дорожное-строительствоМ1200-фракция4-5,6мм</w:t>
            </w:r>
          </w:p>
        </w:tc>
      </w:tr>
      <w:tr w:rsidR="006E3084" w:rsidRPr="006E3084" w14:paraId="3FD05822" w14:textId="77777777" w:rsidTr="0048189D">
        <w:trPr>
          <w:trHeight w:val="1152"/>
        </w:trPr>
        <w:tc>
          <w:tcPr>
            <w:tcW w:w="594" w:type="dxa"/>
            <w:noWrap/>
          </w:tcPr>
          <w:p w14:paraId="422FB96E" w14:textId="58DD09A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BE98D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4-5,6 мм</w:t>
            </w:r>
          </w:p>
        </w:tc>
        <w:tc>
          <w:tcPr>
            <w:tcW w:w="1992" w:type="dxa"/>
          </w:tcPr>
          <w:p w14:paraId="09D4E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7DF49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02.2.05.04-2300-000</w:t>
            </w:r>
          </w:p>
        </w:tc>
        <w:tc>
          <w:tcPr>
            <w:tcW w:w="2693" w:type="dxa"/>
          </w:tcPr>
          <w:p w14:paraId="5C157F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Щебень-плотных-горных-пород-дорожное-строительствоМ1400-фракция4-5,6мм</w:t>
            </w:r>
          </w:p>
        </w:tc>
      </w:tr>
      <w:tr w:rsidR="006E3084" w:rsidRPr="006E3084" w14:paraId="2AEA3E1B" w14:textId="77777777" w:rsidTr="0048189D">
        <w:trPr>
          <w:trHeight w:val="1152"/>
        </w:trPr>
        <w:tc>
          <w:tcPr>
            <w:tcW w:w="594" w:type="dxa"/>
            <w:noWrap/>
          </w:tcPr>
          <w:p w14:paraId="36D1D7FC" w14:textId="32C83C9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B57A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4-8 мм</w:t>
            </w:r>
          </w:p>
        </w:tc>
        <w:tc>
          <w:tcPr>
            <w:tcW w:w="1992" w:type="dxa"/>
          </w:tcPr>
          <w:p w14:paraId="5D4416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82FF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02.2.05.04-2302-000</w:t>
            </w:r>
          </w:p>
        </w:tc>
        <w:tc>
          <w:tcPr>
            <w:tcW w:w="2693" w:type="dxa"/>
          </w:tcPr>
          <w:p w14:paraId="02E1C9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Щебень-плотных-горных-пород-дорожное-строительствоМ400-фракция4-8мм</w:t>
            </w:r>
          </w:p>
        </w:tc>
      </w:tr>
      <w:tr w:rsidR="006E3084" w:rsidRPr="006E3084" w14:paraId="0A33959F" w14:textId="77777777" w:rsidTr="0048189D">
        <w:trPr>
          <w:trHeight w:val="1152"/>
        </w:trPr>
        <w:tc>
          <w:tcPr>
            <w:tcW w:w="594" w:type="dxa"/>
            <w:noWrap/>
          </w:tcPr>
          <w:p w14:paraId="775D517F" w14:textId="46C9161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20C75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4-8 мм</w:t>
            </w:r>
          </w:p>
        </w:tc>
        <w:tc>
          <w:tcPr>
            <w:tcW w:w="1992" w:type="dxa"/>
          </w:tcPr>
          <w:p w14:paraId="42F5BC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853AB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02.2.05.04-2304-000</w:t>
            </w:r>
          </w:p>
        </w:tc>
        <w:tc>
          <w:tcPr>
            <w:tcW w:w="2693" w:type="dxa"/>
          </w:tcPr>
          <w:p w14:paraId="6CE78D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Щебень-плотных-горных-пород-дорожное-строительствоМ600-фракция4-8мм</w:t>
            </w:r>
          </w:p>
        </w:tc>
      </w:tr>
      <w:tr w:rsidR="006E3084" w:rsidRPr="006E3084" w14:paraId="44C795E8" w14:textId="77777777" w:rsidTr="0048189D">
        <w:trPr>
          <w:trHeight w:val="1152"/>
        </w:trPr>
        <w:tc>
          <w:tcPr>
            <w:tcW w:w="594" w:type="dxa"/>
            <w:noWrap/>
          </w:tcPr>
          <w:p w14:paraId="77FFB1D3" w14:textId="2B60604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55ED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4-8 мм</w:t>
            </w:r>
          </w:p>
        </w:tc>
        <w:tc>
          <w:tcPr>
            <w:tcW w:w="1992" w:type="dxa"/>
          </w:tcPr>
          <w:p w14:paraId="267C9F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61006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02.2.05.04-2306-000</w:t>
            </w:r>
          </w:p>
        </w:tc>
        <w:tc>
          <w:tcPr>
            <w:tcW w:w="2693" w:type="dxa"/>
          </w:tcPr>
          <w:p w14:paraId="7FD5B6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Щебень-плотных-горных-пород-дорожное-строительствоМ800-фракция4-8мм</w:t>
            </w:r>
          </w:p>
        </w:tc>
      </w:tr>
      <w:tr w:rsidR="006E3084" w:rsidRPr="006E3084" w14:paraId="55511CBA" w14:textId="77777777" w:rsidTr="0048189D">
        <w:trPr>
          <w:trHeight w:val="1152"/>
        </w:trPr>
        <w:tc>
          <w:tcPr>
            <w:tcW w:w="594" w:type="dxa"/>
            <w:noWrap/>
          </w:tcPr>
          <w:p w14:paraId="37CEC8B6" w14:textId="2B5A059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F6C9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4-8 мм</w:t>
            </w:r>
          </w:p>
        </w:tc>
        <w:tc>
          <w:tcPr>
            <w:tcW w:w="1992" w:type="dxa"/>
          </w:tcPr>
          <w:p w14:paraId="209871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33C49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02.2.05.04-2310-000</w:t>
            </w:r>
          </w:p>
        </w:tc>
        <w:tc>
          <w:tcPr>
            <w:tcW w:w="2693" w:type="dxa"/>
          </w:tcPr>
          <w:p w14:paraId="0ACF7F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Щебень-плотных-горных-пород-дорожное-строительствоМ1200-фракция4-8мм</w:t>
            </w:r>
          </w:p>
        </w:tc>
      </w:tr>
      <w:tr w:rsidR="006E3084" w:rsidRPr="006E3084" w14:paraId="28F07871" w14:textId="77777777" w:rsidTr="0048189D">
        <w:trPr>
          <w:trHeight w:val="1152"/>
        </w:trPr>
        <w:tc>
          <w:tcPr>
            <w:tcW w:w="594" w:type="dxa"/>
            <w:noWrap/>
          </w:tcPr>
          <w:p w14:paraId="23C7F60C" w14:textId="3795597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36E2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4-8 мм</w:t>
            </w:r>
          </w:p>
        </w:tc>
        <w:tc>
          <w:tcPr>
            <w:tcW w:w="1992" w:type="dxa"/>
          </w:tcPr>
          <w:p w14:paraId="598D05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2074B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02.2.05.04-2312-000</w:t>
            </w:r>
          </w:p>
        </w:tc>
        <w:tc>
          <w:tcPr>
            <w:tcW w:w="2693" w:type="dxa"/>
          </w:tcPr>
          <w:p w14:paraId="3CEE9C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Щебень-плотных-горных-пород-дорожное-строительствоМ1400-фракция4-8мм</w:t>
            </w:r>
          </w:p>
        </w:tc>
      </w:tr>
      <w:tr w:rsidR="006E3084" w:rsidRPr="006E3084" w14:paraId="64353AF5" w14:textId="77777777" w:rsidTr="0048189D">
        <w:trPr>
          <w:trHeight w:val="1152"/>
        </w:trPr>
        <w:tc>
          <w:tcPr>
            <w:tcW w:w="594" w:type="dxa"/>
            <w:noWrap/>
          </w:tcPr>
          <w:p w14:paraId="2C4961CA" w14:textId="7796A58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6395A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5,6-8 мм</w:t>
            </w:r>
          </w:p>
        </w:tc>
        <w:tc>
          <w:tcPr>
            <w:tcW w:w="1992" w:type="dxa"/>
          </w:tcPr>
          <w:p w14:paraId="3162EA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ACE02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02.2.05.04-2314-000</w:t>
            </w:r>
          </w:p>
        </w:tc>
        <w:tc>
          <w:tcPr>
            <w:tcW w:w="2693" w:type="dxa"/>
          </w:tcPr>
          <w:p w14:paraId="0C423D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Щебень-плотных-горных-пород-дорожное-строительствоМ400-фракция5-6-8мм</w:t>
            </w:r>
          </w:p>
        </w:tc>
      </w:tr>
      <w:tr w:rsidR="006E3084" w:rsidRPr="006E3084" w14:paraId="5323501C" w14:textId="77777777" w:rsidTr="0048189D">
        <w:trPr>
          <w:trHeight w:val="1152"/>
        </w:trPr>
        <w:tc>
          <w:tcPr>
            <w:tcW w:w="594" w:type="dxa"/>
            <w:noWrap/>
          </w:tcPr>
          <w:p w14:paraId="6923C05D" w14:textId="6959818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9797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5,6-8 мм</w:t>
            </w:r>
          </w:p>
        </w:tc>
        <w:tc>
          <w:tcPr>
            <w:tcW w:w="1992" w:type="dxa"/>
          </w:tcPr>
          <w:p w14:paraId="218FD9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69399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02.2.05.04-2318-000</w:t>
            </w:r>
          </w:p>
        </w:tc>
        <w:tc>
          <w:tcPr>
            <w:tcW w:w="2693" w:type="dxa"/>
          </w:tcPr>
          <w:p w14:paraId="077CA0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Щебень-плотных-горных-пород-дорожное-строительствоМ800-фракция5-6-8мм</w:t>
            </w:r>
          </w:p>
        </w:tc>
      </w:tr>
      <w:tr w:rsidR="006E3084" w:rsidRPr="006E3084" w14:paraId="572E03DE" w14:textId="77777777" w:rsidTr="0048189D">
        <w:trPr>
          <w:trHeight w:val="1152"/>
        </w:trPr>
        <w:tc>
          <w:tcPr>
            <w:tcW w:w="594" w:type="dxa"/>
            <w:noWrap/>
          </w:tcPr>
          <w:p w14:paraId="0CC52C33" w14:textId="29CA6B7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33D54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5,6-8 мм</w:t>
            </w:r>
          </w:p>
        </w:tc>
        <w:tc>
          <w:tcPr>
            <w:tcW w:w="1992" w:type="dxa"/>
          </w:tcPr>
          <w:p w14:paraId="62EC1A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6C5CB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02.2.05.04-2322-000</w:t>
            </w:r>
          </w:p>
        </w:tc>
        <w:tc>
          <w:tcPr>
            <w:tcW w:w="2693" w:type="dxa"/>
          </w:tcPr>
          <w:p w14:paraId="3D1B30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Щебень-плотных-горных-пород-дорожное-строительствоМ1200-фракция5-6-8мм</w:t>
            </w:r>
          </w:p>
        </w:tc>
      </w:tr>
      <w:tr w:rsidR="006E3084" w:rsidRPr="006E3084" w14:paraId="0EADB87E" w14:textId="77777777" w:rsidTr="0048189D">
        <w:trPr>
          <w:trHeight w:val="1152"/>
        </w:trPr>
        <w:tc>
          <w:tcPr>
            <w:tcW w:w="594" w:type="dxa"/>
            <w:noWrap/>
          </w:tcPr>
          <w:p w14:paraId="1B575256" w14:textId="558964C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FE7C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5,6-8 мм</w:t>
            </w:r>
          </w:p>
        </w:tc>
        <w:tc>
          <w:tcPr>
            <w:tcW w:w="1992" w:type="dxa"/>
          </w:tcPr>
          <w:p w14:paraId="60F314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8768D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02.2.05.04-2324-000</w:t>
            </w:r>
          </w:p>
        </w:tc>
        <w:tc>
          <w:tcPr>
            <w:tcW w:w="2693" w:type="dxa"/>
          </w:tcPr>
          <w:p w14:paraId="2715E9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Щебень-плотных-горных-пород-дорожное-строительствоМ1400-фракция5-6-8мм</w:t>
            </w:r>
          </w:p>
        </w:tc>
      </w:tr>
      <w:tr w:rsidR="006E3084" w:rsidRPr="006E3084" w14:paraId="51915C29" w14:textId="77777777" w:rsidTr="0048189D">
        <w:trPr>
          <w:trHeight w:val="1152"/>
        </w:trPr>
        <w:tc>
          <w:tcPr>
            <w:tcW w:w="594" w:type="dxa"/>
            <w:noWrap/>
          </w:tcPr>
          <w:p w14:paraId="398B6D53" w14:textId="12EC417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EDE1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8-11,2 мм</w:t>
            </w:r>
          </w:p>
        </w:tc>
        <w:tc>
          <w:tcPr>
            <w:tcW w:w="1992" w:type="dxa"/>
          </w:tcPr>
          <w:p w14:paraId="24FBFE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4CAE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02.2.05.04-2326-000</w:t>
            </w:r>
          </w:p>
        </w:tc>
        <w:tc>
          <w:tcPr>
            <w:tcW w:w="2693" w:type="dxa"/>
          </w:tcPr>
          <w:p w14:paraId="02BE17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Щебень-плотных-горных-пород-дорожное-строительствоМ400-фракция8-11,2мм</w:t>
            </w:r>
          </w:p>
        </w:tc>
      </w:tr>
      <w:tr w:rsidR="006E3084" w:rsidRPr="006E3084" w14:paraId="39293533" w14:textId="77777777" w:rsidTr="0048189D">
        <w:trPr>
          <w:trHeight w:val="1152"/>
        </w:trPr>
        <w:tc>
          <w:tcPr>
            <w:tcW w:w="594" w:type="dxa"/>
            <w:noWrap/>
          </w:tcPr>
          <w:p w14:paraId="508973A7" w14:textId="0C9879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426A7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8-11,2 мм</w:t>
            </w:r>
          </w:p>
        </w:tc>
        <w:tc>
          <w:tcPr>
            <w:tcW w:w="1992" w:type="dxa"/>
          </w:tcPr>
          <w:p w14:paraId="19F7D7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41D75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02.2.05.04-2330-000</w:t>
            </w:r>
          </w:p>
        </w:tc>
        <w:tc>
          <w:tcPr>
            <w:tcW w:w="2693" w:type="dxa"/>
          </w:tcPr>
          <w:p w14:paraId="093E61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Щебень-плотных-горных-пород-дорожное-строительствоМ800-фракция8-11,2мм</w:t>
            </w:r>
          </w:p>
        </w:tc>
      </w:tr>
      <w:tr w:rsidR="006E3084" w:rsidRPr="006E3084" w14:paraId="127A5EA6" w14:textId="77777777" w:rsidTr="0048189D">
        <w:trPr>
          <w:trHeight w:val="1152"/>
        </w:trPr>
        <w:tc>
          <w:tcPr>
            <w:tcW w:w="594" w:type="dxa"/>
            <w:noWrap/>
          </w:tcPr>
          <w:p w14:paraId="7CEAC342" w14:textId="5070723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551C4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8-11,2 мм</w:t>
            </w:r>
          </w:p>
        </w:tc>
        <w:tc>
          <w:tcPr>
            <w:tcW w:w="1992" w:type="dxa"/>
          </w:tcPr>
          <w:p w14:paraId="3CDCB6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A4472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02.2.05.04-2334-000</w:t>
            </w:r>
          </w:p>
        </w:tc>
        <w:tc>
          <w:tcPr>
            <w:tcW w:w="2693" w:type="dxa"/>
          </w:tcPr>
          <w:p w14:paraId="2EF1EF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Щебень-плотных-горных-пород-дорожное-строительствоМ1200-фракция8-11,2мм</w:t>
            </w:r>
          </w:p>
        </w:tc>
      </w:tr>
      <w:tr w:rsidR="006E3084" w:rsidRPr="006E3084" w14:paraId="741CC3BD" w14:textId="77777777" w:rsidTr="0048189D">
        <w:trPr>
          <w:trHeight w:val="1152"/>
        </w:trPr>
        <w:tc>
          <w:tcPr>
            <w:tcW w:w="594" w:type="dxa"/>
            <w:noWrap/>
          </w:tcPr>
          <w:p w14:paraId="7B8DAF10" w14:textId="04DAFD1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581F1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8-11,2 мм</w:t>
            </w:r>
          </w:p>
        </w:tc>
        <w:tc>
          <w:tcPr>
            <w:tcW w:w="1992" w:type="dxa"/>
          </w:tcPr>
          <w:p w14:paraId="6526EC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1502F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02.2.05.04-2336-000</w:t>
            </w:r>
          </w:p>
        </w:tc>
        <w:tc>
          <w:tcPr>
            <w:tcW w:w="2693" w:type="dxa"/>
          </w:tcPr>
          <w:p w14:paraId="1C368F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Щебень-плотных-горных-пород-дорожное-строительствоМ1400-фракция8-11,2мм</w:t>
            </w:r>
          </w:p>
        </w:tc>
      </w:tr>
      <w:tr w:rsidR="006E3084" w:rsidRPr="006E3084" w14:paraId="08795084" w14:textId="77777777" w:rsidTr="0048189D">
        <w:trPr>
          <w:trHeight w:val="1152"/>
        </w:trPr>
        <w:tc>
          <w:tcPr>
            <w:tcW w:w="594" w:type="dxa"/>
            <w:noWrap/>
          </w:tcPr>
          <w:p w14:paraId="0E8E2E10" w14:textId="602BB23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89CD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8-16 мм</w:t>
            </w:r>
          </w:p>
        </w:tc>
        <w:tc>
          <w:tcPr>
            <w:tcW w:w="1992" w:type="dxa"/>
          </w:tcPr>
          <w:p w14:paraId="64A89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3C7AA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02.2.05.04-2338-000</w:t>
            </w:r>
          </w:p>
        </w:tc>
        <w:tc>
          <w:tcPr>
            <w:tcW w:w="2693" w:type="dxa"/>
          </w:tcPr>
          <w:p w14:paraId="0DDD93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Щебень-плотных-горных-пород-дорожное-строительствоМ400-фракция8-16мм</w:t>
            </w:r>
          </w:p>
        </w:tc>
      </w:tr>
      <w:tr w:rsidR="006E3084" w:rsidRPr="006E3084" w14:paraId="169365AA" w14:textId="77777777" w:rsidTr="0048189D">
        <w:trPr>
          <w:trHeight w:val="1152"/>
        </w:trPr>
        <w:tc>
          <w:tcPr>
            <w:tcW w:w="594" w:type="dxa"/>
            <w:noWrap/>
          </w:tcPr>
          <w:p w14:paraId="31129ACA" w14:textId="0760F2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C912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8-16 мм</w:t>
            </w:r>
          </w:p>
        </w:tc>
        <w:tc>
          <w:tcPr>
            <w:tcW w:w="1992" w:type="dxa"/>
          </w:tcPr>
          <w:p w14:paraId="09C907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03E1E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w:t>
            </w:r>
            <w:r w:rsidRPr="006E3084">
              <w:rPr>
                <w:rFonts w:ascii="Times New Roman" w:eastAsiaTheme="minorHAnsi" w:hAnsi="Times New Roman"/>
                <w:lang w:val="en-US"/>
              </w:rPr>
              <w:t>.</w:t>
            </w:r>
            <w:r w:rsidRPr="006E3084">
              <w:rPr>
                <w:rFonts w:ascii="Times New Roman" w:eastAsiaTheme="minorHAnsi" w:hAnsi="Times New Roman"/>
              </w:rPr>
              <w:t>02.2.05.04-2340-000</w:t>
            </w:r>
          </w:p>
        </w:tc>
        <w:tc>
          <w:tcPr>
            <w:tcW w:w="2693" w:type="dxa"/>
          </w:tcPr>
          <w:p w14:paraId="6A1DDC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Щебень-плотных-горных-пород-дорожное-строительствоМ600-фракция8-16мм</w:t>
            </w:r>
          </w:p>
        </w:tc>
      </w:tr>
      <w:tr w:rsidR="006E3084" w:rsidRPr="006E3084" w14:paraId="3F69B032" w14:textId="77777777" w:rsidTr="0048189D">
        <w:trPr>
          <w:trHeight w:val="1152"/>
        </w:trPr>
        <w:tc>
          <w:tcPr>
            <w:tcW w:w="594" w:type="dxa"/>
            <w:noWrap/>
          </w:tcPr>
          <w:p w14:paraId="2FAFF40A" w14:textId="2D5332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31EF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8-16 мм</w:t>
            </w:r>
          </w:p>
        </w:tc>
        <w:tc>
          <w:tcPr>
            <w:tcW w:w="1992" w:type="dxa"/>
          </w:tcPr>
          <w:p w14:paraId="72CAB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56E9D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02.2.05.04-2342-000</w:t>
            </w:r>
          </w:p>
        </w:tc>
        <w:tc>
          <w:tcPr>
            <w:tcW w:w="2693" w:type="dxa"/>
          </w:tcPr>
          <w:p w14:paraId="5FA7B2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Щебень-плотных-горных-пород-дорожное-строительствоМ800-фракция8-16мм</w:t>
            </w:r>
          </w:p>
        </w:tc>
      </w:tr>
      <w:tr w:rsidR="006E3084" w:rsidRPr="006E3084" w14:paraId="3C248245" w14:textId="77777777" w:rsidTr="0048189D">
        <w:trPr>
          <w:trHeight w:val="1152"/>
        </w:trPr>
        <w:tc>
          <w:tcPr>
            <w:tcW w:w="594" w:type="dxa"/>
            <w:noWrap/>
          </w:tcPr>
          <w:p w14:paraId="549952F1" w14:textId="6BBBB32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90FCD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8-16 мм</w:t>
            </w:r>
          </w:p>
        </w:tc>
        <w:tc>
          <w:tcPr>
            <w:tcW w:w="1992" w:type="dxa"/>
          </w:tcPr>
          <w:p w14:paraId="0E3E36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3C529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02.2.05.04-2346-000</w:t>
            </w:r>
          </w:p>
        </w:tc>
        <w:tc>
          <w:tcPr>
            <w:tcW w:w="2693" w:type="dxa"/>
          </w:tcPr>
          <w:p w14:paraId="3DCB52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Щебень-плотных-горных-пород-дорожное-строительствоМ1200-фракция8-16мм</w:t>
            </w:r>
          </w:p>
        </w:tc>
      </w:tr>
      <w:tr w:rsidR="006E3084" w:rsidRPr="006E3084" w14:paraId="72891ED0" w14:textId="77777777" w:rsidTr="0048189D">
        <w:trPr>
          <w:trHeight w:val="1152"/>
        </w:trPr>
        <w:tc>
          <w:tcPr>
            <w:tcW w:w="594" w:type="dxa"/>
            <w:noWrap/>
          </w:tcPr>
          <w:p w14:paraId="5FA676E4" w14:textId="1AD449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02C03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8-16 мм</w:t>
            </w:r>
          </w:p>
        </w:tc>
        <w:tc>
          <w:tcPr>
            <w:tcW w:w="1992" w:type="dxa"/>
          </w:tcPr>
          <w:p w14:paraId="0385F3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4DCB2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02.2.05.04-2348-000</w:t>
            </w:r>
          </w:p>
        </w:tc>
        <w:tc>
          <w:tcPr>
            <w:tcW w:w="2693" w:type="dxa"/>
          </w:tcPr>
          <w:p w14:paraId="61BB89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Щебень-плотных-горных-пород-дорожное-строительствоМ1400-фракция8-16мм</w:t>
            </w:r>
          </w:p>
        </w:tc>
      </w:tr>
      <w:tr w:rsidR="006E3084" w:rsidRPr="006E3084" w14:paraId="1C3788F6" w14:textId="77777777" w:rsidTr="0048189D">
        <w:trPr>
          <w:trHeight w:val="1152"/>
        </w:trPr>
        <w:tc>
          <w:tcPr>
            <w:tcW w:w="594" w:type="dxa"/>
            <w:noWrap/>
          </w:tcPr>
          <w:p w14:paraId="1170119E" w14:textId="5D1513E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609E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11,2-16 мм</w:t>
            </w:r>
          </w:p>
        </w:tc>
        <w:tc>
          <w:tcPr>
            <w:tcW w:w="1992" w:type="dxa"/>
          </w:tcPr>
          <w:p w14:paraId="7CA23F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7787D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02.2.05.04-2350-000</w:t>
            </w:r>
          </w:p>
        </w:tc>
        <w:tc>
          <w:tcPr>
            <w:tcW w:w="2693" w:type="dxa"/>
          </w:tcPr>
          <w:p w14:paraId="64834D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Щебень-плотных-горных-пород-дорожное-строительствоМ400-фракция11,2-16мм</w:t>
            </w:r>
          </w:p>
        </w:tc>
      </w:tr>
      <w:tr w:rsidR="006E3084" w:rsidRPr="006E3084" w14:paraId="7AC76B21" w14:textId="77777777" w:rsidTr="0048189D">
        <w:trPr>
          <w:trHeight w:val="1152"/>
        </w:trPr>
        <w:tc>
          <w:tcPr>
            <w:tcW w:w="594" w:type="dxa"/>
            <w:noWrap/>
          </w:tcPr>
          <w:p w14:paraId="198E10BF" w14:textId="0CA9AC0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A253E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11,2-16 мм</w:t>
            </w:r>
          </w:p>
        </w:tc>
        <w:tc>
          <w:tcPr>
            <w:tcW w:w="1992" w:type="dxa"/>
          </w:tcPr>
          <w:p w14:paraId="01EA59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67BC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02.2.05.04-2354-000</w:t>
            </w:r>
          </w:p>
        </w:tc>
        <w:tc>
          <w:tcPr>
            <w:tcW w:w="2693" w:type="dxa"/>
          </w:tcPr>
          <w:p w14:paraId="25C7B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Щебень-плотных-горных-пород-дорожное-строительствоМ800-фракция11,2-16мм</w:t>
            </w:r>
          </w:p>
        </w:tc>
      </w:tr>
      <w:tr w:rsidR="006E3084" w:rsidRPr="006E3084" w14:paraId="49B5AD91" w14:textId="77777777" w:rsidTr="0048189D">
        <w:trPr>
          <w:trHeight w:val="1152"/>
        </w:trPr>
        <w:tc>
          <w:tcPr>
            <w:tcW w:w="594" w:type="dxa"/>
            <w:noWrap/>
          </w:tcPr>
          <w:p w14:paraId="4F65BEE8" w14:textId="6438A4D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D59B6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11,2-16 мм</w:t>
            </w:r>
          </w:p>
        </w:tc>
        <w:tc>
          <w:tcPr>
            <w:tcW w:w="1992" w:type="dxa"/>
          </w:tcPr>
          <w:p w14:paraId="45ABEB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8591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02.2.05.04-2358-000</w:t>
            </w:r>
          </w:p>
        </w:tc>
        <w:tc>
          <w:tcPr>
            <w:tcW w:w="2693" w:type="dxa"/>
          </w:tcPr>
          <w:p w14:paraId="723DD8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Щебень-плотных-горных-пород-дорожное-строительствоМ1200-фракция11,2-16мм</w:t>
            </w:r>
          </w:p>
        </w:tc>
      </w:tr>
      <w:tr w:rsidR="006E3084" w:rsidRPr="006E3084" w14:paraId="1122BCEF" w14:textId="77777777" w:rsidTr="0048189D">
        <w:trPr>
          <w:trHeight w:val="1152"/>
        </w:trPr>
        <w:tc>
          <w:tcPr>
            <w:tcW w:w="594" w:type="dxa"/>
            <w:noWrap/>
          </w:tcPr>
          <w:p w14:paraId="59D06353" w14:textId="6C17A2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A7F44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11,2-16 мм</w:t>
            </w:r>
          </w:p>
        </w:tc>
        <w:tc>
          <w:tcPr>
            <w:tcW w:w="1992" w:type="dxa"/>
          </w:tcPr>
          <w:p w14:paraId="6F68BC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00FE3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02.2.05.04-2360-000</w:t>
            </w:r>
          </w:p>
        </w:tc>
        <w:tc>
          <w:tcPr>
            <w:tcW w:w="2693" w:type="dxa"/>
          </w:tcPr>
          <w:p w14:paraId="1C9B69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Щебень-плотных-горных-пород-дорожное-строительствоМ1400-фракция11,2-16мм</w:t>
            </w:r>
          </w:p>
        </w:tc>
      </w:tr>
      <w:tr w:rsidR="006E3084" w:rsidRPr="006E3084" w14:paraId="53F6005B" w14:textId="77777777" w:rsidTr="0048189D">
        <w:trPr>
          <w:trHeight w:val="1152"/>
        </w:trPr>
        <w:tc>
          <w:tcPr>
            <w:tcW w:w="594" w:type="dxa"/>
            <w:noWrap/>
          </w:tcPr>
          <w:p w14:paraId="7CB6E520" w14:textId="61C0A67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F8107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16-22,4 мм</w:t>
            </w:r>
          </w:p>
        </w:tc>
        <w:tc>
          <w:tcPr>
            <w:tcW w:w="1992" w:type="dxa"/>
          </w:tcPr>
          <w:p w14:paraId="6410EF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8D18D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02.2.05.04-2362-000</w:t>
            </w:r>
          </w:p>
        </w:tc>
        <w:tc>
          <w:tcPr>
            <w:tcW w:w="2693" w:type="dxa"/>
          </w:tcPr>
          <w:p w14:paraId="1A2D39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Щебень-плотных-горных-пород-дорожное-строительствоМ400-фракция16-22,4мм</w:t>
            </w:r>
          </w:p>
        </w:tc>
      </w:tr>
      <w:tr w:rsidR="006E3084" w:rsidRPr="006E3084" w14:paraId="5E1F379D" w14:textId="77777777" w:rsidTr="0048189D">
        <w:trPr>
          <w:trHeight w:val="1152"/>
        </w:trPr>
        <w:tc>
          <w:tcPr>
            <w:tcW w:w="594" w:type="dxa"/>
            <w:noWrap/>
          </w:tcPr>
          <w:p w14:paraId="1F787A94" w14:textId="36BE169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0339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16-22,4 мм</w:t>
            </w:r>
          </w:p>
        </w:tc>
        <w:tc>
          <w:tcPr>
            <w:tcW w:w="1992" w:type="dxa"/>
          </w:tcPr>
          <w:p w14:paraId="52B798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86FA5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02.2.05.04-2366-000</w:t>
            </w:r>
          </w:p>
        </w:tc>
        <w:tc>
          <w:tcPr>
            <w:tcW w:w="2693" w:type="dxa"/>
          </w:tcPr>
          <w:p w14:paraId="1E3E7B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Щебень-плотных-горных-пород-дорожное-строительствоМ800-фракция16-22,4мм</w:t>
            </w:r>
          </w:p>
        </w:tc>
      </w:tr>
      <w:tr w:rsidR="006E3084" w:rsidRPr="006E3084" w14:paraId="667915A1" w14:textId="77777777" w:rsidTr="0048189D">
        <w:trPr>
          <w:trHeight w:val="1152"/>
        </w:trPr>
        <w:tc>
          <w:tcPr>
            <w:tcW w:w="594" w:type="dxa"/>
            <w:noWrap/>
          </w:tcPr>
          <w:p w14:paraId="6EA57652" w14:textId="35757B0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CB924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16-22,4 мм</w:t>
            </w:r>
          </w:p>
        </w:tc>
        <w:tc>
          <w:tcPr>
            <w:tcW w:w="1992" w:type="dxa"/>
          </w:tcPr>
          <w:p w14:paraId="45B613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50C7E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02.2.05.04-2370-000</w:t>
            </w:r>
          </w:p>
        </w:tc>
        <w:tc>
          <w:tcPr>
            <w:tcW w:w="2693" w:type="dxa"/>
          </w:tcPr>
          <w:p w14:paraId="7B5AD3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Щебень-плотных-горных-пород-дорожное-строительствоМ1200-фракция16-22,4мм</w:t>
            </w:r>
          </w:p>
        </w:tc>
      </w:tr>
      <w:tr w:rsidR="006E3084" w:rsidRPr="006E3084" w14:paraId="72575525" w14:textId="77777777" w:rsidTr="0048189D">
        <w:trPr>
          <w:trHeight w:val="1152"/>
        </w:trPr>
        <w:tc>
          <w:tcPr>
            <w:tcW w:w="594" w:type="dxa"/>
            <w:noWrap/>
          </w:tcPr>
          <w:p w14:paraId="4E3FAEF5" w14:textId="76FD325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C27D5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16-22,4 мм</w:t>
            </w:r>
          </w:p>
        </w:tc>
        <w:tc>
          <w:tcPr>
            <w:tcW w:w="1992" w:type="dxa"/>
          </w:tcPr>
          <w:p w14:paraId="1F2EE5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51AF9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02.2.05.04-2372-000</w:t>
            </w:r>
          </w:p>
        </w:tc>
        <w:tc>
          <w:tcPr>
            <w:tcW w:w="2693" w:type="dxa"/>
          </w:tcPr>
          <w:p w14:paraId="56E034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Щебень-плотных-горных-пород-дорожное-строительствоМ1400-фракция16-22,4мм</w:t>
            </w:r>
          </w:p>
        </w:tc>
      </w:tr>
      <w:tr w:rsidR="006E3084" w:rsidRPr="006E3084" w14:paraId="2905E16A" w14:textId="77777777" w:rsidTr="0048189D">
        <w:trPr>
          <w:trHeight w:val="1152"/>
        </w:trPr>
        <w:tc>
          <w:tcPr>
            <w:tcW w:w="594" w:type="dxa"/>
            <w:noWrap/>
          </w:tcPr>
          <w:p w14:paraId="1B6A6C1F" w14:textId="6A808D3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CC2A8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16-31,5 мм</w:t>
            </w:r>
          </w:p>
        </w:tc>
        <w:tc>
          <w:tcPr>
            <w:tcW w:w="1992" w:type="dxa"/>
          </w:tcPr>
          <w:p w14:paraId="32C7C6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50B1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02.2.05.04-2374-000</w:t>
            </w:r>
          </w:p>
        </w:tc>
        <w:tc>
          <w:tcPr>
            <w:tcW w:w="2693" w:type="dxa"/>
          </w:tcPr>
          <w:p w14:paraId="04A780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Щебень-плотных-горных-пород-дорожное-строительствоМ400-фракция16-31,5мм</w:t>
            </w:r>
          </w:p>
        </w:tc>
      </w:tr>
      <w:tr w:rsidR="006E3084" w:rsidRPr="006E3084" w14:paraId="73CD7CFA" w14:textId="77777777" w:rsidTr="0048189D">
        <w:trPr>
          <w:trHeight w:val="1152"/>
        </w:trPr>
        <w:tc>
          <w:tcPr>
            <w:tcW w:w="594" w:type="dxa"/>
            <w:noWrap/>
          </w:tcPr>
          <w:p w14:paraId="61A57347" w14:textId="60B75D5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34447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16-31,5 мм</w:t>
            </w:r>
          </w:p>
        </w:tc>
        <w:tc>
          <w:tcPr>
            <w:tcW w:w="1992" w:type="dxa"/>
          </w:tcPr>
          <w:p w14:paraId="0D7707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A6BC1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02.2.05.04-2376-000</w:t>
            </w:r>
          </w:p>
        </w:tc>
        <w:tc>
          <w:tcPr>
            <w:tcW w:w="2693" w:type="dxa"/>
          </w:tcPr>
          <w:p w14:paraId="02FB0A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Щебень-плотных-горных-пород-дорожное-строительствоМ600-фракция16-31,5мм</w:t>
            </w:r>
          </w:p>
        </w:tc>
      </w:tr>
      <w:tr w:rsidR="006E3084" w:rsidRPr="006E3084" w14:paraId="7A1B8B2A" w14:textId="77777777" w:rsidTr="0048189D">
        <w:trPr>
          <w:trHeight w:val="1152"/>
        </w:trPr>
        <w:tc>
          <w:tcPr>
            <w:tcW w:w="594" w:type="dxa"/>
            <w:noWrap/>
          </w:tcPr>
          <w:p w14:paraId="2D40656E" w14:textId="75858A7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A7FF9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16-31,5 мм</w:t>
            </w:r>
          </w:p>
        </w:tc>
        <w:tc>
          <w:tcPr>
            <w:tcW w:w="1992" w:type="dxa"/>
          </w:tcPr>
          <w:p w14:paraId="3A80CF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AB620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02.2.05.04-2378-000</w:t>
            </w:r>
          </w:p>
        </w:tc>
        <w:tc>
          <w:tcPr>
            <w:tcW w:w="2693" w:type="dxa"/>
          </w:tcPr>
          <w:p w14:paraId="381AE0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Щебень-плотных-горных-пород-дорожное-строительствоМ800-фракция16-31,5мм</w:t>
            </w:r>
          </w:p>
        </w:tc>
      </w:tr>
      <w:tr w:rsidR="006E3084" w:rsidRPr="006E3084" w14:paraId="36AC6187" w14:textId="77777777" w:rsidTr="0048189D">
        <w:trPr>
          <w:trHeight w:val="1152"/>
        </w:trPr>
        <w:tc>
          <w:tcPr>
            <w:tcW w:w="594" w:type="dxa"/>
            <w:noWrap/>
          </w:tcPr>
          <w:p w14:paraId="0DB6B602" w14:textId="1F1D83E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7125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16-31,5 мм</w:t>
            </w:r>
          </w:p>
        </w:tc>
        <w:tc>
          <w:tcPr>
            <w:tcW w:w="1992" w:type="dxa"/>
          </w:tcPr>
          <w:p w14:paraId="50CB75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858AC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02.2.05.04-2382-000</w:t>
            </w:r>
          </w:p>
        </w:tc>
        <w:tc>
          <w:tcPr>
            <w:tcW w:w="2693" w:type="dxa"/>
          </w:tcPr>
          <w:p w14:paraId="6CD807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Щебень-плотных-горных-пород-дорожное-строительствоМ1200-фракция16-31,5мм</w:t>
            </w:r>
          </w:p>
        </w:tc>
      </w:tr>
      <w:tr w:rsidR="006E3084" w:rsidRPr="006E3084" w14:paraId="661FBF78" w14:textId="77777777" w:rsidTr="0048189D">
        <w:trPr>
          <w:trHeight w:val="1152"/>
        </w:trPr>
        <w:tc>
          <w:tcPr>
            <w:tcW w:w="594" w:type="dxa"/>
            <w:noWrap/>
          </w:tcPr>
          <w:p w14:paraId="0E26497E" w14:textId="4A59B67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DE2B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16-31,5 мм</w:t>
            </w:r>
          </w:p>
        </w:tc>
        <w:tc>
          <w:tcPr>
            <w:tcW w:w="1992" w:type="dxa"/>
          </w:tcPr>
          <w:p w14:paraId="7F2E5D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0C84E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02.2.05.04-2384-000</w:t>
            </w:r>
          </w:p>
        </w:tc>
        <w:tc>
          <w:tcPr>
            <w:tcW w:w="2693" w:type="dxa"/>
          </w:tcPr>
          <w:p w14:paraId="0F73BC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Щебень-плотных-горных-пород-дорожное-строительствоМ1400-фракция16-31,5мм</w:t>
            </w:r>
          </w:p>
        </w:tc>
      </w:tr>
      <w:tr w:rsidR="006E3084" w:rsidRPr="006E3084" w14:paraId="4233EE9B" w14:textId="77777777" w:rsidTr="0048189D">
        <w:trPr>
          <w:trHeight w:val="1152"/>
        </w:trPr>
        <w:tc>
          <w:tcPr>
            <w:tcW w:w="594" w:type="dxa"/>
            <w:noWrap/>
          </w:tcPr>
          <w:p w14:paraId="6B01501C" w14:textId="6EBAD27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C6B23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22,4-31,5 мм</w:t>
            </w:r>
          </w:p>
        </w:tc>
        <w:tc>
          <w:tcPr>
            <w:tcW w:w="1992" w:type="dxa"/>
          </w:tcPr>
          <w:p w14:paraId="252F84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AFFCD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02.2.05.04-2386-000</w:t>
            </w:r>
          </w:p>
        </w:tc>
        <w:tc>
          <w:tcPr>
            <w:tcW w:w="2693" w:type="dxa"/>
          </w:tcPr>
          <w:p w14:paraId="327EB6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Щебень-плотных-горных-пород-дорожное-строительствоМ400-фракция22,4-31,5мм</w:t>
            </w:r>
          </w:p>
        </w:tc>
      </w:tr>
      <w:tr w:rsidR="006E3084" w:rsidRPr="006E3084" w14:paraId="5AB641AD" w14:textId="77777777" w:rsidTr="0048189D">
        <w:trPr>
          <w:trHeight w:val="1152"/>
        </w:trPr>
        <w:tc>
          <w:tcPr>
            <w:tcW w:w="594" w:type="dxa"/>
            <w:noWrap/>
          </w:tcPr>
          <w:p w14:paraId="5D559AA1" w14:textId="102A19F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1A09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22,4-31,5 мм</w:t>
            </w:r>
          </w:p>
        </w:tc>
        <w:tc>
          <w:tcPr>
            <w:tcW w:w="1992" w:type="dxa"/>
          </w:tcPr>
          <w:p w14:paraId="59D912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7AD8A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02.2.05.04-2388-000</w:t>
            </w:r>
          </w:p>
        </w:tc>
        <w:tc>
          <w:tcPr>
            <w:tcW w:w="2693" w:type="dxa"/>
          </w:tcPr>
          <w:p w14:paraId="57B876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Щебень-плотных-горных-пород-дорожное-строительствоМ600-фракция22,4-31,5мм</w:t>
            </w:r>
          </w:p>
        </w:tc>
      </w:tr>
      <w:tr w:rsidR="006E3084" w:rsidRPr="006E3084" w14:paraId="7B87C5F6" w14:textId="77777777" w:rsidTr="0048189D">
        <w:trPr>
          <w:trHeight w:val="1152"/>
        </w:trPr>
        <w:tc>
          <w:tcPr>
            <w:tcW w:w="594" w:type="dxa"/>
            <w:noWrap/>
          </w:tcPr>
          <w:p w14:paraId="1D0267CF" w14:textId="3A34069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05541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22,4-31,5 мм</w:t>
            </w:r>
          </w:p>
        </w:tc>
        <w:tc>
          <w:tcPr>
            <w:tcW w:w="1992" w:type="dxa"/>
          </w:tcPr>
          <w:p w14:paraId="61BE82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48FE9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02.2.05.04-2390-000</w:t>
            </w:r>
          </w:p>
        </w:tc>
        <w:tc>
          <w:tcPr>
            <w:tcW w:w="2693" w:type="dxa"/>
          </w:tcPr>
          <w:p w14:paraId="7FF1D5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Щебень-плотных-горных-пород-дорожное-строительствоМ800-фракция22,4-31,5мм</w:t>
            </w:r>
          </w:p>
        </w:tc>
      </w:tr>
      <w:tr w:rsidR="006E3084" w:rsidRPr="006E3084" w14:paraId="36C14FE6" w14:textId="77777777" w:rsidTr="0048189D">
        <w:trPr>
          <w:trHeight w:val="1152"/>
        </w:trPr>
        <w:tc>
          <w:tcPr>
            <w:tcW w:w="594" w:type="dxa"/>
            <w:noWrap/>
          </w:tcPr>
          <w:p w14:paraId="22C27803" w14:textId="78EE404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982D8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22,4-31,5 мм</w:t>
            </w:r>
          </w:p>
        </w:tc>
        <w:tc>
          <w:tcPr>
            <w:tcW w:w="1992" w:type="dxa"/>
          </w:tcPr>
          <w:p w14:paraId="4BB825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8757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02.2.05.04-2394-000</w:t>
            </w:r>
          </w:p>
        </w:tc>
        <w:tc>
          <w:tcPr>
            <w:tcW w:w="2693" w:type="dxa"/>
          </w:tcPr>
          <w:p w14:paraId="4D43A2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Щебень-плотных-горных-пород-дорожное-строительствоМ1200-фракция22,4-31,5мм</w:t>
            </w:r>
          </w:p>
        </w:tc>
      </w:tr>
      <w:tr w:rsidR="006E3084" w:rsidRPr="006E3084" w14:paraId="2CCEE3BF" w14:textId="77777777" w:rsidTr="0048189D">
        <w:trPr>
          <w:trHeight w:val="1152"/>
        </w:trPr>
        <w:tc>
          <w:tcPr>
            <w:tcW w:w="594" w:type="dxa"/>
            <w:noWrap/>
          </w:tcPr>
          <w:p w14:paraId="31230A9D" w14:textId="6724A0B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5AFD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22,4-31,5 мм</w:t>
            </w:r>
          </w:p>
        </w:tc>
        <w:tc>
          <w:tcPr>
            <w:tcW w:w="1992" w:type="dxa"/>
          </w:tcPr>
          <w:p w14:paraId="45C0E6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4483A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02.2.05.04-2396-000</w:t>
            </w:r>
          </w:p>
        </w:tc>
        <w:tc>
          <w:tcPr>
            <w:tcW w:w="2693" w:type="dxa"/>
          </w:tcPr>
          <w:p w14:paraId="31F55B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Щебень-плотных-горных-пород-дорожное-строительствоМ1400-фракция22,4-31,5мм</w:t>
            </w:r>
          </w:p>
        </w:tc>
      </w:tr>
      <w:tr w:rsidR="006E3084" w:rsidRPr="006E3084" w14:paraId="6AA7C248" w14:textId="77777777" w:rsidTr="0048189D">
        <w:trPr>
          <w:trHeight w:val="1152"/>
        </w:trPr>
        <w:tc>
          <w:tcPr>
            <w:tcW w:w="594" w:type="dxa"/>
            <w:noWrap/>
          </w:tcPr>
          <w:p w14:paraId="1803D2EE" w14:textId="0336338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5BFC5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31,5-45 мм</w:t>
            </w:r>
          </w:p>
        </w:tc>
        <w:tc>
          <w:tcPr>
            <w:tcW w:w="1992" w:type="dxa"/>
          </w:tcPr>
          <w:p w14:paraId="090141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02DBD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02.2.05.04-2398-000</w:t>
            </w:r>
          </w:p>
        </w:tc>
        <w:tc>
          <w:tcPr>
            <w:tcW w:w="2693" w:type="dxa"/>
          </w:tcPr>
          <w:p w14:paraId="45C9D2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Щебень-плотных-горных-пород-дорожное-строительствоМ400-фракция31,5-45мм</w:t>
            </w:r>
          </w:p>
        </w:tc>
      </w:tr>
      <w:tr w:rsidR="006E3084" w:rsidRPr="006E3084" w14:paraId="51C846AE" w14:textId="77777777" w:rsidTr="0048189D">
        <w:trPr>
          <w:trHeight w:val="1152"/>
        </w:trPr>
        <w:tc>
          <w:tcPr>
            <w:tcW w:w="594" w:type="dxa"/>
            <w:noWrap/>
          </w:tcPr>
          <w:p w14:paraId="40D52184" w14:textId="5163412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B73AB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31,5-45 мм</w:t>
            </w:r>
          </w:p>
        </w:tc>
        <w:tc>
          <w:tcPr>
            <w:tcW w:w="1992" w:type="dxa"/>
          </w:tcPr>
          <w:p w14:paraId="2F7CCD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1F5C3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02.2.05.04-2400-000</w:t>
            </w:r>
          </w:p>
        </w:tc>
        <w:tc>
          <w:tcPr>
            <w:tcW w:w="2693" w:type="dxa"/>
          </w:tcPr>
          <w:p w14:paraId="2C4AEF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Щебень-плотных-горных-пород-дорожное-строительствоМ600-фракция31,5-45мм</w:t>
            </w:r>
          </w:p>
        </w:tc>
      </w:tr>
      <w:tr w:rsidR="006E3084" w:rsidRPr="006E3084" w14:paraId="5F9DD41E" w14:textId="77777777" w:rsidTr="0048189D">
        <w:trPr>
          <w:trHeight w:val="1152"/>
        </w:trPr>
        <w:tc>
          <w:tcPr>
            <w:tcW w:w="594" w:type="dxa"/>
            <w:noWrap/>
          </w:tcPr>
          <w:p w14:paraId="0B4C6D69" w14:textId="67C6FB6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0E13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31,5-45 мм</w:t>
            </w:r>
          </w:p>
        </w:tc>
        <w:tc>
          <w:tcPr>
            <w:tcW w:w="1992" w:type="dxa"/>
          </w:tcPr>
          <w:p w14:paraId="4D16FA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58CEC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02.2.05.04-2402-000</w:t>
            </w:r>
          </w:p>
        </w:tc>
        <w:tc>
          <w:tcPr>
            <w:tcW w:w="2693" w:type="dxa"/>
          </w:tcPr>
          <w:p w14:paraId="0A5AFC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Щебень-плотных-горных-пород-дорожное-строительствоМ800-фракция31,5-45мм</w:t>
            </w:r>
          </w:p>
        </w:tc>
      </w:tr>
      <w:tr w:rsidR="006E3084" w:rsidRPr="006E3084" w14:paraId="63AB417F" w14:textId="77777777" w:rsidTr="0048189D">
        <w:trPr>
          <w:trHeight w:val="1152"/>
        </w:trPr>
        <w:tc>
          <w:tcPr>
            <w:tcW w:w="594" w:type="dxa"/>
            <w:noWrap/>
          </w:tcPr>
          <w:p w14:paraId="44DF625B" w14:textId="57A6F8B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8CD26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31,5-45 мм</w:t>
            </w:r>
          </w:p>
        </w:tc>
        <w:tc>
          <w:tcPr>
            <w:tcW w:w="1992" w:type="dxa"/>
          </w:tcPr>
          <w:p w14:paraId="014FEC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2032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02.2.05.04-2406-000</w:t>
            </w:r>
          </w:p>
        </w:tc>
        <w:tc>
          <w:tcPr>
            <w:tcW w:w="2693" w:type="dxa"/>
          </w:tcPr>
          <w:p w14:paraId="583E2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Щебень-плотных-горных-пород-дорожное-строительствоМ1200-фракция31,5-45мм</w:t>
            </w:r>
          </w:p>
        </w:tc>
      </w:tr>
      <w:tr w:rsidR="006E3084" w:rsidRPr="006E3084" w14:paraId="1AAB7C1F" w14:textId="77777777" w:rsidTr="0048189D">
        <w:trPr>
          <w:trHeight w:val="1152"/>
        </w:trPr>
        <w:tc>
          <w:tcPr>
            <w:tcW w:w="594" w:type="dxa"/>
            <w:noWrap/>
          </w:tcPr>
          <w:p w14:paraId="3BFC9E5F" w14:textId="3BA0E9C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55478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31,5-63 мм</w:t>
            </w:r>
          </w:p>
        </w:tc>
        <w:tc>
          <w:tcPr>
            <w:tcW w:w="1992" w:type="dxa"/>
          </w:tcPr>
          <w:p w14:paraId="749821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B444B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02.2.05.04-2410-000</w:t>
            </w:r>
          </w:p>
        </w:tc>
        <w:tc>
          <w:tcPr>
            <w:tcW w:w="2693" w:type="dxa"/>
          </w:tcPr>
          <w:p w14:paraId="560F0E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Щебень-плотных-горных-пород-дорожное-строительствоМ400-фракция31,5-63мм</w:t>
            </w:r>
          </w:p>
        </w:tc>
      </w:tr>
      <w:tr w:rsidR="006E3084" w:rsidRPr="006E3084" w14:paraId="4FFEA057" w14:textId="77777777" w:rsidTr="0048189D">
        <w:trPr>
          <w:trHeight w:val="1152"/>
        </w:trPr>
        <w:tc>
          <w:tcPr>
            <w:tcW w:w="594" w:type="dxa"/>
            <w:noWrap/>
          </w:tcPr>
          <w:p w14:paraId="3FC57945" w14:textId="2734B0C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CA14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31,5-63 мм</w:t>
            </w:r>
          </w:p>
        </w:tc>
        <w:tc>
          <w:tcPr>
            <w:tcW w:w="1992" w:type="dxa"/>
          </w:tcPr>
          <w:p w14:paraId="049084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730B2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02.2.05.04-2412-000</w:t>
            </w:r>
          </w:p>
        </w:tc>
        <w:tc>
          <w:tcPr>
            <w:tcW w:w="2693" w:type="dxa"/>
          </w:tcPr>
          <w:p w14:paraId="624A1B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Щебень-плотных-горных-пород-дорожное-строительствоМ600-фракция31,5-63мм</w:t>
            </w:r>
          </w:p>
        </w:tc>
      </w:tr>
      <w:tr w:rsidR="006E3084" w:rsidRPr="006E3084" w14:paraId="3A9F2CE5" w14:textId="77777777" w:rsidTr="0048189D">
        <w:trPr>
          <w:trHeight w:val="1152"/>
        </w:trPr>
        <w:tc>
          <w:tcPr>
            <w:tcW w:w="594" w:type="dxa"/>
            <w:noWrap/>
          </w:tcPr>
          <w:p w14:paraId="765A1905" w14:textId="2B6EEBC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97ED8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31,5-63 мм</w:t>
            </w:r>
          </w:p>
        </w:tc>
        <w:tc>
          <w:tcPr>
            <w:tcW w:w="1992" w:type="dxa"/>
          </w:tcPr>
          <w:p w14:paraId="12518C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D7657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02.2.05.04-2414-000</w:t>
            </w:r>
          </w:p>
        </w:tc>
        <w:tc>
          <w:tcPr>
            <w:tcW w:w="2693" w:type="dxa"/>
          </w:tcPr>
          <w:p w14:paraId="1FF5FA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Щебень-плотных-горных-пород-дорожное-строительствоМ800-фракция31,5-63мм</w:t>
            </w:r>
          </w:p>
        </w:tc>
      </w:tr>
      <w:tr w:rsidR="006E3084" w:rsidRPr="006E3084" w14:paraId="532682E5" w14:textId="77777777" w:rsidTr="0048189D">
        <w:trPr>
          <w:trHeight w:val="1152"/>
        </w:trPr>
        <w:tc>
          <w:tcPr>
            <w:tcW w:w="594" w:type="dxa"/>
            <w:noWrap/>
          </w:tcPr>
          <w:p w14:paraId="078A29CE" w14:textId="59582C8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A728A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31,5-63 мм</w:t>
            </w:r>
          </w:p>
        </w:tc>
        <w:tc>
          <w:tcPr>
            <w:tcW w:w="1992" w:type="dxa"/>
          </w:tcPr>
          <w:p w14:paraId="774368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FDD6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02.2.05.04-2418-000</w:t>
            </w:r>
          </w:p>
        </w:tc>
        <w:tc>
          <w:tcPr>
            <w:tcW w:w="2693" w:type="dxa"/>
          </w:tcPr>
          <w:p w14:paraId="781184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Щебень-плотных-горных-пород-дорожное-строительствоМ1200-фракция31,5-63мм</w:t>
            </w:r>
          </w:p>
        </w:tc>
      </w:tr>
      <w:tr w:rsidR="006E3084" w:rsidRPr="006E3084" w14:paraId="0308403C" w14:textId="77777777" w:rsidTr="0048189D">
        <w:trPr>
          <w:trHeight w:val="1152"/>
        </w:trPr>
        <w:tc>
          <w:tcPr>
            <w:tcW w:w="594" w:type="dxa"/>
            <w:noWrap/>
          </w:tcPr>
          <w:p w14:paraId="07786795" w14:textId="26B1EF5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2A71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45-63 мм</w:t>
            </w:r>
          </w:p>
        </w:tc>
        <w:tc>
          <w:tcPr>
            <w:tcW w:w="1992" w:type="dxa"/>
          </w:tcPr>
          <w:p w14:paraId="4444D8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0301B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02.2.05.04-2422-000</w:t>
            </w:r>
          </w:p>
        </w:tc>
        <w:tc>
          <w:tcPr>
            <w:tcW w:w="2693" w:type="dxa"/>
          </w:tcPr>
          <w:p w14:paraId="70A19C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Щебень-плотных-горных-пород-дорожное-строительствоМ400-фракция45-63мм</w:t>
            </w:r>
          </w:p>
        </w:tc>
      </w:tr>
      <w:tr w:rsidR="006E3084" w:rsidRPr="006E3084" w14:paraId="39DE50D2" w14:textId="77777777" w:rsidTr="0048189D">
        <w:trPr>
          <w:trHeight w:val="1152"/>
        </w:trPr>
        <w:tc>
          <w:tcPr>
            <w:tcW w:w="594" w:type="dxa"/>
            <w:noWrap/>
          </w:tcPr>
          <w:p w14:paraId="6E94EB47" w14:textId="1337DFC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212E6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45-63 мм</w:t>
            </w:r>
          </w:p>
        </w:tc>
        <w:tc>
          <w:tcPr>
            <w:tcW w:w="1992" w:type="dxa"/>
          </w:tcPr>
          <w:p w14:paraId="0A1FAA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BE2E9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02.2.05.04-2424-000</w:t>
            </w:r>
          </w:p>
        </w:tc>
        <w:tc>
          <w:tcPr>
            <w:tcW w:w="2693" w:type="dxa"/>
          </w:tcPr>
          <w:p w14:paraId="4B348B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Щебень-плотных-горных-пород-дорожное-строительствоМ600-фракция45-63мм</w:t>
            </w:r>
          </w:p>
        </w:tc>
      </w:tr>
      <w:tr w:rsidR="006E3084" w:rsidRPr="006E3084" w14:paraId="7ACDBD89" w14:textId="77777777" w:rsidTr="0048189D">
        <w:trPr>
          <w:trHeight w:val="1152"/>
        </w:trPr>
        <w:tc>
          <w:tcPr>
            <w:tcW w:w="594" w:type="dxa"/>
            <w:noWrap/>
          </w:tcPr>
          <w:p w14:paraId="20CF6940" w14:textId="6191BDB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00571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45-63 мм</w:t>
            </w:r>
          </w:p>
        </w:tc>
        <w:tc>
          <w:tcPr>
            <w:tcW w:w="1992" w:type="dxa"/>
          </w:tcPr>
          <w:p w14:paraId="7BDB41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568B1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02.2.05.04-2426-000</w:t>
            </w:r>
          </w:p>
        </w:tc>
        <w:tc>
          <w:tcPr>
            <w:tcW w:w="2693" w:type="dxa"/>
          </w:tcPr>
          <w:p w14:paraId="3C6E9E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Щебень-плотных-горных-пород-дорожное-строительствоМ800-фракция45-63мм</w:t>
            </w:r>
          </w:p>
        </w:tc>
      </w:tr>
      <w:tr w:rsidR="006E3084" w:rsidRPr="006E3084" w14:paraId="5475D68D" w14:textId="77777777" w:rsidTr="0048189D">
        <w:trPr>
          <w:trHeight w:val="1152"/>
        </w:trPr>
        <w:tc>
          <w:tcPr>
            <w:tcW w:w="594" w:type="dxa"/>
            <w:noWrap/>
          </w:tcPr>
          <w:p w14:paraId="41ED2608" w14:textId="2F274A0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1D8E5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45-63 мм</w:t>
            </w:r>
          </w:p>
        </w:tc>
        <w:tc>
          <w:tcPr>
            <w:tcW w:w="1992" w:type="dxa"/>
          </w:tcPr>
          <w:p w14:paraId="38D951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40D64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02.2.05.04-2430-000</w:t>
            </w:r>
          </w:p>
        </w:tc>
        <w:tc>
          <w:tcPr>
            <w:tcW w:w="2693" w:type="dxa"/>
          </w:tcPr>
          <w:p w14:paraId="10DEF5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Щебень-плотных-горных-пород-дорожное-строительствоМ1200-фракция45-63мм</w:t>
            </w:r>
          </w:p>
        </w:tc>
      </w:tr>
      <w:tr w:rsidR="006E3084" w:rsidRPr="006E3084" w14:paraId="1EDB1ECF" w14:textId="77777777" w:rsidTr="0048189D">
        <w:trPr>
          <w:trHeight w:val="1152"/>
        </w:trPr>
        <w:tc>
          <w:tcPr>
            <w:tcW w:w="594" w:type="dxa"/>
            <w:noWrap/>
          </w:tcPr>
          <w:p w14:paraId="47B4CCEB" w14:textId="114FCBC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262A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63-90 мм</w:t>
            </w:r>
          </w:p>
        </w:tc>
        <w:tc>
          <w:tcPr>
            <w:tcW w:w="1992" w:type="dxa"/>
          </w:tcPr>
          <w:p w14:paraId="192E47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F785E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02.2.05.04-2438-000</w:t>
            </w:r>
          </w:p>
        </w:tc>
        <w:tc>
          <w:tcPr>
            <w:tcW w:w="2693" w:type="dxa"/>
          </w:tcPr>
          <w:p w14:paraId="67D985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Щебень-плотных-горных-пород-дорожное-строительствоМ800-фракция63-90мм</w:t>
            </w:r>
          </w:p>
        </w:tc>
      </w:tr>
      <w:tr w:rsidR="006E3084" w:rsidRPr="006E3084" w14:paraId="59F9FB55" w14:textId="77777777" w:rsidTr="0048189D">
        <w:trPr>
          <w:trHeight w:val="864"/>
        </w:trPr>
        <w:tc>
          <w:tcPr>
            <w:tcW w:w="594" w:type="dxa"/>
            <w:noWrap/>
          </w:tcPr>
          <w:p w14:paraId="5739A425" w14:textId="3D48837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95AFB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 мм</w:t>
            </w:r>
          </w:p>
        </w:tc>
        <w:tc>
          <w:tcPr>
            <w:tcW w:w="1992" w:type="dxa"/>
          </w:tcPr>
          <w:p w14:paraId="125F0D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39E5B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02.2.05.04-2450-000</w:t>
            </w:r>
          </w:p>
        </w:tc>
        <w:tc>
          <w:tcPr>
            <w:tcW w:w="2693" w:type="dxa"/>
          </w:tcPr>
          <w:p w14:paraId="4D33DE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Щебень-гравия-дорожное-строительствоМ800-фракция4-5,6мм</w:t>
            </w:r>
          </w:p>
        </w:tc>
      </w:tr>
      <w:tr w:rsidR="006E3084" w:rsidRPr="006E3084" w14:paraId="05261964" w14:textId="77777777" w:rsidTr="0048189D">
        <w:trPr>
          <w:trHeight w:val="864"/>
        </w:trPr>
        <w:tc>
          <w:tcPr>
            <w:tcW w:w="594" w:type="dxa"/>
            <w:noWrap/>
          </w:tcPr>
          <w:p w14:paraId="662BE26A" w14:textId="21E7D8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C99E3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 мм</w:t>
            </w:r>
          </w:p>
        </w:tc>
        <w:tc>
          <w:tcPr>
            <w:tcW w:w="1992" w:type="dxa"/>
          </w:tcPr>
          <w:p w14:paraId="76CC0E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D53D5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02.2.05.04-2454-000</w:t>
            </w:r>
          </w:p>
        </w:tc>
        <w:tc>
          <w:tcPr>
            <w:tcW w:w="2693" w:type="dxa"/>
          </w:tcPr>
          <w:p w14:paraId="643FF8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Щебень-гравия-дорожное-строительствоМ1200-фракция4-5,6мм</w:t>
            </w:r>
          </w:p>
        </w:tc>
      </w:tr>
      <w:tr w:rsidR="006E3084" w:rsidRPr="006E3084" w14:paraId="4B9BA462" w14:textId="77777777" w:rsidTr="0048189D">
        <w:trPr>
          <w:trHeight w:val="864"/>
        </w:trPr>
        <w:tc>
          <w:tcPr>
            <w:tcW w:w="594" w:type="dxa"/>
            <w:noWrap/>
          </w:tcPr>
          <w:p w14:paraId="21A8BC44" w14:textId="5678CEA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14B33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4-8 мм</w:t>
            </w:r>
          </w:p>
        </w:tc>
        <w:tc>
          <w:tcPr>
            <w:tcW w:w="1992" w:type="dxa"/>
          </w:tcPr>
          <w:p w14:paraId="1CFA01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E084C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02.2.05.04-2462-000</w:t>
            </w:r>
          </w:p>
        </w:tc>
        <w:tc>
          <w:tcPr>
            <w:tcW w:w="2693" w:type="dxa"/>
          </w:tcPr>
          <w:p w14:paraId="5F6BF4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Щебень-гравия-дорожное-строительствоМ800-фракция4-8мм</w:t>
            </w:r>
          </w:p>
        </w:tc>
      </w:tr>
      <w:tr w:rsidR="006E3084" w:rsidRPr="006E3084" w14:paraId="67BEF8F4" w14:textId="77777777" w:rsidTr="0048189D">
        <w:trPr>
          <w:trHeight w:val="864"/>
        </w:trPr>
        <w:tc>
          <w:tcPr>
            <w:tcW w:w="594" w:type="dxa"/>
            <w:noWrap/>
          </w:tcPr>
          <w:p w14:paraId="2CFE0EC2" w14:textId="739C304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88E3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4-8 мм</w:t>
            </w:r>
          </w:p>
        </w:tc>
        <w:tc>
          <w:tcPr>
            <w:tcW w:w="1992" w:type="dxa"/>
          </w:tcPr>
          <w:p w14:paraId="037C05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7D9AF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02.2.05.04-2466-000</w:t>
            </w:r>
          </w:p>
        </w:tc>
        <w:tc>
          <w:tcPr>
            <w:tcW w:w="2693" w:type="dxa"/>
          </w:tcPr>
          <w:p w14:paraId="051DEA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Щебень-гравия-дорожное-строительствоМ1200-фракция4-8мм</w:t>
            </w:r>
          </w:p>
        </w:tc>
      </w:tr>
      <w:tr w:rsidR="006E3084" w:rsidRPr="006E3084" w14:paraId="5F7C257F" w14:textId="77777777" w:rsidTr="0048189D">
        <w:trPr>
          <w:trHeight w:val="864"/>
        </w:trPr>
        <w:tc>
          <w:tcPr>
            <w:tcW w:w="594" w:type="dxa"/>
            <w:noWrap/>
          </w:tcPr>
          <w:p w14:paraId="24619A02" w14:textId="49F6328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5E11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5,6-8 мм</w:t>
            </w:r>
          </w:p>
        </w:tc>
        <w:tc>
          <w:tcPr>
            <w:tcW w:w="1992" w:type="dxa"/>
          </w:tcPr>
          <w:p w14:paraId="66DBB0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5003F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02.2.05.04-2474-000</w:t>
            </w:r>
          </w:p>
        </w:tc>
        <w:tc>
          <w:tcPr>
            <w:tcW w:w="2693" w:type="dxa"/>
          </w:tcPr>
          <w:p w14:paraId="45977B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Щебень-гравия-дорожное-строительствоМ800-фракция5-6-8мм</w:t>
            </w:r>
          </w:p>
        </w:tc>
      </w:tr>
      <w:tr w:rsidR="006E3084" w:rsidRPr="006E3084" w14:paraId="77AAC7A3" w14:textId="77777777" w:rsidTr="0048189D">
        <w:trPr>
          <w:trHeight w:val="864"/>
        </w:trPr>
        <w:tc>
          <w:tcPr>
            <w:tcW w:w="594" w:type="dxa"/>
            <w:noWrap/>
          </w:tcPr>
          <w:p w14:paraId="38B766C2" w14:textId="04FD00D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EDF0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5,6-8 мм</w:t>
            </w:r>
          </w:p>
        </w:tc>
        <w:tc>
          <w:tcPr>
            <w:tcW w:w="1992" w:type="dxa"/>
          </w:tcPr>
          <w:p w14:paraId="392A78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D55E0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02.2.05.04-2478-000</w:t>
            </w:r>
          </w:p>
        </w:tc>
        <w:tc>
          <w:tcPr>
            <w:tcW w:w="2693" w:type="dxa"/>
          </w:tcPr>
          <w:p w14:paraId="52829C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Щебень-гравия-дорожное-строительствоМ1200-фракция5-6-8мм</w:t>
            </w:r>
          </w:p>
        </w:tc>
      </w:tr>
      <w:tr w:rsidR="006E3084" w:rsidRPr="006E3084" w14:paraId="132F7FFC" w14:textId="77777777" w:rsidTr="0048189D">
        <w:trPr>
          <w:trHeight w:val="864"/>
        </w:trPr>
        <w:tc>
          <w:tcPr>
            <w:tcW w:w="594" w:type="dxa"/>
            <w:noWrap/>
          </w:tcPr>
          <w:p w14:paraId="6DB9BBA3" w14:textId="791620D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9604D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8-11,2 мм</w:t>
            </w:r>
          </w:p>
        </w:tc>
        <w:tc>
          <w:tcPr>
            <w:tcW w:w="1992" w:type="dxa"/>
          </w:tcPr>
          <w:p w14:paraId="4E7BE1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1739A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02.2.05.04-2486-000</w:t>
            </w:r>
          </w:p>
        </w:tc>
        <w:tc>
          <w:tcPr>
            <w:tcW w:w="2693" w:type="dxa"/>
          </w:tcPr>
          <w:p w14:paraId="4AEA22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Щебень-гравия-дорожное-строительствоМ800-фракция8-11,2мм</w:t>
            </w:r>
          </w:p>
        </w:tc>
      </w:tr>
      <w:tr w:rsidR="006E3084" w:rsidRPr="006E3084" w14:paraId="35799FA2" w14:textId="77777777" w:rsidTr="0048189D">
        <w:trPr>
          <w:trHeight w:val="864"/>
        </w:trPr>
        <w:tc>
          <w:tcPr>
            <w:tcW w:w="594" w:type="dxa"/>
            <w:noWrap/>
          </w:tcPr>
          <w:p w14:paraId="204DA9FC" w14:textId="60F748D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E7EEE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8-11,2 мм</w:t>
            </w:r>
          </w:p>
        </w:tc>
        <w:tc>
          <w:tcPr>
            <w:tcW w:w="1992" w:type="dxa"/>
          </w:tcPr>
          <w:p w14:paraId="468904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176A8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02.2.05.04-2490-000</w:t>
            </w:r>
          </w:p>
        </w:tc>
        <w:tc>
          <w:tcPr>
            <w:tcW w:w="2693" w:type="dxa"/>
          </w:tcPr>
          <w:p w14:paraId="103AA9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Щебень-гравия-дорожное-строительствоМ1200-фракция8-11,2мм</w:t>
            </w:r>
          </w:p>
        </w:tc>
      </w:tr>
      <w:tr w:rsidR="006E3084" w:rsidRPr="006E3084" w14:paraId="540610CC" w14:textId="77777777" w:rsidTr="0048189D">
        <w:trPr>
          <w:trHeight w:val="864"/>
        </w:trPr>
        <w:tc>
          <w:tcPr>
            <w:tcW w:w="594" w:type="dxa"/>
            <w:noWrap/>
          </w:tcPr>
          <w:p w14:paraId="15EDD3BC" w14:textId="09B29E3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E08A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8-16 мм</w:t>
            </w:r>
          </w:p>
        </w:tc>
        <w:tc>
          <w:tcPr>
            <w:tcW w:w="1992" w:type="dxa"/>
          </w:tcPr>
          <w:p w14:paraId="442EE5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6193A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02.2.05.04-2498-000</w:t>
            </w:r>
          </w:p>
        </w:tc>
        <w:tc>
          <w:tcPr>
            <w:tcW w:w="2693" w:type="dxa"/>
          </w:tcPr>
          <w:p w14:paraId="20F437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Щебень-гравия-дорожное-строительствоМ800-фракция8-16мм</w:t>
            </w:r>
          </w:p>
        </w:tc>
      </w:tr>
      <w:tr w:rsidR="006E3084" w:rsidRPr="006E3084" w14:paraId="073FE65C" w14:textId="77777777" w:rsidTr="0048189D">
        <w:trPr>
          <w:trHeight w:val="864"/>
        </w:trPr>
        <w:tc>
          <w:tcPr>
            <w:tcW w:w="594" w:type="dxa"/>
            <w:noWrap/>
          </w:tcPr>
          <w:p w14:paraId="07BF33A3" w14:textId="246BDD8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2C99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8-16 мм</w:t>
            </w:r>
          </w:p>
        </w:tc>
        <w:tc>
          <w:tcPr>
            <w:tcW w:w="1992" w:type="dxa"/>
          </w:tcPr>
          <w:p w14:paraId="43021B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2F178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02.2.05.04-2502-000</w:t>
            </w:r>
          </w:p>
        </w:tc>
        <w:tc>
          <w:tcPr>
            <w:tcW w:w="2693" w:type="dxa"/>
          </w:tcPr>
          <w:p w14:paraId="44B5A3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Щебень-гравия-дорожное-строительствоМ1200-фракция8-16мм</w:t>
            </w:r>
          </w:p>
        </w:tc>
      </w:tr>
      <w:tr w:rsidR="006E3084" w:rsidRPr="006E3084" w14:paraId="18B65442" w14:textId="77777777" w:rsidTr="0048189D">
        <w:trPr>
          <w:trHeight w:val="864"/>
        </w:trPr>
        <w:tc>
          <w:tcPr>
            <w:tcW w:w="594" w:type="dxa"/>
            <w:noWrap/>
          </w:tcPr>
          <w:p w14:paraId="397501D5" w14:textId="591F279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8D41A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11,2-16 мм</w:t>
            </w:r>
          </w:p>
        </w:tc>
        <w:tc>
          <w:tcPr>
            <w:tcW w:w="1992" w:type="dxa"/>
          </w:tcPr>
          <w:p w14:paraId="5C17DC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A7A39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02.2.05.04-2510-000</w:t>
            </w:r>
          </w:p>
        </w:tc>
        <w:tc>
          <w:tcPr>
            <w:tcW w:w="2693" w:type="dxa"/>
          </w:tcPr>
          <w:p w14:paraId="5DFEF2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Щебень-гравия-дорожное-строительствоМ800-фракция11,2-16мм</w:t>
            </w:r>
          </w:p>
        </w:tc>
      </w:tr>
      <w:tr w:rsidR="006E3084" w:rsidRPr="006E3084" w14:paraId="5C481CDB" w14:textId="77777777" w:rsidTr="0048189D">
        <w:trPr>
          <w:trHeight w:val="864"/>
        </w:trPr>
        <w:tc>
          <w:tcPr>
            <w:tcW w:w="594" w:type="dxa"/>
            <w:noWrap/>
          </w:tcPr>
          <w:p w14:paraId="25CB2605" w14:textId="1B3E9CA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D7E50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11,2-16 мм</w:t>
            </w:r>
          </w:p>
        </w:tc>
        <w:tc>
          <w:tcPr>
            <w:tcW w:w="1992" w:type="dxa"/>
          </w:tcPr>
          <w:p w14:paraId="71E61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23B91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02.2.05.04-2514-000</w:t>
            </w:r>
          </w:p>
        </w:tc>
        <w:tc>
          <w:tcPr>
            <w:tcW w:w="2693" w:type="dxa"/>
          </w:tcPr>
          <w:p w14:paraId="624DC3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Щебень-гравия-дорожное-строительствоМ1200-фракция11,2-16мм</w:t>
            </w:r>
          </w:p>
        </w:tc>
      </w:tr>
      <w:tr w:rsidR="006E3084" w:rsidRPr="006E3084" w14:paraId="47A2A95F" w14:textId="77777777" w:rsidTr="0048189D">
        <w:trPr>
          <w:trHeight w:val="864"/>
        </w:trPr>
        <w:tc>
          <w:tcPr>
            <w:tcW w:w="594" w:type="dxa"/>
            <w:noWrap/>
          </w:tcPr>
          <w:p w14:paraId="5587D6A6" w14:textId="4C0B9EF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74277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16-22,4 мм</w:t>
            </w:r>
          </w:p>
        </w:tc>
        <w:tc>
          <w:tcPr>
            <w:tcW w:w="1992" w:type="dxa"/>
          </w:tcPr>
          <w:p w14:paraId="2BDCD7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232F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02.2.05.04-2522-000</w:t>
            </w:r>
          </w:p>
        </w:tc>
        <w:tc>
          <w:tcPr>
            <w:tcW w:w="2693" w:type="dxa"/>
          </w:tcPr>
          <w:p w14:paraId="095CC9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Щебень-гравия-дорожное-строительствоМ800-фракция16-22,4мм</w:t>
            </w:r>
          </w:p>
        </w:tc>
      </w:tr>
      <w:tr w:rsidR="006E3084" w:rsidRPr="006E3084" w14:paraId="3BE779EC" w14:textId="77777777" w:rsidTr="0048189D">
        <w:trPr>
          <w:trHeight w:val="864"/>
        </w:trPr>
        <w:tc>
          <w:tcPr>
            <w:tcW w:w="594" w:type="dxa"/>
            <w:noWrap/>
          </w:tcPr>
          <w:p w14:paraId="46486FA9" w14:textId="74DF02D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F091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16-22,4 мм</w:t>
            </w:r>
          </w:p>
        </w:tc>
        <w:tc>
          <w:tcPr>
            <w:tcW w:w="1992" w:type="dxa"/>
          </w:tcPr>
          <w:p w14:paraId="1F0C51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6A314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02.2.05.04-2526-000</w:t>
            </w:r>
          </w:p>
        </w:tc>
        <w:tc>
          <w:tcPr>
            <w:tcW w:w="2693" w:type="dxa"/>
          </w:tcPr>
          <w:p w14:paraId="295EFB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Щебень-гравия-дорожное-строительствоМ1200-фракция16-22,4мм</w:t>
            </w:r>
          </w:p>
        </w:tc>
      </w:tr>
      <w:tr w:rsidR="006E3084" w:rsidRPr="006E3084" w14:paraId="0AF627DE" w14:textId="77777777" w:rsidTr="0048189D">
        <w:trPr>
          <w:trHeight w:val="864"/>
        </w:trPr>
        <w:tc>
          <w:tcPr>
            <w:tcW w:w="594" w:type="dxa"/>
            <w:noWrap/>
          </w:tcPr>
          <w:p w14:paraId="3A3D1BF1" w14:textId="2A7D9F8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565B1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16-31,5 мм</w:t>
            </w:r>
          </w:p>
        </w:tc>
        <w:tc>
          <w:tcPr>
            <w:tcW w:w="1992" w:type="dxa"/>
          </w:tcPr>
          <w:p w14:paraId="39623F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92D65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02.2.05.04-2534-000</w:t>
            </w:r>
          </w:p>
        </w:tc>
        <w:tc>
          <w:tcPr>
            <w:tcW w:w="2693" w:type="dxa"/>
          </w:tcPr>
          <w:p w14:paraId="2D9A13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Щебень-гравия-дорожное-строительствоМ800-фракция16-31,5мм</w:t>
            </w:r>
          </w:p>
        </w:tc>
      </w:tr>
      <w:tr w:rsidR="006E3084" w:rsidRPr="006E3084" w14:paraId="29E9F93D" w14:textId="77777777" w:rsidTr="0048189D">
        <w:trPr>
          <w:trHeight w:val="864"/>
        </w:trPr>
        <w:tc>
          <w:tcPr>
            <w:tcW w:w="594" w:type="dxa"/>
            <w:noWrap/>
          </w:tcPr>
          <w:p w14:paraId="20643050" w14:textId="305E677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E9E3D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16-31,5 мм</w:t>
            </w:r>
          </w:p>
        </w:tc>
        <w:tc>
          <w:tcPr>
            <w:tcW w:w="1992" w:type="dxa"/>
          </w:tcPr>
          <w:p w14:paraId="57AB8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6A0E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02.2.05.04-2538-000</w:t>
            </w:r>
          </w:p>
        </w:tc>
        <w:tc>
          <w:tcPr>
            <w:tcW w:w="2693" w:type="dxa"/>
          </w:tcPr>
          <w:p w14:paraId="5ECAEC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Щебень-гравия-дорожное-строительствоМ1200-фракция16-31,5мм</w:t>
            </w:r>
          </w:p>
        </w:tc>
      </w:tr>
      <w:tr w:rsidR="006E3084" w:rsidRPr="006E3084" w14:paraId="5A05EEF8" w14:textId="77777777" w:rsidTr="0048189D">
        <w:trPr>
          <w:trHeight w:val="864"/>
        </w:trPr>
        <w:tc>
          <w:tcPr>
            <w:tcW w:w="594" w:type="dxa"/>
            <w:noWrap/>
          </w:tcPr>
          <w:p w14:paraId="100B716E" w14:textId="30B352F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20B3B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22,4-31,5 мм</w:t>
            </w:r>
          </w:p>
        </w:tc>
        <w:tc>
          <w:tcPr>
            <w:tcW w:w="1992" w:type="dxa"/>
          </w:tcPr>
          <w:p w14:paraId="23F22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BFBE6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02.2.05.04-2546-000</w:t>
            </w:r>
          </w:p>
        </w:tc>
        <w:tc>
          <w:tcPr>
            <w:tcW w:w="2693" w:type="dxa"/>
          </w:tcPr>
          <w:p w14:paraId="29C086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Щебень-гравия-дорожное-строительствоМ800-фракция22,4-31,5мм</w:t>
            </w:r>
          </w:p>
        </w:tc>
      </w:tr>
      <w:tr w:rsidR="006E3084" w:rsidRPr="006E3084" w14:paraId="4B4E86B0" w14:textId="77777777" w:rsidTr="0048189D">
        <w:trPr>
          <w:trHeight w:val="864"/>
        </w:trPr>
        <w:tc>
          <w:tcPr>
            <w:tcW w:w="594" w:type="dxa"/>
            <w:noWrap/>
          </w:tcPr>
          <w:p w14:paraId="30AD8001" w14:textId="6A836DD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146D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22,4-31,5 мм</w:t>
            </w:r>
          </w:p>
        </w:tc>
        <w:tc>
          <w:tcPr>
            <w:tcW w:w="1992" w:type="dxa"/>
          </w:tcPr>
          <w:p w14:paraId="29A73D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FF5B5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02.2.05.04-2550-000</w:t>
            </w:r>
          </w:p>
        </w:tc>
        <w:tc>
          <w:tcPr>
            <w:tcW w:w="2693" w:type="dxa"/>
          </w:tcPr>
          <w:p w14:paraId="604828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Щебень-гравия-дорожное-строительствоМ1200-фракция22,4-31,5мм</w:t>
            </w:r>
          </w:p>
        </w:tc>
      </w:tr>
      <w:tr w:rsidR="006E3084" w:rsidRPr="006E3084" w14:paraId="75471A76" w14:textId="77777777" w:rsidTr="0048189D">
        <w:trPr>
          <w:trHeight w:val="864"/>
        </w:trPr>
        <w:tc>
          <w:tcPr>
            <w:tcW w:w="594" w:type="dxa"/>
            <w:noWrap/>
          </w:tcPr>
          <w:p w14:paraId="1E91ED19" w14:textId="4F1947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41A5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31,5-45 мм</w:t>
            </w:r>
          </w:p>
        </w:tc>
        <w:tc>
          <w:tcPr>
            <w:tcW w:w="1992" w:type="dxa"/>
          </w:tcPr>
          <w:p w14:paraId="7481D1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34978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02.2.05.04-2558-000</w:t>
            </w:r>
          </w:p>
        </w:tc>
        <w:tc>
          <w:tcPr>
            <w:tcW w:w="2693" w:type="dxa"/>
          </w:tcPr>
          <w:p w14:paraId="24AF54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Щебень-гравия-дорожное-строительствоМ800-фракция31,5-45мм</w:t>
            </w:r>
          </w:p>
        </w:tc>
      </w:tr>
      <w:tr w:rsidR="006E3084" w:rsidRPr="006E3084" w14:paraId="25CA7A15" w14:textId="77777777" w:rsidTr="0048189D">
        <w:trPr>
          <w:trHeight w:val="864"/>
        </w:trPr>
        <w:tc>
          <w:tcPr>
            <w:tcW w:w="594" w:type="dxa"/>
            <w:noWrap/>
          </w:tcPr>
          <w:p w14:paraId="43CF0F89" w14:textId="17D9633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993DF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31,5-45 мм</w:t>
            </w:r>
          </w:p>
        </w:tc>
        <w:tc>
          <w:tcPr>
            <w:tcW w:w="1992" w:type="dxa"/>
          </w:tcPr>
          <w:p w14:paraId="38F3E3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F6A0B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02.2.05.04-2562-000</w:t>
            </w:r>
          </w:p>
        </w:tc>
        <w:tc>
          <w:tcPr>
            <w:tcW w:w="2693" w:type="dxa"/>
          </w:tcPr>
          <w:p w14:paraId="224400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Щебень-гравия-дорожное-строительствоМ1200-фракция31,5-45мм</w:t>
            </w:r>
          </w:p>
        </w:tc>
      </w:tr>
      <w:tr w:rsidR="006E3084" w:rsidRPr="006E3084" w14:paraId="1F27D607" w14:textId="77777777" w:rsidTr="0048189D">
        <w:trPr>
          <w:trHeight w:val="864"/>
        </w:trPr>
        <w:tc>
          <w:tcPr>
            <w:tcW w:w="594" w:type="dxa"/>
            <w:noWrap/>
          </w:tcPr>
          <w:p w14:paraId="63BA4182" w14:textId="09BF89F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B6FF5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31,5-63 мм</w:t>
            </w:r>
          </w:p>
        </w:tc>
        <w:tc>
          <w:tcPr>
            <w:tcW w:w="1992" w:type="dxa"/>
          </w:tcPr>
          <w:p w14:paraId="11360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FDFD7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02.2.05.04-2570-000</w:t>
            </w:r>
          </w:p>
        </w:tc>
        <w:tc>
          <w:tcPr>
            <w:tcW w:w="2693" w:type="dxa"/>
          </w:tcPr>
          <w:p w14:paraId="2964E8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Щебень-гравия-дорожное-строительствоМ800-фракция31,5-63мм</w:t>
            </w:r>
          </w:p>
        </w:tc>
      </w:tr>
      <w:tr w:rsidR="006E3084" w:rsidRPr="006E3084" w14:paraId="4975F910" w14:textId="77777777" w:rsidTr="0048189D">
        <w:trPr>
          <w:trHeight w:val="864"/>
        </w:trPr>
        <w:tc>
          <w:tcPr>
            <w:tcW w:w="594" w:type="dxa"/>
            <w:noWrap/>
          </w:tcPr>
          <w:p w14:paraId="564A9C10" w14:textId="141CE54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75203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31,5-63 мм</w:t>
            </w:r>
          </w:p>
        </w:tc>
        <w:tc>
          <w:tcPr>
            <w:tcW w:w="1992" w:type="dxa"/>
          </w:tcPr>
          <w:p w14:paraId="70620D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CBE3B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02.2.05.04-2574-000</w:t>
            </w:r>
          </w:p>
        </w:tc>
        <w:tc>
          <w:tcPr>
            <w:tcW w:w="2693" w:type="dxa"/>
          </w:tcPr>
          <w:p w14:paraId="28EA8E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Щебень-гравия-дорожное-строительствоМ1200-фракция31,5-63мм</w:t>
            </w:r>
          </w:p>
        </w:tc>
      </w:tr>
      <w:tr w:rsidR="006E3084" w:rsidRPr="006E3084" w14:paraId="32682660" w14:textId="77777777" w:rsidTr="0048189D">
        <w:trPr>
          <w:trHeight w:val="864"/>
        </w:trPr>
        <w:tc>
          <w:tcPr>
            <w:tcW w:w="594" w:type="dxa"/>
            <w:noWrap/>
          </w:tcPr>
          <w:p w14:paraId="4DE0AE6F" w14:textId="3393D99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F90A7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45-63 мм</w:t>
            </w:r>
          </w:p>
        </w:tc>
        <w:tc>
          <w:tcPr>
            <w:tcW w:w="1992" w:type="dxa"/>
          </w:tcPr>
          <w:p w14:paraId="2B665A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09A3A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02.2.05.04-2582-000</w:t>
            </w:r>
          </w:p>
        </w:tc>
        <w:tc>
          <w:tcPr>
            <w:tcW w:w="2693" w:type="dxa"/>
          </w:tcPr>
          <w:p w14:paraId="07B128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Щебень-гравия-дорожное-строительствоМ800-фракция45-63мм</w:t>
            </w:r>
          </w:p>
        </w:tc>
      </w:tr>
      <w:tr w:rsidR="006E3084" w:rsidRPr="006E3084" w14:paraId="6D5AC74D" w14:textId="77777777" w:rsidTr="0048189D">
        <w:trPr>
          <w:trHeight w:val="864"/>
        </w:trPr>
        <w:tc>
          <w:tcPr>
            <w:tcW w:w="594" w:type="dxa"/>
            <w:noWrap/>
          </w:tcPr>
          <w:p w14:paraId="60950FBC" w14:textId="4A101E3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18977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45-63 мм</w:t>
            </w:r>
          </w:p>
        </w:tc>
        <w:tc>
          <w:tcPr>
            <w:tcW w:w="1992" w:type="dxa"/>
          </w:tcPr>
          <w:p w14:paraId="21B9C8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4366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02.2.05.04-2586-000</w:t>
            </w:r>
          </w:p>
        </w:tc>
        <w:tc>
          <w:tcPr>
            <w:tcW w:w="2693" w:type="dxa"/>
          </w:tcPr>
          <w:p w14:paraId="07CA0C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Щебень-гравия-дорожное-строительствоМ1200-фракция45-63мм</w:t>
            </w:r>
          </w:p>
        </w:tc>
      </w:tr>
      <w:tr w:rsidR="006E3084" w:rsidRPr="006E3084" w14:paraId="3F588FE3" w14:textId="77777777" w:rsidTr="0048189D">
        <w:trPr>
          <w:trHeight w:val="864"/>
        </w:trPr>
        <w:tc>
          <w:tcPr>
            <w:tcW w:w="594" w:type="dxa"/>
            <w:noWrap/>
          </w:tcPr>
          <w:p w14:paraId="4E9CCE35" w14:textId="67634CE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09F9D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63-90 мм</w:t>
            </w:r>
          </w:p>
        </w:tc>
        <w:tc>
          <w:tcPr>
            <w:tcW w:w="1992" w:type="dxa"/>
          </w:tcPr>
          <w:p w14:paraId="365E6E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FB33E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02.2.05.04-2594-000</w:t>
            </w:r>
          </w:p>
        </w:tc>
        <w:tc>
          <w:tcPr>
            <w:tcW w:w="2693" w:type="dxa"/>
          </w:tcPr>
          <w:p w14:paraId="7A7396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Щебень-гравия-дорожное-строительствоМ800-фракция63-90мм</w:t>
            </w:r>
          </w:p>
        </w:tc>
      </w:tr>
      <w:tr w:rsidR="006E3084" w:rsidRPr="006E3084" w14:paraId="64FDDF9A" w14:textId="77777777" w:rsidTr="0048189D">
        <w:trPr>
          <w:trHeight w:val="576"/>
        </w:trPr>
        <w:tc>
          <w:tcPr>
            <w:tcW w:w="594" w:type="dxa"/>
            <w:noWrap/>
          </w:tcPr>
          <w:p w14:paraId="4394C192" w14:textId="678A844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CD2CA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кварцевый белый, фракция 2-5 мм</w:t>
            </w:r>
          </w:p>
        </w:tc>
        <w:tc>
          <w:tcPr>
            <w:tcW w:w="1992" w:type="dxa"/>
          </w:tcPr>
          <w:p w14:paraId="7DA29C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08.99.29-017-16767071-2023</w:t>
            </w:r>
          </w:p>
        </w:tc>
        <w:tc>
          <w:tcPr>
            <w:tcW w:w="2435" w:type="dxa"/>
            <w:noWrap/>
          </w:tcPr>
          <w:p w14:paraId="624A77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02.2.05.06-0031-000</w:t>
            </w:r>
          </w:p>
        </w:tc>
        <w:tc>
          <w:tcPr>
            <w:tcW w:w="2693" w:type="dxa"/>
          </w:tcPr>
          <w:p w14:paraId="5DD8E6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Щебень-кварцевый-белый-фракция2-5мм</w:t>
            </w:r>
          </w:p>
        </w:tc>
      </w:tr>
      <w:tr w:rsidR="006E3084" w:rsidRPr="006E3084" w14:paraId="070B22D9" w14:textId="77777777" w:rsidTr="0048189D">
        <w:trPr>
          <w:trHeight w:val="1152"/>
        </w:trPr>
        <w:tc>
          <w:tcPr>
            <w:tcW w:w="594" w:type="dxa"/>
            <w:noWrap/>
          </w:tcPr>
          <w:p w14:paraId="7A780C34" w14:textId="480248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A7931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обогащенный силикатом кремния, фракция 0,8-1,2 мм</w:t>
            </w:r>
          </w:p>
        </w:tc>
        <w:tc>
          <w:tcPr>
            <w:tcW w:w="1992" w:type="dxa"/>
          </w:tcPr>
          <w:p w14:paraId="466763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767A1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02.2.05.06-0100-000</w:t>
            </w:r>
          </w:p>
        </w:tc>
        <w:tc>
          <w:tcPr>
            <w:tcW w:w="2693" w:type="dxa"/>
          </w:tcPr>
          <w:p w14:paraId="2DB4AA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Песок-кварцевый-обогащенный-силикатом-кремния-фракция0,8-1,2мм</w:t>
            </w:r>
          </w:p>
        </w:tc>
      </w:tr>
      <w:tr w:rsidR="006E3084" w:rsidRPr="006E3084" w14:paraId="612ABD85" w14:textId="77777777" w:rsidTr="0048189D">
        <w:trPr>
          <w:trHeight w:val="576"/>
        </w:trPr>
        <w:tc>
          <w:tcPr>
            <w:tcW w:w="594" w:type="dxa"/>
            <w:noWrap/>
          </w:tcPr>
          <w:p w14:paraId="51449468" w14:textId="1AB391F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EFE2E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5-10 мм</w:t>
            </w:r>
          </w:p>
        </w:tc>
        <w:tc>
          <w:tcPr>
            <w:tcW w:w="1992" w:type="dxa"/>
          </w:tcPr>
          <w:p w14:paraId="085454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264794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02.2.05.08-0001-000</w:t>
            </w:r>
          </w:p>
        </w:tc>
        <w:tc>
          <w:tcPr>
            <w:tcW w:w="2693" w:type="dxa"/>
          </w:tcPr>
          <w:p w14:paraId="232518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Щебень-черный-горячий-фракция5-10мм</w:t>
            </w:r>
          </w:p>
        </w:tc>
      </w:tr>
      <w:tr w:rsidR="006E3084" w:rsidRPr="006E3084" w14:paraId="694A8A64" w14:textId="77777777" w:rsidTr="0048189D">
        <w:trPr>
          <w:trHeight w:val="576"/>
        </w:trPr>
        <w:tc>
          <w:tcPr>
            <w:tcW w:w="594" w:type="dxa"/>
            <w:noWrap/>
          </w:tcPr>
          <w:p w14:paraId="3FB58649" w14:textId="75F3BEF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ED78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10-15 мм</w:t>
            </w:r>
          </w:p>
        </w:tc>
        <w:tc>
          <w:tcPr>
            <w:tcW w:w="1992" w:type="dxa"/>
          </w:tcPr>
          <w:p w14:paraId="7E3D92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1B280A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02.2.05.08-0002-000</w:t>
            </w:r>
          </w:p>
        </w:tc>
        <w:tc>
          <w:tcPr>
            <w:tcW w:w="2693" w:type="dxa"/>
          </w:tcPr>
          <w:p w14:paraId="6A2A06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Щебень-черный-горячий-фракция10-15мм</w:t>
            </w:r>
          </w:p>
        </w:tc>
      </w:tr>
      <w:tr w:rsidR="006E3084" w:rsidRPr="006E3084" w14:paraId="55091372" w14:textId="77777777" w:rsidTr="0048189D">
        <w:trPr>
          <w:trHeight w:val="576"/>
        </w:trPr>
        <w:tc>
          <w:tcPr>
            <w:tcW w:w="594" w:type="dxa"/>
            <w:noWrap/>
          </w:tcPr>
          <w:p w14:paraId="6BAC147D" w14:textId="22F11A5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39AEA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15-20 мм</w:t>
            </w:r>
          </w:p>
        </w:tc>
        <w:tc>
          <w:tcPr>
            <w:tcW w:w="1992" w:type="dxa"/>
          </w:tcPr>
          <w:p w14:paraId="291F80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388A19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02.2.05.08-0003-000</w:t>
            </w:r>
          </w:p>
        </w:tc>
        <w:tc>
          <w:tcPr>
            <w:tcW w:w="2693" w:type="dxa"/>
          </w:tcPr>
          <w:p w14:paraId="24F138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Щебень-черный-горячий-фракция15-20мм</w:t>
            </w:r>
          </w:p>
        </w:tc>
      </w:tr>
      <w:tr w:rsidR="006E3084" w:rsidRPr="006E3084" w14:paraId="624CC47E" w14:textId="77777777" w:rsidTr="0048189D">
        <w:trPr>
          <w:trHeight w:val="576"/>
        </w:trPr>
        <w:tc>
          <w:tcPr>
            <w:tcW w:w="594" w:type="dxa"/>
            <w:noWrap/>
          </w:tcPr>
          <w:p w14:paraId="583BEED4" w14:textId="168B452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4622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20-25 мм</w:t>
            </w:r>
          </w:p>
        </w:tc>
        <w:tc>
          <w:tcPr>
            <w:tcW w:w="1992" w:type="dxa"/>
          </w:tcPr>
          <w:p w14:paraId="33B46F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2C14F5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02.2.05.08-0004-000</w:t>
            </w:r>
          </w:p>
        </w:tc>
        <w:tc>
          <w:tcPr>
            <w:tcW w:w="2693" w:type="dxa"/>
          </w:tcPr>
          <w:p w14:paraId="3B1651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Щебень-черный-горячий-фракция20-25мм</w:t>
            </w:r>
          </w:p>
        </w:tc>
      </w:tr>
      <w:tr w:rsidR="006E3084" w:rsidRPr="006E3084" w14:paraId="4EBD7D8D" w14:textId="77777777" w:rsidTr="0048189D">
        <w:trPr>
          <w:trHeight w:val="864"/>
        </w:trPr>
        <w:tc>
          <w:tcPr>
            <w:tcW w:w="594" w:type="dxa"/>
            <w:noWrap/>
          </w:tcPr>
          <w:p w14:paraId="361AF742" w14:textId="77E8DE0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38C5E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5-10 мм</w:t>
            </w:r>
          </w:p>
        </w:tc>
        <w:tc>
          <w:tcPr>
            <w:tcW w:w="1992" w:type="dxa"/>
          </w:tcPr>
          <w:p w14:paraId="7B12C8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AB586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02.2.05.10-0001-000</w:t>
            </w:r>
          </w:p>
        </w:tc>
        <w:tc>
          <w:tcPr>
            <w:tcW w:w="2693" w:type="dxa"/>
          </w:tcPr>
          <w:p w14:paraId="40EFE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Щебень-дробленого-бетонаМ300-фракция5-10мм</w:t>
            </w:r>
          </w:p>
        </w:tc>
      </w:tr>
      <w:tr w:rsidR="006E3084" w:rsidRPr="006E3084" w14:paraId="5005F624" w14:textId="77777777" w:rsidTr="0048189D">
        <w:trPr>
          <w:trHeight w:val="864"/>
        </w:trPr>
        <w:tc>
          <w:tcPr>
            <w:tcW w:w="594" w:type="dxa"/>
            <w:noWrap/>
          </w:tcPr>
          <w:p w14:paraId="5686621D" w14:textId="3B9BA6B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C6ECE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5-20 мм</w:t>
            </w:r>
          </w:p>
        </w:tc>
        <w:tc>
          <w:tcPr>
            <w:tcW w:w="1992" w:type="dxa"/>
          </w:tcPr>
          <w:p w14:paraId="42022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8698A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02.2.05.10-0002-000</w:t>
            </w:r>
          </w:p>
        </w:tc>
        <w:tc>
          <w:tcPr>
            <w:tcW w:w="2693" w:type="dxa"/>
          </w:tcPr>
          <w:p w14:paraId="33FB70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Щебень-дробленого-бетонаМ300-фракция5-20мм</w:t>
            </w:r>
          </w:p>
        </w:tc>
      </w:tr>
      <w:tr w:rsidR="006E3084" w:rsidRPr="006E3084" w14:paraId="0D9C7126" w14:textId="77777777" w:rsidTr="0048189D">
        <w:trPr>
          <w:trHeight w:val="864"/>
        </w:trPr>
        <w:tc>
          <w:tcPr>
            <w:tcW w:w="594" w:type="dxa"/>
            <w:noWrap/>
          </w:tcPr>
          <w:p w14:paraId="0FC09A00" w14:textId="5D57760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AE09A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5-40 мм</w:t>
            </w:r>
          </w:p>
        </w:tc>
        <w:tc>
          <w:tcPr>
            <w:tcW w:w="1992" w:type="dxa"/>
          </w:tcPr>
          <w:p w14:paraId="45841E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898AC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02.2.05.10-0003-000</w:t>
            </w:r>
          </w:p>
        </w:tc>
        <w:tc>
          <w:tcPr>
            <w:tcW w:w="2693" w:type="dxa"/>
          </w:tcPr>
          <w:p w14:paraId="141BE7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Щебень-дробленого-бетонаМ300-фракция5-40мм</w:t>
            </w:r>
          </w:p>
        </w:tc>
      </w:tr>
      <w:tr w:rsidR="006E3084" w:rsidRPr="006E3084" w14:paraId="46B06AD9" w14:textId="77777777" w:rsidTr="0048189D">
        <w:trPr>
          <w:trHeight w:val="864"/>
        </w:trPr>
        <w:tc>
          <w:tcPr>
            <w:tcW w:w="594" w:type="dxa"/>
            <w:noWrap/>
          </w:tcPr>
          <w:p w14:paraId="45AD6551" w14:textId="7F5893B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814BC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10-20 мм</w:t>
            </w:r>
          </w:p>
        </w:tc>
        <w:tc>
          <w:tcPr>
            <w:tcW w:w="1992" w:type="dxa"/>
          </w:tcPr>
          <w:p w14:paraId="3E84E0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0A9E83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02.2.05.10-0004-000</w:t>
            </w:r>
          </w:p>
        </w:tc>
        <w:tc>
          <w:tcPr>
            <w:tcW w:w="2693" w:type="dxa"/>
          </w:tcPr>
          <w:p w14:paraId="7E3808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Щебень-дробленого-бетонаМ300-фракция10-20мм</w:t>
            </w:r>
          </w:p>
        </w:tc>
      </w:tr>
      <w:tr w:rsidR="006E3084" w:rsidRPr="006E3084" w14:paraId="469E55C7" w14:textId="77777777" w:rsidTr="0048189D">
        <w:trPr>
          <w:trHeight w:val="864"/>
        </w:trPr>
        <w:tc>
          <w:tcPr>
            <w:tcW w:w="594" w:type="dxa"/>
            <w:noWrap/>
          </w:tcPr>
          <w:p w14:paraId="78FFD6A1" w14:textId="04276F6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9D9C9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20-40 мм</w:t>
            </w:r>
          </w:p>
        </w:tc>
        <w:tc>
          <w:tcPr>
            <w:tcW w:w="1992" w:type="dxa"/>
          </w:tcPr>
          <w:p w14:paraId="031382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E8503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02.2.05.10-0005-000</w:t>
            </w:r>
          </w:p>
        </w:tc>
        <w:tc>
          <w:tcPr>
            <w:tcW w:w="2693" w:type="dxa"/>
          </w:tcPr>
          <w:p w14:paraId="6FEF33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Щебень-дробленого-бетонаМ300-фракция20-40мм</w:t>
            </w:r>
          </w:p>
        </w:tc>
      </w:tr>
      <w:tr w:rsidR="006E3084" w:rsidRPr="006E3084" w14:paraId="01FEF206" w14:textId="77777777" w:rsidTr="0048189D">
        <w:trPr>
          <w:trHeight w:val="864"/>
        </w:trPr>
        <w:tc>
          <w:tcPr>
            <w:tcW w:w="594" w:type="dxa"/>
            <w:noWrap/>
          </w:tcPr>
          <w:p w14:paraId="434D9CB8" w14:textId="77EA9F5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8208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40-80 мм</w:t>
            </w:r>
          </w:p>
        </w:tc>
        <w:tc>
          <w:tcPr>
            <w:tcW w:w="1992" w:type="dxa"/>
          </w:tcPr>
          <w:p w14:paraId="7E7E7F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5FAB7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02.2.05.10-0006-000</w:t>
            </w:r>
          </w:p>
        </w:tc>
        <w:tc>
          <w:tcPr>
            <w:tcW w:w="2693" w:type="dxa"/>
          </w:tcPr>
          <w:p w14:paraId="0E5C32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Щебень-дробленого-бетонаМ300-фракция40-80мм</w:t>
            </w:r>
          </w:p>
        </w:tc>
      </w:tr>
      <w:tr w:rsidR="006E3084" w:rsidRPr="006E3084" w14:paraId="3885DF82" w14:textId="77777777" w:rsidTr="0048189D">
        <w:trPr>
          <w:trHeight w:val="864"/>
        </w:trPr>
        <w:tc>
          <w:tcPr>
            <w:tcW w:w="594" w:type="dxa"/>
            <w:noWrap/>
          </w:tcPr>
          <w:p w14:paraId="2C9790B2" w14:textId="7EF0627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96BF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5-10 мм</w:t>
            </w:r>
          </w:p>
        </w:tc>
        <w:tc>
          <w:tcPr>
            <w:tcW w:w="1992" w:type="dxa"/>
          </w:tcPr>
          <w:p w14:paraId="2B3203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38C709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02.2.05.10-0007-000</w:t>
            </w:r>
          </w:p>
        </w:tc>
        <w:tc>
          <w:tcPr>
            <w:tcW w:w="2693" w:type="dxa"/>
          </w:tcPr>
          <w:p w14:paraId="46C2C1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Щебень-дробленого-бетонаМ400-фракция5-10мм</w:t>
            </w:r>
          </w:p>
        </w:tc>
      </w:tr>
      <w:tr w:rsidR="006E3084" w:rsidRPr="006E3084" w14:paraId="105BCA39" w14:textId="77777777" w:rsidTr="0048189D">
        <w:trPr>
          <w:trHeight w:val="864"/>
        </w:trPr>
        <w:tc>
          <w:tcPr>
            <w:tcW w:w="594" w:type="dxa"/>
            <w:noWrap/>
          </w:tcPr>
          <w:p w14:paraId="02DC44D0" w14:textId="66FD509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74897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5-20 мм</w:t>
            </w:r>
          </w:p>
        </w:tc>
        <w:tc>
          <w:tcPr>
            <w:tcW w:w="1992" w:type="dxa"/>
          </w:tcPr>
          <w:p w14:paraId="16D8F1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BAECE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02.2.05.10-0008-000</w:t>
            </w:r>
          </w:p>
        </w:tc>
        <w:tc>
          <w:tcPr>
            <w:tcW w:w="2693" w:type="dxa"/>
          </w:tcPr>
          <w:p w14:paraId="1C414E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Щебень-дробленого-бетонаМ400-фракция5-20мм</w:t>
            </w:r>
          </w:p>
        </w:tc>
      </w:tr>
      <w:tr w:rsidR="006E3084" w:rsidRPr="006E3084" w14:paraId="6B6CDC17" w14:textId="77777777" w:rsidTr="0048189D">
        <w:trPr>
          <w:trHeight w:val="864"/>
        </w:trPr>
        <w:tc>
          <w:tcPr>
            <w:tcW w:w="594" w:type="dxa"/>
            <w:noWrap/>
          </w:tcPr>
          <w:p w14:paraId="2C69B876" w14:textId="1F0A362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D652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5-40 мм</w:t>
            </w:r>
          </w:p>
        </w:tc>
        <w:tc>
          <w:tcPr>
            <w:tcW w:w="1992" w:type="dxa"/>
          </w:tcPr>
          <w:p w14:paraId="2F3509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0B496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02.2.05.10-0009-000</w:t>
            </w:r>
          </w:p>
        </w:tc>
        <w:tc>
          <w:tcPr>
            <w:tcW w:w="2693" w:type="dxa"/>
          </w:tcPr>
          <w:p w14:paraId="4AF671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Щебень-дробленого-бетонаМ400-фракция5-40мм</w:t>
            </w:r>
          </w:p>
        </w:tc>
      </w:tr>
      <w:tr w:rsidR="006E3084" w:rsidRPr="006E3084" w14:paraId="705AE658" w14:textId="77777777" w:rsidTr="0048189D">
        <w:trPr>
          <w:trHeight w:val="864"/>
        </w:trPr>
        <w:tc>
          <w:tcPr>
            <w:tcW w:w="594" w:type="dxa"/>
            <w:noWrap/>
          </w:tcPr>
          <w:p w14:paraId="4A445F15" w14:textId="65CB787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C0084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10-20 мм</w:t>
            </w:r>
          </w:p>
        </w:tc>
        <w:tc>
          <w:tcPr>
            <w:tcW w:w="1992" w:type="dxa"/>
          </w:tcPr>
          <w:p w14:paraId="7AF603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AE2D1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02.2.05.10-0010-000</w:t>
            </w:r>
          </w:p>
        </w:tc>
        <w:tc>
          <w:tcPr>
            <w:tcW w:w="2693" w:type="dxa"/>
          </w:tcPr>
          <w:p w14:paraId="7A8F8E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Щебень-дробленого-бетонаМ400-фракция10-20мм</w:t>
            </w:r>
          </w:p>
        </w:tc>
      </w:tr>
      <w:tr w:rsidR="006E3084" w:rsidRPr="006E3084" w14:paraId="6C0C5A8B" w14:textId="77777777" w:rsidTr="0048189D">
        <w:trPr>
          <w:trHeight w:val="864"/>
        </w:trPr>
        <w:tc>
          <w:tcPr>
            <w:tcW w:w="594" w:type="dxa"/>
            <w:noWrap/>
          </w:tcPr>
          <w:p w14:paraId="6A43A4FE" w14:textId="49D8427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01D9B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20-40 мм</w:t>
            </w:r>
          </w:p>
        </w:tc>
        <w:tc>
          <w:tcPr>
            <w:tcW w:w="1992" w:type="dxa"/>
          </w:tcPr>
          <w:p w14:paraId="4AD73E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3E7378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02.2.05.10-0011-000</w:t>
            </w:r>
          </w:p>
        </w:tc>
        <w:tc>
          <w:tcPr>
            <w:tcW w:w="2693" w:type="dxa"/>
          </w:tcPr>
          <w:p w14:paraId="6ED7E8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Щебень-дробленого-бетонаМ400-фракция20-40мм</w:t>
            </w:r>
          </w:p>
        </w:tc>
      </w:tr>
      <w:tr w:rsidR="006E3084" w:rsidRPr="006E3084" w14:paraId="7C838C63" w14:textId="77777777" w:rsidTr="0048189D">
        <w:trPr>
          <w:trHeight w:val="864"/>
        </w:trPr>
        <w:tc>
          <w:tcPr>
            <w:tcW w:w="594" w:type="dxa"/>
            <w:noWrap/>
          </w:tcPr>
          <w:p w14:paraId="30FA69A1" w14:textId="087AD10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B304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40-80 мм</w:t>
            </w:r>
          </w:p>
        </w:tc>
        <w:tc>
          <w:tcPr>
            <w:tcW w:w="1992" w:type="dxa"/>
          </w:tcPr>
          <w:p w14:paraId="1BD1D8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C7390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02.2.05.10-0012-000</w:t>
            </w:r>
          </w:p>
        </w:tc>
        <w:tc>
          <w:tcPr>
            <w:tcW w:w="2693" w:type="dxa"/>
          </w:tcPr>
          <w:p w14:paraId="587430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Щебень-дробленого-бетонаМ400-фракция40-80мм</w:t>
            </w:r>
          </w:p>
        </w:tc>
      </w:tr>
      <w:tr w:rsidR="006E3084" w:rsidRPr="006E3084" w14:paraId="72620CBC" w14:textId="77777777" w:rsidTr="0048189D">
        <w:trPr>
          <w:trHeight w:val="864"/>
        </w:trPr>
        <w:tc>
          <w:tcPr>
            <w:tcW w:w="594" w:type="dxa"/>
            <w:noWrap/>
          </w:tcPr>
          <w:p w14:paraId="5DADA6B4" w14:textId="6AB1044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9E121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5-10 мм</w:t>
            </w:r>
          </w:p>
        </w:tc>
        <w:tc>
          <w:tcPr>
            <w:tcW w:w="1992" w:type="dxa"/>
          </w:tcPr>
          <w:p w14:paraId="7CC4A6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F2533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02.2.05.10-0013-000</w:t>
            </w:r>
          </w:p>
        </w:tc>
        <w:tc>
          <w:tcPr>
            <w:tcW w:w="2693" w:type="dxa"/>
          </w:tcPr>
          <w:p w14:paraId="7129F9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Щебень-дробленого-бетонаМ600-фракция5-10мм</w:t>
            </w:r>
          </w:p>
        </w:tc>
      </w:tr>
      <w:tr w:rsidR="006E3084" w:rsidRPr="006E3084" w14:paraId="363D7154" w14:textId="77777777" w:rsidTr="0048189D">
        <w:trPr>
          <w:trHeight w:val="864"/>
        </w:trPr>
        <w:tc>
          <w:tcPr>
            <w:tcW w:w="594" w:type="dxa"/>
            <w:noWrap/>
          </w:tcPr>
          <w:p w14:paraId="368F7684" w14:textId="23FE0DB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C287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5-20 мм</w:t>
            </w:r>
          </w:p>
        </w:tc>
        <w:tc>
          <w:tcPr>
            <w:tcW w:w="1992" w:type="dxa"/>
          </w:tcPr>
          <w:p w14:paraId="19CCD3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1DA1F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02.2.05.10-0014-000</w:t>
            </w:r>
          </w:p>
        </w:tc>
        <w:tc>
          <w:tcPr>
            <w:tcW w:w="2693" w:type="dxa"/>
          </w:tcPr>
          <w:p w14:paraId="07F0A6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Щебень-дробленого-бетонаМ600-фракция5-20мм</w:t>
            </w:r>
          </w:p>
        </w:tc>
      </w:tr>
      <w:tr w:rsidR="006E3084" w:rsidRPr="006E3084" w14:paraId="02E0E4CF" w14:textId="77777777" w:rsidTr="0048189D">
        <w:trPr>
          <w:trHeight w:val="864"/>
        </w:trPr>
        <w:tc>
          <w:tcPr>
            <w:tcW w:w="594" w:type="dxa"/>
            <w:noWrap/>
          </w:tcPr>
          <w:p w14:paraId="6E317A94" w14:textId="6461950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B3882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5-40 мм</w:t>
            </w:r>
          </w:p>
        </w:tc>
        <w:tc>
          <w:tcPr>
            <w:tcW w:w="1992" w:type="dxa"/>
          </w:tcPr>
          <w:p w14:paraId="41F3DA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3100E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02.2.05.10-0015-000</w:t>
            </w:r>
          </w:p>
        </w:tc>
        <w:tc>
          <w:tcPr>
            <w:tcW w:w="2693" w:type="dxa"/>
          </w:tcPr>
          <w:p w14:paraId="5A156C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Щебень-дробленого-бетонаМ600-фракция5-40мм</w:t>
            </w:r>
          </w:p>
        </w:tc>
      </w:tr>
      <w:tr w:rsidR="006E3084" w:rsidRPr="006E3084" w14:paraId="3752F08E" w14:textId="77777777" w:rsidTr="0048189D">
        <w:trPr>
          <w:trHeight w:val="864"/>
        </w:trPr>
        <w:tc>
          <w:tcPr>
            <w:tcW w:w="594" w:type="dxa"/>
            <w:noWrap/>
          </w:tcPr>
          <w:p w14:paraId="08B697FE" w14:textId="0E9EFC1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F1A6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10-20 мм</w:t>
            </w:r>
          </w:p>
        </w:tc>
        <w:tc>
          <w:tcPr>
            <w:tcW w:w="1992" w:type="dxa"/>
          </w:tcPr>
          <w:p w14:paraId="54A046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3B18D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02.2.05.10-0016-000</w:t>
            </w:r>
          </w:p>
        </w:tc>
        <w:tc>
          <w:tcPr>
            <w:tcW w:w="2693" w:type="dxa"/>
          </w:tcPr>
          <w:p w14:paraId="6D9CE6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Щебень-дробленого-бетонаМ600-фракция10-20мм</w:t>
            </w:r>
          </w:p>
        </w:tc>
      </w:tr>
      <w:tr w:rsidR="006E3084" w:rsidRPr="006E3084" w14:paraId="0D75CC7C" w14:textId="77777777" w:rsidTr="0048189D">
        <w:trPr>
          <w:trHeight w:val="864"/>
        </w:trPr>
        <w:tc>
          <w:tcPr>
            <w:tcW w:w="594" w:type="dxa"/>
            <w:noWrap/>
          </w:tcPr>
          <w:p w14:paraId="03E339C0" w14:textId="0438FFC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F2B3D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20-40 мм</w:t>
            </w:r>
          </w:p>
        </w:tc>
        <w:tc>
          <w:tcPr>
            <w:tcW w:w="1992" w:type="dxa"/>
          </w:tcPr>
          <w:p w14:paraId="78D53F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7DEFA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02.2.05.10-0017-000</w:t>
            </w:r>
          </w:p>
        </w:tc>
        <w:tc>
          <w:tcPr>
            <w:tcW w:w="2693" w:type="dxa"/>
          </w:tcPr>
          <w:p w14:paraId="3042CB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Щебень-дробленого-бетонаМ600-фракция20-40мм</w:t>
            </w:r>
          </w:p>
        </w:tc>
      </w:tr>
      <w:tr w:rsidR="006E3084" w:rsidRPr="006E3084" w14:paraId="23947EDA" w14:textId="77777777" w:rsidTr="0048189D">
        <w:trPr>
          <w:trHeight w:val="864"/>
        </w:trPr>
        <w:tc>
          <w:tcPr>
            <w:tcW w:w="594" w:type="dxa"/>
            <w:noWrap/>
          </w:tcPr>
          <w:p w14:paraId="7B325B14" w14:textId="19BA3D5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5DD0A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40-80 мм</w:t>
            </w:r>
          </w:p>
        </w:tc>
        <w:tc>
          <w:tcPr>
            <w:tcW w:w="1992" w:type="dxa"/>
          </w:tcPr>
          <w:p w14:paraId="1BEE49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F946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02.2.05.10-0018-000</w:t>
            </w:r>
          </w:p>
        </w:tc>
        <w:tc>
          <w:tcPr>
            <w:tcW w:w="2693" w:type="dxa"/>
          </w:tcPr>
          <w:p w14:paraId="1B8049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Щебень-дробленого-бетонаМ600-фракция40-80мм</w:t>
            </w:r>
          </w:p>
        </w:tc>
      </w:tr>
      <w:tr w:rsidR="006E3084" w:rsidRPr="006E3084" w14:paraId="790F66BD" w14:textId="77777777" w:rsidTr="0048189D">
        <w:trPr>
          <w:trHeight w:val="288"/>
        </w:trPr>
        <w:tc>
          <w:tcPr>
            <w:tcW w:w="594" w:type="dxa"/>
            <w:noWrap/>
          </w:tcPr>
          <w:p w14:paraId="12D325DF" w14:textId="18CFA1E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60AA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баритовый</w:t>
            </w:r>
          </w:p>
        </w:tc>
        <w:tc>
          <w:tcPr>
            <w:tcW w:w="1992" w:type="dxa"/>
          </w:tcPr>
          <w:p w14:paraId="1C69F2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4682-84</w:t>
            </w:r>
          </w:p>
        </w:tc>
        <w:tc>
          <w:tcPr>
            <w:tcW w:w="2435" w:type="dxa"/>
            <w:noWrap/>
          </w:tcPr>
          <w:p w14:paraId="277C56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08.91.19.110</w:t>
            </w:r>
            <w:r w:rsidRPr="006E3084">
              <w:rPr>
                <w:rFonts w:ascii="Times New Roman" w:eastAsiaTheme="minorHAnsi" w:hAnsi="Times New Roman"/>
                <w:lang w:val="en-US"/>
              </w:rPr>
              <w:t xml:space="preserve">. </w:t>
            </w:r>
            <w:r w:rsidRPr="006E3084">
              <w:rPr>
                <w:rFonts w:ascii="Times New Roman" w:eastAsiaTheme="minorHAnsi" w:hAnsi="Times New Roman"/>
              </w:rPr>
              <w:t>02.3.01.01-0001-000</w:t>
            </w:r>
          </w:p>
        </w:tc>
        <w:tc>
          <w:tcPr>
            <w:tcW w:w="2693" w:type="dxa"/>
          </w:tcPr>
          <w:p w14:paraId="6803E9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Песок-Баритовый</w:t>
            </w:r>
          </w:p>
        </w:tc>
      </w:tr>
      <w:tr w:rsidR="006E3084" w:rsidRPr="006E3084" w14:paraId="0D7F10A9" w14:textId="77777777" w:rsidTr="0048189D">
        <w:trPr>
          <w:trHeight w:val="864"/>
        </w:trPr>
        <w:tc>
          <w:tcPr>
            <w:tcW w:w="594" w:type="dxa"/>
            <w:noWrap/>
          </w:tcPr>
          <w:p w14:paraId="5EE55F83" w14:textId="7082BAF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08E12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мелкий</w:t>
            </w:r>
          </w:p>
        </w:tc>
        <w:tc>
          <w:tcPr>
            <w:tcW w:w="1992" w:type="dxa"/>
          </w:tcPr>
          <w:p w14:paraId="056331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49648E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02.3.01.02-1102-000</w:t>
            </w:r>
          </w:p>
        </w:tc>
        <w:tc>
          <w:tcPr>
            <w:tcW w:w="2693" w:type="dxa"/>
          </w:tcPr>
          <w:p w14:paraId="31AE79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Песок-природный-строительный-1класс-мелкий</w:t>
            </w:r>
          </w:p>
        </w:tc>
      </w:tr>
      <w:tr w:rsidR="006E3084" w:rsidRPr="006E3084" w14:paraId="4A9A5F5E" w14:textId="77777777" w:rsidTr="0048189D">
        <w:trPr>
          <w:trHeight w:val="864"/>
        </w:trPr>
        <w:tc>
          <w:tcPr>
            <w:tcW w:w="594" w:type="dxa"/>
            <w:noWrap/>
          </w:tcPr>
          <w:p w14:paraId="5EAECDF4" w14:textId="624C4BD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31FEA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средний</w:t>
            </w:r>
          </w:p>
        </w:tc>
        <w:tc>
          <w:tcPr>
            <w:tcW w:w="1992" w:type="dxa"/>
          </w:tcPr>
          <w:p w14:paraId="2A63AB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4CC95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02.3.01.02-1104-000</w:t>
            </w:r>
          </w:p>
        </w:tc>
        <w:tc>
          <w:tcPr>
            <w:tcW w:w="2693" w:type="dxa"/>
          </w:tcPr>
          <w:p w14:paraId="642716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Песок-природный-строительный-1класс-средний</w:t>
            </w:r>
          </w:p>
        </w:tc>
      </w:tr>
      <w:tr w:rsidR="006E3084" w:rsidRPr="006E3084" w14:paraId="02109D4C" w14:textId="77777777" w:rsidTr="0048189D">
        <w:trPr>
          <w:trHeight w:val="864"/>
        </w:trPr>
        <w:tc>
          <w:tcPr>
            <w:tcW w:w="594" w:type="dxa"/>
            <w:noWrap/>
          </w:tcPr>
          <w:p w14:paraId="1F49820D" w14:textId="2407099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20EEB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крупный</w:t>
            </w:r>
          </w:p>
        </w:tc>
        <w:tc>
          <w:tcPr>
            <w:tcW w:w="1992" w:type="dxa"/>
          </w:tcPr>
          <w:p w14:paraId="7170C2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0DE41B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02.3.01.02-1106-000</w:t>
            </w:r>
          </w:p>
        </w:tc>
        <w:tc>
          <w:tcPr>
            <w:tcW w:w="2693" w:type="dxa"/>
          </w:tcPr>
          <w:p w14:paraId="02F813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Песок-природный-строительный-1класс-крупный</w:t>
            </w:r>
          </w:p>
        </w:tc>
      </w:tr>
      <w:tr w:rsidR="006E3084" w:rsidRPr="006E3084" w14:paraId="623C1864" w14:textId="77777777" w:rsidTr="0048189D">
        <w:trPr>
          <w:trHeight w:val="864"/>
        </w:trPr>
        <w:tc>
          <w:tcPr>
            <w:tcW w:w="594" w:type="dxa"/>
            <w:noWrap/>
          </w:tcPr>
          <w:p w14:paraId="526F1BE4" w14:textId="3D06E6E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8DDB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повышенной крупности</w:t>
            </w:r>
          </w:p>
        </w:tc>
        <w:tc>
          <w:tcPr>
            <w:tcW w:w="1992" w:type="dxa"/>
          </w:tcPr>
          <w:p w14:paraId="5C3A1C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3C668C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02.3.01.02-1108-000</w:t>
            </w:r>
          </w:p>
        </w:tc>
        <w:tc>
          <w:tcPr>
            <w:tcW w:w="2693" w:type="dxa"/>
          </w:tcPr>
          <w:p w14:paraId="452973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Песок-природный-строительный-1класс-повышенной-крупности</w:t>
            </w:r>
          </w:p>
        </w:tc>
      </w:tr>
      <w:tr w:rsidR="006E3084" w:rsidRPr="006E3084" w14:paraId="7E98B80A" w14:textId="77777777" w:rsidTr="0048189D">
        <w:trPr>
          <w:trHeight w:val="864"/>
        </w:trPr>
        <w:tc>
          <w:tcPr>
            <w:tcW w:w="594" w:type="dxa"/>
            <w:noWrap/>
          </w:tcPr>
          <w:p w14:paraId="3680B176" w14:textId="4CD5F7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24BC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очень мелкий</w:t>
            </w:r>
          </w:p>
        </w:tc>
        <w:tc>
          <w:tcPr>
            <w:tcW w:w="1992" w:type="dxa"/>
          </w:tcPr>
          <w:p w14:paraId="565BBE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189A29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02.3.01.02-1114-000</w:t>
            </w:r>
          </w:p>
        </w:tc>
        <w:tc>
          <w:tcPr>
            <w:tcW w:w="2693" w:type="dxa"/>
          </w:tcPr>
          <w:p w14:paraId="6D4802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Песок-природный-строительный-2класс-очень-мелкий</w:t>
            </w:r>
          </w:p>
        </w:tc>
      </w:tr>
      <w:tr w:rsidR="006E3084" w:rsidRPr="006E3084" w14:paraId="43B373C3" w14:textId="77777777" w:rsidTr="0048189D">
        <w:trPr>
          <w:trHeight w:val="864"/>
        </w:trPr>
        <w:tc>
          <w:tcPr>
            <w:tcW w:w="594" w:type="dxa"/>
            <w:noWrap/>
          </w:tcPr>
          <w:p w14:paraId="43D95FA1" w14:textId="4783D3F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53671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мелкий</w:t>
            </w:r>
          </w:p>
        </w:tc>
        <w:tc>
          <w:tcPr>
            <w:tcW w:w="1992" w:type="dxa"/>
          </w:tcPr>
          <w:p w14:paraId="149B66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8B421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02.3.01.02-1116-000</w:t>
            </w:r>
          </w:p>
        </w:tc>
        <w:tc>
          <w:tcPr>
            <w:tcW w:w="2693" w:type="dxa"/>
          </w:tcPr>
          <w:p w14:paraId="217FEC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Песок-природный-строительный-2класс-мелкий</w:t>
            </w:r>
          </w:p>
        </w:tc>
      </w:tr>
      <w:tr w:rsidR="006E3084" w:rsidRPr="006E3084" w14:paraId="11EE6949" w14:textId="77777777" w:rsidTr="0048189D">
        <w:trPr>
          <w:trHeight w:val="864"/>
        </w:trPr>
        <w:tc>
          <w:tcPr>
            <w:tcW w:w="594" w:type="dxa"/>
            <w:noWrap/>
          </w:tcPr>
          <w:p w14:paraId="566CCF1D" w14:textId="2766AF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526C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средний</w:t>
            </w:r>
          </w:p>
        </w:tc>
        <w:tc>
          <w:tcPr>
            <w:tcW w:w="1992" w:type="dxa"/>
          </w:tcPr>
          <w:p w14:paraId="200A99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51BF3F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02.3.01.02-1118-000</w:t>
            </w:r>
          </w:p>
        </w:tc>
        <w:tc>
          <w:tcPr>
            <w:tcW w:w="2693" w:type="dxa"/>
          </w:tcPr>
          <w:p w14:paraId="30F068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Песок-природный-строительный-2класс-средний</w:t>
            </w:r>
          </w:p>
        </w:tc>
      </w:tr>
      <w:tr w:rsidR="006E3084" w:rsidRPr="006E3084" w14:paraId="0B274634" w14:textId="77777777" w:rsidTr="0048189D">
        <w:trPr>
          <w:trHeight w:val="864"/>
        </w:trPr>
        <w:tc>
          <w:tcPr>
            <w:tcW w:w="594" w:type="dxa"/>
            <w:noWrap/>
          </w:tcPr>
          <w:p w14:paraId="0249D477" w14:textId="296696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5687C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крупный</w:t>
            </w:r>
          </w:p>
        </w:tc>
        <w:tc>
          <w:tcPr>
            <w:tcW w:w="1992" w:type="dxa"/>
          </w:tcPr>
          <w:p w14:paraId="747DE9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1D6E66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02.3.01.02-1120-000</w:t>
            </w:r>
          </w:p>
        </w:tc>
        <w:tc>
          <w:tcPr>
            <w:tcW w:w="2693" w:type="dxa"/>
          </w:tcPr>
          <w:p w14:paraId="2F632F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Песок-природный-строительный-2класс-крупный</w:t>
            </w:r>
          </w:p>
        </w:tc>
      </w:tr>
      <w:tr w:rsidR="006E3084" w:rsidRPr="006E3084" w14:paraId="32E7B493" w14:textId="77777777" w:rsidTr="0048189D">
        <w:trPr>
          <w:trHeight w:val="864"/>
        </w:trPr>
        <w:tc>
          <w:tcPr>
            <w:tcW w:w="594" w:type="dxa"/>
            <w:noWrap/>
          </w:tcPr>
          <w:p w14:paraId="7CBCDF07" w14:textId="5FA90C7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4C4FA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повышенной крупности</w:t>
            </w:r>
          </w:p>
        </w:tc>
        <w:tc>
          <w:tcPr>
            <w:tcW w:w="1992" w:type="dxa"/>
          </w:tcPr>
          <w:p w14:paraId="43D7E8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4CF185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02.3.01.02-1122-000</w:t>
            </w:r>
          </w:p>
        </w:tc>
        <w:tc>
          <w:tcPr>
            <w:tcW w:w="2693" w:type="dxa"/>
          </w:tcPr>
          <w:p w14:paraId="689839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Песок-природный-строительный-2класс-повышенной-крупности</w:t>
            </w:r>
          </w:p>
        </w:tc>
      </w:tr>
      <w:tr w:rsidR="006E3084" w:rsidRPr="006E3084" w14:paraId="02CAAC5C" w14:textId="77777777" w:rsidTr="0048189D">
        <w:trPr>
          <w:trHeight w:val="1152"/>
        </w:trPr>
        <w:tc>
          <w:tcPr>
            <w:tcW w:w="594" w:type="dxa"/>
            <w:noWrap/>
          </w:tcPr>
          <w:p w14:paraId="7E073222" w14:textId="734FE1C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51B2E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мелкий, квадратные сита</w:t>
            </w:r>
          </w:p>
        </w:tc>
        <w:tc>
          <w:tcPr>
            <w:tcW w:w="1992" w:type="dxa"/>
          </w:tcPr>
          <w:p w14:paraId="2EC736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B8302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02.3.01.02-1124-000</w:t>
            </w:r>
          </w:p>
        </w:tc>
        <w:tc>
          <w:tcPr>
            <w:tcW w:w="2693" w:type="dxa"/>
          </w:tcPr>
          <w:p w14:paraId="5BF28A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Песок-природный-дорожное-строительство-1класс-мелкий-квадратные-сита</w:t>
            </w:r>
          </w:p>
        </w:tc>
      </w:tr>
      <w:tr w:rsidR="006E3084" w:rsidRPr="006E3084" w14:paraId="557CAFEE" w14:textId="77777777" w:rsidTr="0048189D">
        <w:trPr>
          <w:trHeight w:val="1152"/>
        </w:trPr>
        <w:tc>
          <w:tcPr>
            <w:tcW w:w="594" w:type="dxa"/>
            <w:noWrap/>
          </w:tcPr>
          <w:p w14:paraId="3442EB7D" w14:textId="5A95AA7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650D8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средний, квадратные сита</w:t>
            </w:r>
          </w:p>
        </w:tc>
        <w:tc>
          <w:tcPr>
            <w:tcW w:w="1992" w:type="dxa"/>
          </w:tcPr>
          <w:p w14:paraId="6689D4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50982C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02.3.01.02-1126-000</w:t>
            </w:r>
          </w:p>
        </w:tc>
        <w:tc>
          <w:tcPr>
            <w:tcW w:w="2693" w:type="dxa"/>
          </w:tcPr>
          <w:p w14:paraId="78E071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Песок-природный-дорожное-строительство-1класс-средний-квадратные-сита</w:t>
            </w:r>
          </w:p>
        </w:tc>
      </w:tr>
      <w:tr w:rsidR="006E3084" w:rsidRPr="006E3084" w14:paraId="1ABC0876" w14:textId="77777777" w:rsidTr="0048189D">
        <w:trPr>
          <w:trHeight w:val="1152"/>
        </w:trPr>
        <w:tc>
          <w:tcPr>
            <w:tcW w:w="594" w:type="dxa"/>
            <w:noWrap/>
          </w:tcPr>
          <w:p w14:paraId="2B76217E" w14:textId="3AB99E5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EFA5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крупный, квадратные сита</w:t>
            </w:r>
          </w:p>
        </w:tc>
        <w:tc>
          <w:tcPr>
            <w:tcW w:w="1992" w:type="dxa"/>
          </w:tcPr>
          <w:p w14:paraId="1D9BF2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02B17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02.3.01.02-1128-000</w:t>
            </w:r>
          </w:p>
        </w:tc>
        <w:tc>
          <w:tcPr>
            <w:tcW w:w="2693" w:type="dxa"/>
          </w:tcPr>
          <w:p w14:paraId="6CB299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Песок-природный-дорожное-строительство-1класс-крупный-квадратные-сита</w:t>
            </w:r>
          </w:p>
        </w:tc>
      </w:tr>
      <w:tr w:rsidR="006E3084" w:rsidRPr="006E3084" w14:paraId="4C106DB4" w14:textId="77777777" w:rsidTr="0048189D">
        <w:trPr>
          <w:trHeight w:val="1440"/>
        </w:trPr>
        <w:tc>
          <w:tcPr>
            <w:tcW w:w="594" w:type="dxa"/>
            <w:noWrap/>
          </w:tcPr>
          <w:p w14:paraId="3A9D5AFA" w14:textId="7DFBC31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1B806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повышенной крупности, квадратные сита</w:t>
            </w:r>
          </w:p>
        </w:tc>
        <w:tc>
          <w:tcPr>
            <w:tcW w:w="1992" w:type="dxa"/>
          </w:tcPr>
          <w:p w14:paraId="4BEEB7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009F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02.3.01.02-1130-000</w:t>
            </w:r>
          </w:p>
        </w:tc>
        <w:tc>
          <w:tcPr>
            <w:tcW w:w="2693" w:type="dxa"/>
          </w:tcPr>
          <w:p w14:paraId="3A222C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Песок-природный-дорожное-строительство-1класс-повышенной-крупности-квадратные-сита</w:t>
            </w:r>
          </w:p>
        </w:tc>
      </w:tr>
      <w:tr w:rsidR="006E3084" w:rsidRPr="006E3084" w14:paraId="19699E81" w14:textId="77777777" w:rsidTr="0048189D">
        <w:trPr>
          <w:trHeight w:val="1152"/>
        </w:trPr>
        <w:tc>
          <w:tcPr>
            <w:tcW w:w="594" w:type="dxa"/>
            <w:noWrap/>
          </w:tcPr>
          <w:p w14:paraId="2D4D6D21" w14:textId="3E7873F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6063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очень мелкий, квадратные сита</w:t>
            </w:r>
          </w:p>
        </w:tc>
        <w:tc>
          <w:tcPr>
            <w:tcW w:w="1992" w:type="dxa"/>
          </w:tcPr>
          <w:p w14:paraId="22D80C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557333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02.3.01.02-1136-000</w:t>
            </w:r>
          </w:p>
        </w:tc>
        <w:tc>
          <w:tcPr>
            <w:tcW w:w="2693" w:type="dxa"/>
          </w:tcPr>
          <w:p w14:paraId="3F7F80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Песок-природный-дорожное-строительство-2класс-очень-мелкий-квадратные-сита</w:t>
            </w:r>
          </w:p>
        </w:tc>
      </w:tr>
      <w:tr w:rsidR="006E3084" w:rsidRPr="006E3084" w14:paraId="1158F8B0" w14:textId="77777777" w:rsidTr="0048189D">
        <w:trPr>
          <w:trHeight w:val="1152"/>
        </w:trPr>
        <w:tc>
          <w:tcPr>
            <w:tcW w:w="594" w:type="dxa"/>
            <w:noWrap/>
          </w:tcPr>
          <w:p w14:paraId="03F28BDD" w14:textId="2E05BB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EC5E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мелкий, квадратные сита</w:t>
            </w:r>
          </w:p>
        </w:tc>
        <w:tc>
          <w:tcPr>
            <w:tcW w:w="1992" w:type="dxa"/>
          </w:tcPr>
          <w:p w14:paraId="28EB63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6945CB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02.3.01.02-1138-000</w:t>
            </w:r>
          </w:p>
        </w:tc>
        <w:tc>
          <w:tcPr>
            <w:tcW w:w="2693" w:type="dxa"/>
          </w:tcPr>
          <w:p w14:paraId="3590DC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Песок-природный-дорожное-строительство-2класс-мелкий-квадратные-сита</w:t>
            </w:r>
          </w:p>
        </w:tc>
      </w:tr>
      <w:tr w:rsidR="006E3084" w:rsidRPr="006E3084" w14:paraId="384F71EE" w14:textId="77777777" w:rsidTr="0048189D">
        <w:trPr>
          <w:trHeight w:val="1152"/>
        </w:trPr>
        <w:tc>
          <w:tcPr>
            <w:tcW w:w="594" w:type="dxa"/>
            <w:noWrap/>
          </w:tcPr>
          <w:p w14:paraId="1D493B9A" w14:textId="2CF6DF2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D8037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средний, квадратные сита</w:t>
            </w:r>
          </w:p>
        </w:tc>
        <w:tc>
          <w:tcPr>
            <w:tcW w:w="1992" w:type="dxa"/>
          </w:tcPr>
          <w:p w14:paraId="5AD43D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1B4790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02.3.01.02-1140-000</w:t>
            </w:r>
          </w:p>
        </w:tc>
        <w:tc>
          <w:tcPr>
            <w:tcW w:w="2693" w:type="dxa"/>
          </w:tcPr>
          <w:p w14:paraId="237E1D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Песок-природный-дорожное-строительство-2класс-средний-квадратные-сита</w:t>
            </w:r>
          </w:p>
        </w:tc>
      </w:tr>
      <w:tr w:rsidR="006E3084" w:rsidRPr="006E3084" w14:paraId="5D36F433" w14:textId="77777777" w:rsidTr="0048189D">
        <w:trPr>
          <w:trHeight w:val="1152"/>
        </w:trPr>
        <w:tc>
          <w:tcPr>
            <w:tcW w:w="594" w:type="dxa"/>
            <w:noWrap/>
          </w:tcPr>
          <w:p w14:paraId="5AD286F5" w14:textId="15DB200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9905A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крупный, квадратные сита</w:t>
            </w:r>
          </w:p>
        </w:tc>
        <w:tc>
          <w:tcPr>
            <w:tcW w:w="1992" w:type="dxa"/>
          </w:tcPr>
          <w:p w14:paraId="11EC66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3521FE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02.3.01.02-1142-000</w:t>
            </w:r>
          </w:p>
        </w:tc>
        <w:tc>
          <w:tcPr>
            <w:tcW w:w="2693" w:type="dxa"/>
          </w:tcPr>
          <w:p w14:paraId="741ED0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Песок-природный-дорожное-строительство-2класс-крупный-квадратные-сита</w:t>
            </w:r>
          </w:p>
        </w:tc>
      </w:tr>
      <w:tr w:rsidR="006E3084" w:rsidRPr="006E3084" w14:paraId="3DB764B2" w14:textId="77777777" w:rsidTr="0048189D">
        <w:trPr>
          <w:trHeight w:val="1440"/>
        </w:trPr>
        <w:tc>
          <w:tcPr>
            <w:tcW w:w="594" w:type="dxa"/>
            <w:noWrap/>
          </w:tcPr>
          <w:p w14:paraId="20433374" w14:textId="126960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19A4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повышенной крупности, квадратные сита</w:t>
            </w:r>
          </w:p>
        </w:tc>
        <w:tc>
          <w:tcPr>
            <w:tcW w:w="1992" w:type="dxa"/>
          </w:tcPr>
          <w:p w14:paraId="6BC23D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15C7C5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02.3.01.02-1144-000</w:t>
            </w:r>
          </w:p>
        </w:tc>
        <w:tc>
          <w:tcPr>
            <w:tcW w:w="2693" w:type="dxa"/>
          </w:tcPr>
          <w:p w14:paraId="2BF6FF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Песок-природный-дорожное-строительство-2класс-повышенной-крупности-квадратные-сита</w:t>
            </w:r>
          </w:p>
        </w:tc>
      </w:tr>
      <w:tr w:rsidR="006E3084" w:rsidRPr="006E3084" w14:paraId="01475147" w14:textId="77777777" w:rsidTr="0048189D">
        <w:trPr>
          <w:trHeight w:val="864"/>
        </w:trPr>
        <w:tc>
          <w:tcPr>
            <w:tcW w:w="594" w:type="dxa"/>
            <w:noWrap/>
          </w:tcPr>
          <w:p w14:paraId="3F9EE6A4" w14:textId="6FA7D6C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E0303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фракционированный, декоративный из осадочных пород</w:t>
            </w:r>
          </w:p>
        </w:tc>
        <w:tc>
          <w:tcPr>
            <w:tcW w:w="1992" w:type="dxa"/>
          </w:tcPr>
          <w:p w14:paraId="64AD5B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22856-89</w:t>
            </w:r>
          </w:p>
        </w:tc>
        <w:tc>
          <w:tcPr>
            <w:tcW w:w="2435" w:type="dxa"/>
            <w:noWrap/>
          </w:tcPr>
          <w:p w14:paraId="699A08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02.3.01.04-0001-000</w:t>
            </w:r>
          </w:p>
        </w:tc>
        <w:tc>
          <w:tcPr>
            <w:tcW w:w="2693" w:type="dxa"/>
          </w:tcPr>
          <w:p w14:paraId="5556E2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Песок-фракционный-декоративный-осадочных-пород</w:t>
            </w:r>
          </w:p>
        </w:tc>
      </w:tr>
      <w:tr w:rsidR="006E3084" w:rsidRPr="006E3084" w14:paraId="61E61389" w14:textId="77777777" w:rsidTr="0048189D">
        <w:trPr>
          <w:trHeight w:val="864"/>
        </w:trPr>
        <w:tc>
          <w:tcPr>
            <w:tcW w:w="594" w:type="dxa"/>
            <w:noWrap/>
          </w:tcPr>
          <w:p w14:paraId="2805C7DE" w14:textId="14E8818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0D156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мелкий</w:t>
            </w:r>
          </w:p>
        </w:tc>
        <w:tc>
          <w:tcPr>
            <w:tcW w:w="1992" w:type="dxa"/>
          </w:tcPr>
          <w:p w14:paraId="79F17E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0873E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02.3.01.05-0302-000</w:t>
            </w:r>
          </w:p>
        </w:tc>
        <w:tc>
          <w:tcPr>
            <w:tcW w:w="2693" w:type="dxa"/>
          </w:tcPr>
          <w:p w14:paraId="1F8239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Песок-отсевов-дробления-для-строительных-работ-1-классМ400-мелкий</w:t>
            </w:r>
          </w:p>
        </w:tc>
      </w:tr>
      <w:tr w:rsidR="006E3084" w:rsidRPr="006E3084" w14:paraId="0668F6E4" w14:textId="77777777" w:rsidTr="0048189D">
        <w:trPr>
          <w:trHeight w:val="864"/>
        </w:trPr>
        <w:tc>
          <w:tcPr>
            <w:tcW w:w="594" w:type="dxa"/>
            <w:noWrap/>
          </w:tcPr>
          <w:p w14:paraId="528855A5" w14:textId="36BE69C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34A83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мелкий</w:t>
            </w:r>
          </w:p>
        </w:tc>
        <w:tc>
          <w:tcPr>
            <w:tcW w:w="1992" w:type="dxa"/>
          </w:tcPr>
          <w:p w14:paraId="6CB0B4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20309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02.3.01.05-0304-000</w:t>
            </w:r>
          </w:p>
        </w:tc>
        <w:tc>
          <w:tcPr>
            <w:tcW w:w="2693" w:type="dxa"/>
          </w:tcPr>
          <w:p w14:paraId="59A0BC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Песок-отсевов-дробления-для-строительных-работ-1-классМ600-мелкий</w:t>
            </w:r>
          </w:p>
        </w:tc>
      </w:tr>
      <w:tr w:rsidR="006E3084" w:rsidRPr="006E3084" w14:paraId="62A9BD3E" w14:textId="77777777" w:rsidTr="0048189D">
        <w:trPr>
          <w:trHeight w:val="864"/>
        </w:trPr>
        <w:tc>
          <w:tcPr>
            <w:tcW w:w="594" w:type="dxa"/>
            <w:noWrap/>
          </w:tcPr>
          <w:p w14:paraId="03D44E24" w14:textId="41EC6DD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2C66F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мелкий</w:t>
            </w:r>
          </w:p>
        </w:tc>
        <w:tc>
          <w:tcPr>
            <w:tcW w:w="1992" w:type="dxa"/>
          </w:tcPr>
          <w:p w14:paraId="11A5EE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5ABE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02.3.01.05-0306-000</w:t>
            </w:r>
          </w:p>
        </w:tc>
        <w:tc>
          <w:tcPr>
            <w:tcW w:w="2693" w:type="dxa"/>
          </w:tcPr>
          <w:p w14:paraId="4F253D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Песок-отсевов-дробления-для-строительных-работ-1-классМ800-мелкий</w:t>
            </w:r>
          </w:p>
        </w:tc>
      </w:tr>
      <w:tr w:rsidR="006E3084" w:rsidRPr="006E3084" w14:paraId="65E4CD65" w14:textId="77777777" w:rsidTr="0048189D">
        <w:trPr>
          <w:trHeight w:val="864"/>
        </w:trPr>
        <w:tc>
          <w:tcPr>
            <w:tcW w:w="594" w:type="dxa"/>
            <w:noWrap/>
          </w:tcPr>
          <w:p w14:paraId="24CDED0F" w14:textId="263F226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0C23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мелкий</w:t>
            </w:r>
          </w:p>
        </w:tc>
        <w:tc>
          <w:tcPr>
            <w:tcW w:w="1992" w:type="dxa"/>
          </w:tcPr>
          <w:p w14:paraId="6BC46B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9626C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02.3.01.05-0308-000</w:t>
            </w:r>
          </w:p>
        </w:tc>
        <w:tc>
          <w:tcPr>
            <w:tcW w:w="2693" w:type="dxa"/>
          </w:tcPr>
          <w:p w14:paraId="7FDD3F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Песок-отсевов-дробления-для-строительных-работ-1-классМ1000-мелкий</w:t>
            </w:r>
          </w:p>
        </w:tc>
      </w:tr>
      <w:tr w:rsidR="006E3084" w:rsidRPr="006E3084" w14:paraId="4F89529F" w14:textId="77777777" w:rsidTr="0048189D">
        <w:trPr>
          <w:trHeight w:val="864"/>
        </w:trPr>
        <w:tc>
          <w:tcPr>
            <w:tcW w:w="594" w:type="dxa"/>
            <w:noWrap/>
          </w:tcPr>
          <w:p w14:paraId="15A891B5" w14:textId="5F16C97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EA83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мелкий</w:t>
            </w:r>
          </w:p>
        </w:tc>
        <w:tc>
          <w:tcPr>
            <w:tcW w:w="1992" w:type="dxa"/>
          </w:tcPr>
          <w:p w14:paraId="05C1C3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57793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02.3.01.05-0310-000</w:t>
            </w:r>
          </w:p>
        </w:tc>
        <w:tc>
          <w:tcPr>
            <w:tcW w:w="2693" w:type="dxa"/>
          </w:tcPr>
          <w:p w14:paraId="07652D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Песок-отсевов-дробления-для-строительных-работ-1-классМ1200-мелкий</w:t>
            </w:r>
          </w:p>
        </w:tc>
      </w:tr>
      <w:tr w:rsidR="006E3084" w:rsidRPr="006E3084" w14:paraId="008EBD1A" w14:textId="77777777" w:rsidTr="0048189D">
        <w:trPr>
          <w:trHeight w:val="864"/>
        </w:trPr>
        <w:tc>
          <w:tcPr>
            <w:tcW w:w="594" w:type="dxa"/>
            <w:noWrap/>
          </w:tcPr>
          <w:p w14:paraId="62338CCE" w14:textId="083AC49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AD9C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мелкий</w:t>
            </w:r>
          </w:p>
        </w:tc>
        <w:tc>
          <w:tcPr>
            <w:tcW w:w="1992" w:type="dxa"/>
          </w:tcPr>
          <w:p w14:paraId="154735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7E98A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02.3.01.05-0312-000</w:t>
            </w:r>
          </w:p>
        </w:tc>
        <w:tc>
          <w:tcPr>
            <w:tcW w:w="2693" w:type="dxa"/>
          </w:tcPr>
          <w:p w14:paraId="0585FE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Песок-отсевов-дробления-для-строительных-работ-1-классМ1400-мелкий</w:t>
            </w:r>
          </w:p>
        </w:tc>
      </w:tr>
      <w:tr w:rsidR="006E3084" w:rsidRPr="006E3084" w14:paraId="788A1EE5" w14:textId="77777777" w:rsidTr="0048189D">
        <w:trPr>
          <w:trHeight w:val="864"/>
        </w:trPr>
        <w:tc>
          <w:tcPr>
            <w:tcW w:w="594" w:type="dxa"/>
            <w:noWrap/>
          </w:tcPr>
          <w:p w14:paraId="7EF941FE" w14:textId="5195058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B65A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средний</w:t>
            </w:r>
          </w:p>
        </w:tc>
        <w:tc>
          <w:tcPr>
            <w:tcW w:w="1992" w:type="dxa"/>
          </w:tcPr>
          <w:p w14:paraId="468F00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719C1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02.3.01.05-0314-000</w:t>
            </w:r>
          </w:p>
        </w:tc>
        <w:tc>
          <w:tcPr>
            <w:tcW w:w="2693" w:type="dxa"/>
          </w:tcPr>
          <w:p w14:paraId="321C08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Песок-отсевов-дробления-для-строительных-работ-1-классМ400-средний</w:t>
            </w:r>
          </w:p>
        </w:tc>
      </w:tr>
      <w:tr w:rsidR="006E3084" w:rsidRPr="006E3084" w14:paraId="405FB8A6" w14:textId="77777777" w:rsidTr="0048189D">
        <w:trPr>
          <w:trHeight w:val="864"/>
        </w:trPr>
        <w:tc>
          <w:tcPr>
            <w:tcW w:w="594" w:type="dxa"/>
            <w:noWrap/>
          </w:tcPr>
          <w:p w14:paraId="65D03E83" w14:textId="5D023E7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0FB03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средний</w:t>
            </w:r>
          </w:p>
        </w:tc>
        <w:tc>
          <w:tcPr>
            <w:tcW w:w="1992" w:type="dxa"/>
          </w:tcPr>
          <w:p w14:paraId="38B7A7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8A2CF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02.3.01.05-0318-000</w:t>
            </w:r>
          </w:p>
        </w:tc>
        <w:tc>
          <w:tcPr>
            <w:tcW w:w="2693" w:type="dxa"/>
          </w:tcPr>
          <w:p w14:paraId="1903C3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Песок-отсевов-дробления-для-строительных-работ-1-классМ600-средний</w:t>
            </w:r>
          </w:p>
        </w:tc>
      </w:tr>
      <w:tr w:rsidR="006E3084" w:rsidRPr="006E3084" w14:paraId="0585BC7F" w14:textId="77777777" w:rsidTr="0048189D">
        <w:trPr>
          <w:trHeight w:val="864"/>
        </w:trPr>
        <w:tc>
          <w:tcPr>
            <w:tcW w:w="594" w:type="dxa"/>
            <w:noWrap/>
          </w:tcPr>
          <w:p w14:paraId="333B7EBD" w14:textId="3A2287E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79E8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средний</w:t>
            </w:r>
          </w:p>
        </w:tc>
        <w:tc>
          <w:tcPr>
            <w:tcW w:w="1992" w:type="dxa"/>
          </w:tcPr>
          <w:p w14:paraId="3BDD7B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ACDD9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02.3.01.05-0322-000</w:t>
            </w:r>
          </w:p>
        </w:tc>
        <w:tc>
          <w:tcPr>
            <w:tcW w:w="2693" w:type="dxa"/>
          </w:tcPr>
          <w:p w14:paraId="06299D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Песок-отсевов-дробления-для-строительных-работ-1-классМ800-средний</w:t>
            </w:r>
          </w:p>
        </w:tc>
      </w:tr>
      <w:tr w:rsidR="006E3084" w:rsidRPr="006E3084" w14:paraId="72F0169E" w14:textId="77777777" w:rsidTr="0048189D">
        <w:trPr>
          <w:trHeight w:val="864"/>
        </w:trPr>
        <w:tc>
          <w:tcPr>
            <w:tcW w:w="594" w:type="dxa"/>
            <w:noWrap/>
          </w:tcPr>
          <w:p w14:paraId="769CF5DA" w14:textId="59C4D01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90A2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средний</w:t>
            </w:r>
          </w:p>
        </w:tc>
        <w:tc>
          <w:tcPr>
            <w:tcW w:w="1992" w:type="dxa"/>
          </w:tcPr>
          <w:p w14:paraId="0DB168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9F4A9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02.3.01.05-0326-000</w:t>
            </w:r>
          </w:p>
        </w:tc>
        <w:tc>
          <w:tcPr>
            <w:tcW w:w="2693" w:type="dxa"/>
          </w:tcPr>
          <w:p w14:paraId="6A1998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Песок-отсевов-дробления-для-строительных-работ-1-классМ1000-средний</w:t>
            </w:r>
          </w:p>
        </w:tc>
      </w:tr>
      <w:tr w:rsidR="006E3084" w:rsidRPr="006E3084" w14:paraId="2814ED11" w14:textId="77777777" w:rsidTr="0048189D">
        <w:trPr>
          <w:trHeight w:val="864"/>
        </w:trPr>
        <w:tc>
          <w:tcPr>
            <w:tcW w:w="594" w:type="dxa"/>
            <w:noWrap/>
          </w:tcPr>
          <w:p w14:paraId="7FA0998A" w14:textId="6E6F98A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2F43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средний</w:t>
            </w:r>
          </w:p>
        </w:tc>
        <w:tc>
          <w:tcPr>
            <w:tcW w:w="1992" w:type="dxa"/>
          </w:tcPr>
          <w:p w14:paraId="634E0A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40718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02.3.01.05-0330-000</w:t>
            </w:r>
          </w:p>
        </w:tc>
        <w:tc>
          <w:tcPr>
            <w:tcW w:w="2693" w:type="dxa"/>
          </w:tcPr>
          <w:p w14:paraId="5F3FA7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Песок-отсевов-дробления-для-строительных-работ-1-классМ1200-средний</w:t>
            </w:r>
          </w:p>
        </w:tc>
      </w:tr>
      <w:tr w:rsidR="006E3084" w:rsidRPr="006E3084" w14:paraId="74BD8986" w14:textId="77777777" w:rsidTr="0048189D">
        <w:trPr>
          <w:trHeight w:val="864"/>
        </w:trPr>
        <w:tc>
          <w:tcPr>
            <w:tcW w:w="594" w:type="dxa"/>
            <w:noWrap/>
          </w:tcPr>
          <w:p w14:paraId="45D7623E" w14:textId="4A41505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2E0BF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средний</w:t>
            </w:r>
          </w:p>
        </w:tc>
        <w:tc>
          <w:tcPr>
            <w:tcW w:w="1992" w:type="dxa"/>
          </w:tcPr>
          <w:p w14:paraId="332A65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C7188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02.3.01.05-0334-000</w:t>
            </w:r>
          </w:p>
        </w:tc>
        <w:tc>
          <w:tcPr>
            <w:tcW w:w="2693" w:type="dxa"/>
          </w:tcPr>
          <w:p w14:paraId="2A9D6F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Песок-отсевов-дробления-для-строительных-работ-1-классМ1400-средний</w:t>
            </w:r>
          </w:p>
        </w:tc>
      </w:tr>
      <w:tr w:rsidR="006E3084" w:rsidRPr="006E3084" w14:paraId="6029D5A2" w14:textId="77777777" w:rsidTr="0048189D">
        <w:trPr>
          <w:trHeight w:val="864"/>
        </w:trPr>
        <w:tc>
          <w:tcPr>
            <w:tcW w:w="594" w:type="dxa"/>
            <w:noWrap/>
          </w:tcPr>
          <w:p w14:paraId="2651C488" w14:textId="46B4AAB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ED49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крупный</w:t>
            </w:r>
          </w:p>
        </w:tc>
        <w:tc>
          <w:tcPr>
            <w:tcW w:w="1992" w:type="dxa"/>
          </w:tcPr>
          <w:p w14:paraId="0F3456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5DC97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02.3.01.05-0338-000</w:t>
            </w:r>
          </w:p>
        </w:tc>
        <w:tc>
          <w:tcPr>
            <w:tcW w:w="2693" w:type="dxa"/>
          </w:tcPr>
          <w:p w14:paraId="5A99FA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Песок-отсевов-дробления-для-строительных-работ-1-классМ400-крупный</w:t>
            </w:r>
          </w:p>
        </w:tc>
      </w:tr>
      <w:tr w:rsidR="006E3084" w:rsidRPr="006E3084" w14:paraId="75BCE19A" w14:textId="77777777" w:rsidTr="0048189D">
        <w:trPr>
          <w:trHeight w:val="864"/>
        </w:trPr>
        <w:tc>
          <w:tcPr>
            <w:tcW w:w="594" w:type="dxa"/>
            <w:noWrap/>
          </w:tcPr>
          <w:p w14:paraId="3FF5891C" w14:textId="1C0631C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99C8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крупный</w:t>
            </w:r>
          </w:p>
        </w:tc>
        <w:tc>
          <w:tcPr>
            <w:tcW w:w="1992" w:type="dxa"/>
          </w:tcPr>
          <w:p w14:paraId="2BA101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AB110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02.3.01.05-0342-000</w:t>
            </w:r>
          </w:p>
        </w:tc>
        <w:tc>
          <w:tcPr>
            <w:tcW w:w="2693" w:type="dxa"/>
          </w:tcPr>
          <w:p w14:paraId="55C4B0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Песок-отсевов-дробления-для-строительных-работ-1-классМ600-крупный</w:t>
            </w:r>
          </w:p>
        </w:tc>
      </w:tr>
      <w:tr w:rsidR="006E3084" w:rsidRPr="006E3084" w14:paraId="3B3CD758" w14:textId="77777777" w:rsidTr="0048189D">
        <w:trPr>
          <w:trHeight w:val="864"/>
        </w:trPr>
        <w:tc>
          <w:tcPr>
            <w:tcW w:w="594" w:type="dxa"/>
            <w:noWrap/>
          </w:tcPr>
          <w:p w14:paraId="6A27D1D2" w14:textId="34AF9BF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4A94F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крупный</w:t>
            </w:r>
          </w:p>
        </w:tc>
        <w:tc>
          <w:tcPr>
            <w:tcW w:w="1992" w:type="dxa"/>
          </w:tcPr>
          <w:p w14:paraId="3E548A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C5AD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02.3.01.05-0346-000</w:t>
            </w:r>
          </w:p>
        </w:tc>
        <w:tc>
          <w:tcPr>
            <w:tcW w:w="2693" w:type="dxa"/>
          </w:tcPr>
          <w:p w14:paraId="5363EB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Песок-отсевов-дробления-для-строительных-работ-1-классМ800-крупный</w:t>
            </w:r>
          </w:p>
        </w:tc>
      </w:tr>
      <w:tr w:rsidR="006E3084" w:rsidRPr="006E3084" w14:paraId="22E87B92" w14:textId="77777777" w:rsidTr="0048189D">
        <w:trPr>
          <w:trHeight w:val="864"/>
        </w:trPr>
        <w:tc>
          <w:tcPr>
            <w:tcW w:w="594" w:type="dxa"/>
            <w:noWrap/>
          </w:tcPr>
          <w:p w14:paraId="281E1659" w14:textId="4FFE5CC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54C23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крупный</w:t>
            </w:r>
          </w:p>
        </w:tc>
        <w:tc>
          <w:tcPr>
            <w:tcW w:w="1992" w:type="dxa"/>
          </w:tcPr>
          <w:p w14:paraId="750771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99A34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02.3.01.05-0350-000</w:t>
            </w:r>
          </w:p>
        </w:tc>
        <w:tc>
          <w:tcPr>
            <w:tcW w:w="2693" w:type="dxa"/>
          </w:tcPr>
          <w:p w14:paraId="6BDD46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Песок-отсевов-дробления-для-строительных-работ-1-классМ1000-крупный</w:t>
            </w:r>
          </w:p>
        </w:tc>
      </w:tr>
      <w:tr w:rsidR="006E3084" w:rsidRPr="006E3084" w14:paraId="7F4D8088" w14:textId="77777777" w:rsidTr="0048189D">
        <w:trPr>
          <w:trHeight w:val="864"/>
        </w:trPr>
        <w:tc>
          <w:tcPr>
            <w:tcW w:w="594" w:type="dxa"/>
            <w:noWrap/>
          </w:tcPr>
          <w:p w14:paraId="4BD95CB1" w14:textId="6C3AB55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C5C5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крупный</w:t>
            </w:r>
          </w:p>
        </w:tc>
        <w:tc>
          <w:tcPr>
            <w:tcW w:w="1992" w:type="dxa"/>
          </w:tcPr>
          <w:p w14:paraId="7A29FE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81FF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02.3.01.05-0354-000</w:t>
            </w:r>
          </w:p>
        </w:tc>
        <w:tc>
          <w:tcPr>
            <w:tcW w:w="2693" w:type="dxa"/>
          </w:tcPr>
          <w:p w14:paraId="3C7C15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Песок-отсевов-дробления-для-строительных-работ-1-классМ1200-крупный</w:t>
            </w:r>
          </w:p>
        </w:tc>
      </w:tr>
      <w:tr w:rsidR="006E3084" w:rsidRPr="006E3084" w14:paraId="5850461F" w14:textId="77777777" w:rsidTr="0048189D">
        <w:trPr>
          <w:trHeight w:val="864"/>
        </w:trPr>
        <w:tc>
          <w:tcPr>
            <w:tcW w:w="594" w:type="dxa"/>
            <w:noWrap/>
          </w:tcPr>
          <w:p w14:paraId="5B48CE20" w14:textId="234B52B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1891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крупный</w:t>
            </w:r>
          </w:p>
        </w:tc>
        <w:tc>
          <w:tcPr>
            <w:tcW w:w="1992" w:type="dxa"/>
          </w:tcPr>
          <w:p w14:paraId="308130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73478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02.3.01.05-0358-000</w:t>
            </w:r>
          </w:p>
        </w:tc>
        <w:tc>
          <w:tcPr>
            <w:tcW w:w="2693" w:type="dxa"/>
          </w:tcPr>
          <w:p w14:paraId="630BD7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Песок-отсевов-дробления-для-строительных-работ-1-классМ1400-крупный</w:t>
            </w:r>
          </w:p>
        </w:tc>
      </w:tr>
      <w:tr w:rsidR="006E3084" w:rsidRPr="006E3084" w14:paraId="684C0569" w14:textId="77777777" w:rsidTr="0048189D">
        <w:trPr>
          <w:trHeight w:val="1152"/>
        </w:trPr>
        <w:tc>
          <w:tcPr>
            <w:tcW w:w="594" w:type="dxa"/>
            <w:noWrap/>
          </w:tcPr>
          <w:p w14:paraId="1A9EEB3B" w14:textId="1BB0682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DB2F3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повышенной крупности</w:t>
            </w:r>
          </w:p>
        </w:tc>
        <w:tc>
          <w:tcPr>
            <w:tcW w:w="1992" w:type="dxa"/>
          </w:tcPr>
          <w:p w14:paraId="352E91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67E58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02.3.01.05-0362-000</w:t>
            </w:r>
          </w:p>
        </w:tc>
        <w:tc>
          <w:tcPr>
            <w:tcW w:w="2693" w:type="dxa"/>
          </w:tcPr>
          <w:p w14:paraId="48044E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Песок-отсевов-дробления-для-строительных-работ-1-классМ400-повышенной-крупности</w:t>
            </w:r>
          </w:p>
        </w:tc>
      </w:tr>
      <w:tr w:rsidR="006E3084" w:rsidRPr="006E3084" w14:paraId="383AE8D4" w14:textId="77777777" w:rsidTr="0048189D">
        <w:trPr>
          <w:trHeight w:val="1152"/>
        </w:trPr>
        <w:tc>
          <w:tcPr>
            <w:tcW w:w="594" w:type="dxa"/>
            <w:noWrap/>
          </w:tcPr>
          <w:p w14:paraId="47788BEC" w14:textId="59998DA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69CC3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повышенной крупности</w:t>
            </w:r>
          </w:p>
        </w:tc>
        <w:tc>
          <w:tcPr>
            <w:tcW w:w="1992" w:type="dxa"/>
          </w:tcPr>
          <w:p w14:paraId="770360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7A692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02.3.01.05-0366-000</w:t>
            </w:r>
          </w:p>
        </w:tc>
        <w:tc>
          <w:tcPr>
            <w:tcW w:w="2693" w:type="dxa"/>
          </w:tcPr>
          <w:p w14:paraId="2C5447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Песок-отсевов-дробления-для-строительных-работ-1-классМ600-повышенной-крупности</w:t>
            </w:r>
          </w:p>
        </w:tc>
      </w:tr>
      <w:tr w:rsidR="006E3084" w:rsidRPr="006E3084" w14:paraId="12C8FBB5" w14:textId="77777777" w:rsidTr="0048189D">
        <w:trPr>
          <w:trHeight w:val="1152"/>
        </w:trPr>
        <w:tc>
          <w:tcPr>
            <w:tcW w:w="594" w:type="dxa"/>
            <w:noWrap/>
          </w:tcPr>
          <w:p w14:paraId="4702ED4C" w14:textId="72DCB49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65666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повышенной крупности</w:t>
            </w:r>
          </w:p>
        </w:tc>
        <w:tc>
          <w:tcPr>
            <w:tcW w:w="1992" w:type="dxa"/>
          </w:tcPr>
          <w:p w14:paraId="4B9810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3BAC7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02.3.01.05-0370-000</w:t>
            </w:r>
          </w:p>
        </w:tc>
        <w:tc>
          <w:tcPr>
            <w:tcW w:w="2693" w:type="dxa"/>
          </w:tcPr>
          <w:p w14:paraId="4F7D3E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Песок-отсевов-дробления-для-строительных-работ-1-классМ800-повышенной-крупности</w:t>
            </w:r>
          </w:p>
        </w:tc>
      </w:tr>
      <w:tr w:rsidR="006E3084" w:rsidRPr="006E3084" w14:paraId="444F935D" w14:textId="77777777" w:rsidTr="0048189D">
        <w:trPr>
          <w:trHeight w:val="1152"/>
        </w:trPr>
        <w:tc>
          <w:tcPr>
            <w:tcW w:w="594" w:type="dxa"/>
            <w:noWrap/>
          </w:tcPr>
          <w:p w14:paraId="436D10EA" w14:textId="1809963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A2EC9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повышенной крупности</w:t>
            </w:r>
          </w:p>
        </w:tc>
        <w:tc>
          <w:tcPr>
            <w:tcW w:w="1992" w:type="dxa"/>
          </w:tcPr>
          <w:p w14:paraId="7FFEEE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21AC6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02.3.01.05-0374-000</w:t>
            </w:r>
          </w:p>
        </w:tc>
        <w:tc>
          <w:tcPr>
            <w:tcW w:w="2693" w:type="dxa"/>
          </w:tcPr>
          <w:p w14:paraId="083DC2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Песок-отсевов-дробления-для-строительных-работ-1-классМ1000-повышенной-крупности</w:t>
            </w:r>
          </w:p>
        </w:tc>
      </w:tr>
      <w:tr w:rsidR="006E3084" w:rsidRPr="006E3084" w14:paraId="2900D938" w14:textId="77777777" w:rsidTr="0048189D">
        <w:trPr>
          <w:trHeight w:val="1152"/>
        </w:trPr>
        <w:tc>
          <w:tcPr>
            <w:tcW w:w="594" w:type="dxa"/>
            <w:noWrap/>
          </w:tcPr>
          <w:p w14:paraId="3BD52E27" w14:textId="42D3C79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C5860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повышенной крупности</w:t>
            </w:r>
          </w:p>
        </w:tc>
        <w:tc>
          <w:tcPr>
            <w:tcW w:w="1992" w:type="dxa"/>
          </w:tcPr>
          <w:p w14:paraId="656A34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65DD8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02.3.01.05-0378-000</w:t>
            </w:r>
          </w:p>
        </w:tc>
        <w:tc>
          <w:tcPr>
            <w:tcW w:w="2693" w:type="dxa"/>
          </w:tcPr>
          <w:p w14:paraId="49359E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Песок-отсевов-дробления-для-строительных-работ-1-классМ1200-повышенной-крупности</w:t>
            </w:r>
          </w:p>
        </w:tc>
      </w:tr>
      <w:tr w:rsidR="006E3084" w:rsidRPr="006E3084" w14:paraId="3B8CFF02" w14:textId="77777777" w:rsidTr="0048189D">
        <w:trPr>
          <w:trHeight w:val="1152"/>
        </w:trPr>
        <w:tc>
          <w:tcPr>
            <w:tcW w:w="594" w:type="dxa"/>
            <w:noWrap/>
          </w:tcPr>
          <w:p w14:paraId="209A02C7" w14:textId="519DCED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6940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повышенной крупности</w:t>
            </w:r>
          </w:p>
        </w:tc>
        <w:tc>
          <w:tcPr>
            <w:tcW w:w="1992" w:type="dxa"/>
          </w:tcPr>
          <w:p w14:paraId="13CBB9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9A0B7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02.3.01.05-0382-000</w:t>
            </w:r>
          </w:p>
        </w:tc>
        <w:tc>
          <w:tcPr>
            <w:tcW w:w="2693" w:type="dxa"/>
          </w:tcPr>
          <w:p w14:paraId="759DA3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Песок-отсевов-дробления-для-строительных-работ-1-классМ1400-повышенной-крупности</w:t>
            </w:r>
          </w:p>
        </w:tc>
      </w:tr>
      <w:tr w:rsidR="006E3084" w:rsidRPr="006E3084" w14:paraId="59C88275" w14:textId="77777777" w:rsidTr="0048189D">
        <w:trPr>
          <w:trHeight w:val="864"/>
        </w:trPr>
        <w:tc>
          <w:tcPr>
            <w:tcW w:w="594" w:type="dxa"/>
            <w:noWrap/>
          </w:tcPr>
          <w:p w14:paraId="2B1FB616" w14:textId="2E15E5A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A9932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очень крупный</w:t>
            </w:r>
          </w:p>
        </w:tc>
        <w:tc>
          <w:tcPr>
            <w:tcW w:w="1992" w:type="dxa"/>
          </w:tcPr>
          <w:p w14:paraId="624551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846FE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02.3.01.05-0386-000</w:t>
            </w:r>
          </w:p>
        </w:tc>
        <w:tc>
          <w:tcPr>
            <w:tcW w:w="2693" w:type="dxa"/>
          </w:tcPr>
          <w:p w14:paraId="76A959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Песок-отсевов-дробления-для-строительных-работ-1-классМ400-очень-крупный</w:t>
            </w:r>
          </w:p>
        </w:tc>
      </w:tr>
      <w:tr w:rsidR="006E3084" w:rsidRPr="006E3084" w14:paraId="0BDF24B1" w14:textId="77777777" w:rsidTr="0048189D">
        <w:trPr>
          <w:trHeight w:val="864"/>
        </w:trPr>
        <w:tc>
          <w:tcPr>
            <w:tcW w:w="594" w:type="dxa"/>
            <w:noWrap/>
          </w:tcPr>
          <w:p w14:paraId="7C41AF85" w14:textId="19180AB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F78C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Песок из отсевов дробления для строительных работ I </w:t>
            </w:r>
            <w:r w:rsidRPr="006E3084">
              <w:rPr>
                <w:rFonts w:ascii="Times New Roman" w:eastAsiaTheme="minorHAnsi" w:hAnsi="Times New Roman"/>
              </w:rPr>
              <w:lastRenderedPageBreak/>
              <w:t>класс, М 600, очень крупный</w:t>
            </w:r>
          </w:p>
        </w:tc>
        <w:tc>
          <w:tcPr>
            <w:tcW w:w="1992" w:type="dxa"/>
          </w:tcPr>
          <w:p w14:paraId="79D72A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lastRenderedPageBreak/>
              <w:t xml:space="preserve">ГОСТ 31424-2010 </w:t>
            </w:r>
          </w:p>
        </w:tc>
        <w:tc>
          <w:tcPr>
            <w:tcW w:w="2435" w:type="dxa"/>
            <w:noWrap/>
          </w:tcPr>
          <w:p w14:paraId="4E77FD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02.3.01.05-0390-000</w:t>
            </w:r>
          </w:p>
        </w:tc>
        <w:tc>
          <w:tcPr>
            <w:tcW w:w="2693" w:type="dxa"/>
          </w:tcPr>
          <w:p w14:paraId="6C336C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w:t>
            </w:r>
            <w:r w:rsidRPr="006E3084">
              <w:rPr>
                <w:rFonts w:ascii="Times New Roman" w:eastAsiaTheme="minorHAnsi" w:hAnsi="Times New Roman"/>
              </w:rPr>
              <w:lastRenderedPageBreak/>
              <w:t>классМ600-очень-крупный</w:t>
            </w:r>
          </w:p>
        </w:tc>
      </w:tr>
      <w:tr w:rsidR="006E3084" w:rsidRPr="006E3084" w14:paraId="187D76C7" w14:textId="77777777" w:rsidTr="0048189D">
        <w:trPr>
          <w:trHeight w:val="864"/>
        </w:trPr>
        <w:tc>
          <w:tcPr>
            <w:tcW w:w="594" w:type="dxa"/>
            <w:noWrap/>
          </w:tcPr>
          <w:p w14:paraId="0A8F5D5D" w14:textId="4A5EE5A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8FD82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очень крупный</w:t>
            </w:r>
          </w:p>
        </w:tc>
        <w:tc>
          <w:tcPr>
            <w:tcW w:w="1992" w:type="dxa"/>
          </w:tcPr>
          <w:p w14:paraId="707392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CC362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02.3.01.05-0394-000</w:t>
            </w:r>
          </w:p>
        </w:tc>
        <w:tc>
          <w:tcPr>
            <w:tcW w:w="2693" w:type="dxa"/>
          </w:tcPr>
          <w:p w14:paraId="0EACDB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Песок-отсевов-дробления-для-строительных-работ-1-классМ800-очень-крупный</w:t>
            </w:r>
          </w:p>
        </w:tc>
      </w:tr>
      <w:tr w:rsidR="006E3084" w:rsidRPr="006E3084" w14:paraId="067E781C" w14:textId="77777777" w:rsidTr="0048189D">
        <w:trPr>
          <w:trHeight w:val="1152"/>
        </w:trPr>
        <w:tc>
          <w:tcPr>
            <w:tcW w:w="594" w:type="dxa"/>
            <w:noWrap/>
          </w:tcPr>
          <w:p w14:paraId="204270CF" w14:textId="359DA1E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EE77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очень крупный</w:t>
            </w:r>
          </w:p>
        </w:tc>
        <w:tc>
          <w:tcPr>
            <w:tcW w:w="1992" w:type="dxa"/>
          </w:tcPr>
          <w:p w14:paraId="6A744C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AA899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02.3.01.05-0398-000</w:t>
            </w:r>
          </w:p>
        </w:tc>
        <w:tc>
          <w:tcPr>
            <w:tcW w:w="2693" w:type="dxa"/>
          </w:tcPr>
          <w:p w14:paraId="011E67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Песок-отсевов-дробления-для-строительных-работ-1-классМ1000-очень-крупный</w:t>
            </w:r>
          </w:p>
        </w:tc>
      </w:tr>
      <w:tr w:rsidR="006E3084" w:rsidRPr="006E3084" w14:paraId="2C26ABAA" w14:textId="77777777" w:rsidTr="0048189D">
        <w:trPr>
          <w:trHeight w:val="1152"/>
        </w:trPr>
        <w:tc>
          <w:tcPr>
            <w:tcW w:w="594" w:type="dxa"/>
            <w:noWrap/>
          </w:tcPr>
          <w:p w14:paraId="3CD2715C" w14:textId="7B58A0A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053BB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очень крупный</w:t>
            </w:r>
          </w:p>
        </w:tc>
        <w:tc>
          <w:tcPr>
            <w:tcW w:w="1992" w:type="dxa"/>
          </w:tcPr>
          <w:p w14:paraId="5753FA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BB6FC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02.3.01.05-0402-000</w:t>
            </w:r>
          </w:p>
        </w:tc>
        <w:tc>
          <w:tcPr>
            <w:tcW w:w="2693" w:type="dxa"/>
          </w:tcPr>
          <w:p w14:paraId="45F6E7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Песок-отсевов-дробления-для-строительных-работ-1-классМ1200-очень-крупный</w:t>
            </w:r>
          </w:p>
        </w:tc>
      </w:tr>
      <w:tr w:rsidR="006E3084" w:rsidRPr="006E3084" w14:paraId="0BCFE8D2" w14:textId="77777777" w:rsidTr="0048189D">
        <w:trPr>
          <w:trHeight w:val="1152"/>
        </w:trPr>
        <w:tc>
          <w:tcPr>
            <w:tcW w:w="594" w:type="dxa"/>
            <w:noWrap/>
          </w:tcPr>
          <w:p w14:paraId="62946196" w14:textId="121959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70A6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очень крупный</w:t>
            </w:r>
          </w:p>
        </w:tc>
        <w:tc>
          <w:tcPr>
            <w:tcW w:w="1992" w:type="dxa"/>
          </w:tcPr>
          <w:p w14:paraId="09B496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00AE2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02.3.01.05-0406-000</w:t>
            </w:r>
          </w:p>
        </w:tc>
        <w:tc>
          <w:tcPr>
            <w:tcW w:w="2693" w:type="dxa"/>
          </w:tcPr>
          <w:p w14:paraId="6CA833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Песок-отсевов-дробления-для-строительных-работ-1-классМ1400-очень-крупный</w:t>
            </w:r>
          </w:p>
        </w:tc>
      </w:tr>
      <w:tr w:rsidR="006E3084" w:rsidRPr="006E3084" w14:paraId="377AE242" w14:textId="77777777" w:rsidTr="0048189D">
        <w:trPr>
          <w:trHeight w:val="864"/>
        </w:trPr>
        <w:tc>
          <w:tcPr>
            <w:tcW w:w="594" w:type="dxa"/>
            <w:noWrap/>
          </w:tcPr>
          <w:p w14:paraId="42238659" w14:textId="7181D9D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7E5D7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мелкий</w:t>
            </w:r>
          </w:p>
        </w:tc>
        <w:tc>
          <w:tcPr>
            <w:tcW w:w="1992" w:type="dxa"/>
          </w:tcPr>
          <w:p w14:paraId="7794BA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FC950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02.3.01.05-0412-000</w:t>
            </w:r>
          </w:p>
        </w:tc>
        <w:tc>
          <w:tcPr>
            <w:tcW w:w="2693" w:type="dxa"/>
          </w:tcPr>
          <w:p w14:paraId="092A51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Песок-отсевов-дробления-для-строительных-работ-2-классМ400-мелкий</w:t>
            </w:r>
          </w:p>
        </w:tc>
      </w:tr>
      <w:tr w:rsidR="006E3084" w:rsidRPr="006E3084" w14:paraId="3AB20C5F" w14:textId="77777777" w:rsidTr="0048189D">
        <w:trPr>
          <w:trHeight w:val="864"/>
        </w:trPr>
        <w:tc>
          <w:tcPr>
            <w:tcW w:w="594" w:type="dxa"/>
            <w:noWrap/>
          </w:tcPr>
          <w:p w14:paraId="0046BCB2" w14:textId="1D900FE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C1AD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мелкий</w:t>
            </w:r>
          </w:p>
        </w:tc>
        <w:tc>
          <w:tcPr>
            <w:tcW w:w="1992" w:type="dxa"/>
          </w:tcPr>
          <w:p w14:paraId="052690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3845F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02.3.01.05-0414-000</w:t>
            </w:r>
          </w:p>
        </w:tc>
        <w:tc>
          <w:tcPr>
            <w:tcW w:w="2693" w:type="dxa"/>
          </w:tcPr>
          <w:p w14:paraId="7856F2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Песок-отсевов-дробления-для-строительных-работ-2-классМ600-мелкий</w:t>
            </w:r>
          </w:p>
        </w:tc>
      </w:tr>
      <w:tr w:rsidR="006E3084" w:rsidRPr="006E3084" w14:paraId="1634BDC9" w14:textId="77777777" w:rsidTr="0048189D">
        <w:trPr>
          <w:trHeight w:val="864"/>
        </w:trPr>
        <w:tc>
          <w:tcPr>
            <w:tcW w:w="594" w:type="dxa"/>
            <w:noWrap/>
          </w:tcPr>
          <w:p w14:paraId="5B915AAC" w14:textId="3ABE433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25061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мелкий</w:t>
            </w:r>
          </w:p>
        </w:tc>
        <w:tc>
          <w:tcPr>
            <w:tcW w:w="1992" w:type="dxa"/>
          </w:tcPr>
          <w:p w14:paraId="10AF12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755C7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02.3.01.05-0416-000</w:t>
            </w:r>
          </w:p>
        </w:tc>
        <w:tc>
          <w:tcPr>
            <w:tcW w:w="2693" w:type="dxa"/>
          </w:tcPr>
          <w:p w14:paraId="20CDE7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Песок-отсевов-дробления-для-строительных-работ-2-классМ800-мелкий</w:t>
            </w:r>
          </w:p>
        </w:tc>
      </w:tr>
      <w:tr w:rsidR="006E3084" w:rsidRPr="006E3084" w14:paraId="7A1858E7" w14:textId="77777777" w:rsidTr="0048189D">
        <w:trPr>
          <w:trHeight w:val="864"/>
        </w:trPr>
        <w:tc>
          <w:tcPr>
            <w:tcW w:w="594" w:type="dxa"/>
            <w:noWrap/>
          </w:tcPr>
          <w:p w14:paraId="0061726F" w14:textId="3025875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6FB8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мелкий</w:t>
            </w:r>
          </w:p>
        </w:tc>
        <w:tc>
          <w:tcPr>
            <w:tcW w:w="1992" w:type="dxa"/>
          </w:tcPr>
          <w:p w14:paraId="1A0439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F2B02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02.3.01.05-0418-000</w:t>
            </w:r>
          </w:p>
        </w:tc>
        <w:tc>
          <w:tcPr>
            <w:tcW w:w="2693" w:type="dxa"/>
          </w:tcPr>
          <w:p w14:paraId="201C55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Песок-отсевов-дробления-для-строительных-работ-2-классМ1000-мелкий</w:t>
            </w:r>
          </w:p>
        </w:tc>
      </w:tr>
      <w:tr w:rsidR="006E3084" w:rsidRPr="006E3084" w14:paraId="0B44D381" w14:textId="77777777" w:rsidTr="0048189D">
        <w:trPr>
          <w:trHeight w:val="864"/>
        </w:trPr>
        <w:tc>
          <w:tcPr>
            <w:tcW w:w="594" w:type="dxa"/>
            <w:noWrap/>
          </w:tcPr>
          <w:p w14:paraId="13179BE5" w14:textId="2AC535A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C44A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мелкий</w:t>
            </w:r>
          </w:p>
        </w:tc>
        <w:tc>
          <w:tcPr>
            <w:tcW w:w="1992" w:type="dxa"/>
          </w:tcPr>
          <w:p w14:paraId="047D27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06C81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02.3.01.05-0420-000</w:t>
            </w:r>
          </w:p>
        </w:tc>
        <w:tc>
          <w:tcPr>
            <w:tcW w:w="2693" w:type="dxa"/>
          </w:tcPr>
          <w:p w14:paraId="6DBD1E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Песок-отсевов-дробления-для-строительных-работ-2-классМ1200-мелкий</w:t>
            </w:r>
          </w:p>
        </w:tc>
      </w:tr>
      <w:tr w:rsidR="006E3084" w:rsidRPr="006E3084" w14:paraId="7B3EDB2A" w14:textId="77777777" w:rsidTr="0048189D">
        <w:trPr>
          <w:trHeight w:val="864"/>
        </w:trPr>
        <w:tc>
          <w:tcPr>
            <w:tcW w:w="594" w:type="dxa"/>
            <w:noWrap/>
          </w:tcPr>
          <w:p w14:paraId="6A72AD3D" w14:textId="6AA8DC0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C6CF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мелкий</w:t>
            </w:r>
          </w:p>
        </w:tc>
        <w:tc>
          <w:tcPr>
            <w:tcW w:w="1992" w:type="dxa"/>
          </w:tcPr>
          <w:p w14:paraId="0A88DE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FC2DA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02.3.01.05-0422-000</w:t>
            </w:r>
          </w:p>
        </w:tc>
        <w:tc>
          <w:tcPr>
            <w:tcW w:w="2693" w:type="dxa"/>
          </w:tcPr>
          <w:p w14:paraId="3149E7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Песок-отсевов-дробления-для-строительных-работ-2-классМ1400-мелкий</w:t>
            </w:r>
          </w:p>
        </w:tc>
      </w:tr>
      <w:tr w:rsidR="006E3084" w:rsidRPr="006E3084" w14:paraId="2D020248" w14:textId="77777777" w:rsidTr="0048189D">
        <w:trPr>
          <w:trHeight w:val="864"/>
        </w:trPr>
        <w:tc>
          <w:tcPr>
            <w:tcW w:w="594" w:type="dxa"/>
            <w:noWrap/>
          </w:tcPr>
          <w:p w14:paraId="356AD36B" w14:textId="6B0CE80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E3D7E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средний</w:t>
            </w:r>
          </w:p>
        </w:tc>
        <w:tc>
          <w:tcPr>
            <w:tcW w:w="1992" w:type="dxa"/>
          </w:tcPr>
          <w:p w14:paraId="78352F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B72A6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02.3.01.05-0426-000</w:t>
            </w:r>
          </w:p>
        </w:tc>
        <w:tc>
          <w:tcPr>
            <w:tcW w:w="2693" w:type="dxa"/>
          </w:tcPr>
          <w:p w14:paraId="68735E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Песок-отсевов-дробления-для-строительных-работ-2-классМ400-средний</w:t>
            </w:r>
          </w:p>
        </w:tc>
      </w:tr>
      <w:tr w:rsidR="006E3084" w:rsidRPr="006E3084" w14:paraId="3B6F7296" w14:textId="77777777" w:rsidTr="0048189D">
        <w:trPr>
          <w:trHeight w:val="864"/>
        </w:trPr>
        <w:tc>
          <w:tcPr>
            <w:tcW w:w="594" w:type="dxa"/>
            <w:noWrap/>
          </w:tcPr>
          <w:p w14:paraId="411E5C0C" w14:textId="692D5FC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4BE14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Песок из отсевов дробления для </w:t>
            </w:r>
            <w:r w:rsidRPr="006E3084">
              <w:rPr>
                <w:rFonts w:ascii="Times New Roman" w:eastAsiaTheme="minorHAnsi" w:hAnsi="Times New Roman"/>
              </w:rPr>
              <w:lastRenderedPageBreak/>
              <w:t>строительных работ II класс, М 600, средний</w:t>
            </w:r>
          </w:p>
        </w:tc>
        <w:tc>
          <w:tcPr>
            <w:tcW w:w="1992" w:type="dxa"/>
          </w:tcPr>
          <w:p w14:paraId="4B2BDB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lastRenderedPageBreak/>
              <w:t xml:space="preserve">ГОСТ 31424-2010 </w:t>
            </w:r>
          </w:p>
        </w:tc>
        <w:tc>
          <w:tcPr>
            <w:tcW w:w="2435" w:type="dxa"/>
            <w:noWrap/>
          </w:tcPr>
          <w:p w14:paraId="6CA124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02.3.01.05-0428-000</w:t>
            </w:r>
          </w:p>
        </w:tc>
        <w:tc>
          <w:tcPr>
            <w:tcW w:w="2693" w:type="dxa"/>
          </w:tcPr>
          <w:p w14:paraId="7CFAC5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w:t>
            </w:r>
            <w:r w:rsidRPr="006E3084">
              <w:rPr>
                <w:rFonts w:ascii="Times New Roman" w:eastAsiaTheme="minorHAnsi" w:hAnsi="Times New Roman"/>
              </w:rPr>
              <w:lastRenderedPageBreak/>
              <w:t>строительных-работ-2-классМ600-средний</w:t>
            </w:r>
          </w:p>
        </w:tc>
      </w:tr>
      <w:tr w:rsidR="006E3084" w:rsidRPr="006E3084" w14:paraId="0E40A705" w14:textId="77777777" w:rsidTr="0048189D">
        <w:trPr>
          <w:trHeight w:val="864"/>
        </w:trPr>
        <w:tc>
          <w:tcPr>
            <w:tcW w:w="594" w:type="dxa"/>
            <w:noWrap/>
          </w:tcPr>
          <w:p w14:paraId="3D8BC214" w14:textId="0CC13BF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A14E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средний</w:t>
            </w:r>
          </w:p>
        </w:tc>
        <w:tc>
          <w:tcPr>
            <w:tcW w:w="1992" w:type="dxa"/>
          </w:tcPr>
          <w:p w14:paraId="083D6D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79105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02.3.01.05-0430-000</w:t>
            </w:r>
          </w:p>
        </w:tc>
        <w:tc>
          <w:tcPr>
            <w:tcW w:w="2693" w:type="dxa"/>
          </w:tcPr>
          <w:p w14:paraId="5188F5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Песок-отсевов-дробления-для-строительных-работ-2-классМ800-средний</w:t>
            </w:r>
          </w:p>
        </w:tc>
      </w:tr>
      <w:tr w:rsidR="006E3084" w:rsidRPr="006E3084" w14:paraId="4E8F2064" w14:textId="77777777" w:rsidTr="0048189D">
        <w:trPr>
          <w:trHeight w:val="864"/>
        </w:trPr>
        <w:tc>
          <w:tcPr>
            <w:tcW w:w="594" w:type="dxa"/>
            <w:noWrap/>
          </w:tcPr>
          <w:p w14:paraId="61543644" w14:textId="6C26AD0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6B2CB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средний</w:t>
            </w:r>
          </w:p>
        </w:tc>
        <w:tc>
          <w:tcPr>
            <w:tcW w:w="1992" w:type="dxa"/>
          </w:tcPr>
          <w:p w14:paraId="443711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FB1AC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02.3.01.05-0432-000</w:t>
            </w:r>
          </w:p>
        </w:tc>
        <w:tc>
          <w:tcPr>
            <w:tcW w:w="2693" w:type="dxa"/>
          </w:tcPr>
          <w:p w14:paraId="2E214C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Песок-отсевов-дробления-для-строительных-работ-2-классМ1000-средний</w:t>
            </w:r>
          </w:p>
        </w:tc>
      </w:tr>
      <w:tr w:rsidR="006E3084" w:rsidRPr="006E3084" w14:paraId="2C798063" w14:textId="77777777" w:rsidTr="0048189D">
        <w:trPr>
          <w:trHeight w:val="864"/>
        </w:trPr>
        <w:tc>
          <w:tcPr>
            <w:tcW w:w="594" w:type="dxa"/>
            <w:noWrap/>
          </w:tcPr>
          <w:p w14:paraId="63DA6F32" w14:textId="22C7C84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E8CD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средний</w:t>
            </w:r>
          </w:p>
        </w:tc>
        <w:tc>
          <w:tcPr>
            <w:tcW w:w="1992" w:type="dxa"/>
          </w:tcPr>
          <w:p w14:paraId="77199B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C7AFF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02.3.01.05-0434-000</w:t>
            </w:r>
          </w:p>
        </w:tc>
        <w:tc>
          <w:tcPr>
            <w:tcW w:w="2693" w:type="dxa"/>
          </w:tcPr>
          <w:p w14:paraId="05ABD7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Песок-отсевов-дробления-для-строительных-работ-2-классМ1200-средний</w:t>
            </w:r>
          </w:p>
        </w:tc>
      </w:tr>
      <w:tr w:rsidR="006E3084" w:rsidRPr="006E3084" w14:paraId="57E84AFB" w14:textId="77777777" w:rsidTr="0048189D">
        <w:trPr>
          <w:trHeight w:val="864"/>
        </w:trPr>
        <w:tc>
          <w:tcPr>
            <w:tcW w:w="594" w:type="dxa"/>
            <w:noWrap/>
          </w:tcPr>
          <w:p w14:paraId="4C3F1DF8" w14:textId="655ACED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C6DA2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средний</w:t>
            </w:r>
          </w:p>
        </w:tc>
        <w:tc>
          <w:tcPr>
            <w:tcW w:w="1992" w:type="dxa"/>
          </w:tcPr>
          <w:p w14:paraId="04F7B9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E998A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02.3.01.05-0436-000</w:t>
            </w:r>
          </w:p>
        </w:tc>
        <w:tc>
          <w:tcPr>
            <w:tcW w:w="2693" w:type="dxa"/>
          </w:tcPr>
          <w:p w14:paraId="535DFE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Песок-отсевов-дробления-для-строительных-работ-2-классМ1400-средний</w:t>
            </w:r>
          </w:p>
        </w:tc>
      </w:tr>
      <w:tr w:rsidR="006E3084" w:rsidRPr="006E3084" w14:paraId="3D6B0C9D" w14:textId="77777777" w:rsidTr="0048189D">
        <w:trPr>
          <w:trHeight w:val="864"/>
        </w:trPr>
        <w:tc>
          <w:tcPr>
            <w:tcW w:w="594" w:type="dxa"/>
            <w:noWrap/>
          </w:tcPr>
          <w:p w14:paraId="05916E9B" w14:textId="67BEDF4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74CE7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крупный</w:t>
            </w:r>
          </w:p>
        </w:tc>
        <w:tc>
          <w:tcPr>
            <w:tcW w:w="1992" w:type="dxa"/>
          </w:tcPr>
          <w:p w14:paraId="1C5E01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D5CE3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02.3.01.05-0440-000</w:t>
            </w:r>
          </w:p>
        </w:tc>
        <w:tc>
          <w:tcPr>
            <w:tcW w:w="2693" w:type="dxa"/>
          </w:tcPr>
          <w:p w14:paraId="4F81B0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Песок-отсевов-дробления-для-строительных-работ-2-классМ400-крупный</w:t>
            </w:r>
          </w:p>
        </w:tc>
      </w:tr>
      <w:tr w:rsidR="006E3084" w:rsidRPr="006E3084" w14:paraId="44F73EAB" w14:textId="77777777" w:rsidTr="0048189D">
        <w:trPr>
          <w:trHeight w:val="864"/>
        </w:trPr>
        <w:tc>
          <w:tcPr>
            <w:tcW w:w="594" w:type="dxa"/>
            <w:noWrap/>
          </w:tcPr>
          <w:p w14:paraId="4ECFC651" w14:textId="2088B5A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F7DE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крупный</w:t>
            </w:r>
          </w:p>
        </w:tc>
        <w:tc>
          <w:tcPr>
            <w:tcW w:w="1992" w:type="dxa"/>
          </w:tcPr>
          <w:p w14:paraId="272956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7FA65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02.3.01.05-0442-000</w:t>
            </w:r>
          </w:p>
        </w:tc>
        <w:tc>
          <w:tcPr>
            <w:tcW w:w="2693" w:type="dxa"/>
          </w:tcPr>
          <w:p w14:paraId="5C15A2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Песок-отсевов-дробления-для-строительных-работ-2-классМ600-крупный</w:t>
            </w:r>
          </w:p>
        </w:tc>
      </w:tr>
      <w:tr w:rsidR="006E3084" w:rsidRPr="006E3084" w14:paraId="169A05DC" w14:textId="77777777" w:rsidTr="0048189D">
        <w:trPr>
          <w:trHeight w:val="864"/>
        </w:trPr>
        <w:tc>
          <w:tcPr>
            <w:tcW w:w="594" w:type="dxa"/>
            <w:noWrap/>
          </w:tcPr>
          <w:p w14:paraId="5C2BED74" w14:textId="37AEBCF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4151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крупный</w:t>
            </w:r>
          </w:p>
        </w:tc>
        <w:tc>
          <w:tcPr>
            <w:tcW w:w="1992" w:type="dxa"/>
          </w:tcPr>
          <w:p w14:paraId="10F2F8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42209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02.3.01.05-0444-000</w:t>
            </w:r>
          </w:p>
        </w:tc>
        <w:tc>
          <w:tcPr>
            <w:tcW w:w="2693" w:type="dxa"/>
          </w:tcPr>
          <w:p w14:paraId="38CC74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Песок-отсевов-дробления-для-строительных-работ-2-классМ800-крупный</w:t>
            </w:r>
          </w:p>
        </w:tc>
      </w:tr>
      <w:tr w:rsidR="006E3084" w:rsidRPr="006E3084" w14:paraId="391B7EB1" w14:textId="77777777" w:rsidTr="0048189D">
        <w:trPr>
          <w:trHeight w:val="864"/>
        </w:trPr>
        <w:tc>
          <w:tcPr>
            <w:tcW w:w="594" w:type="dxa"/>
            <w:noWrap/>
          </w:tcPr>
          <w:p w14:paraId="2DDF811F" w14:textId="459400A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2693E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крупный</w:t>
            </w:r>
          </w:p>
        </w:tc>
        <w:tc>
          <w:tcPr>
            <w:tcW w:w="1992" w:type="dxa"/>
          </w:tcPr>
          <w:p w14:paraId="4A9296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49416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02.3.01.05-0446-000</w:t>
            </w:r>
          </w:p>
        </w:tc>
        <w:tc>
          <w:tcPr>
            <w:tcW w:w="2693" w:type="dxa"/>
          </w:tcPr>
          <w:p w14:paraId="702AE8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Песок-отсевов-дробления-для-строительных-работ-2-классМ1000-крупный</w:t>
            </w:r>
          </w:p>
        </w:tc>
      </w:tr>
      <w:tr w:rsidR="006E3084" w:rsidRPr="006E3084" w14:paraId="701E9097" w14:textId="77777777" w:rsidTr="0048189D">
        <w:trPr>
          <w:trHeight w:val="864"/>
        </w:trPr>
        <w:tc>
          <w:tcPr>
            <w:tcW w:w="594" w:type="dxa"/>
            <w:noWrap/>
          </w:tcPr>
          <w:p w14:paraId="6ED817C0" w14:textId="59EA1E5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3141D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крупный</w:t>
            </w:r>
          </w:p>
        </w:tc>
        <w:tc>
          <w:tcPr>
            <w:tcW w:w="1992" w:type="dxa"/>
          </w:tcPr>
          <w:p w14:paraId="65BFA8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4A7B3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02.3.01.05-0448-000</w:t>
            </w:r>
          </w:p>
        </w:tc>
        <w:tc>
          <w:tcPr>
            <w:tcW w:w="2693" w:type="dxa"/>
          </w:tcPr>
          <w:p w14:paraId="30921A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Песок-отсевов-дробления-для-строительных-работ-2-классМ1200-крупный</w:t>
            </w:r>
          </w:p>
        </w:tc>
      </w:tr>
      <w:tr w:rsidR="006E3084" w:rsidRPr="006E3084" w14:paraId="241A4464" w14:textId="77777777" w:rsidTr="0048189D">
        <w:trPr>
          <w:trHeight w:val="864"/>
        </w:trPr>
        <w:tc>
          <w:tcPr>
            <w:tcW w:w="594" w:type="dxa"/>
            <w:noWrap/>
          </w:tcPr>
          <w:p w14:paraId="5F9DE30B" w14:textId="059A223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71C16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крупный</w:t>
            </w:r>
          </w:p>
        </w:tc>
        <w:tc>
          <w:tcPr>
            <w:tcW w:w="1992" w:type="dxa"/>
          </w:tcPr>
          <w:p w14:paraId="1B908B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33512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02.3.01.05-0450-000</w:t>
            </w:r>
          </w:p>
        </w:tc>
        <w:tc>
          <w:tcPr>
            <w:tcW w:w="2693" w:type="dxa"/>
          </w:tcPr>
          <w:p w14:paraId="7625D2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Песок-отсевов-дробления-для-строительных-работ-2-классМ1400-крупный</w:t>
            </w:r>
          </w:p>
        </w:tc>
      </w:tr>
      <w:tr w:rsidR="006E3084" w:rsidRPr="006E3084" w14:paraId="341CF42C" w14:textId="77777777" w:rsidTr="0048189D">
        <w:trPr>
          <w:trHeight w:val="1152"/>
        </w:trPr>
        <w:tc>
          <w:tcPr>
            <w:tcW w:w="594" w:type="dxa"/>
            <w:noWrap/>
          </w:tcPr>
          <w:p w14:paraId="1EBE65E7" w14:textId="051F0CB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95823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повышенной крупности</w:t>
            </w:r>
          </w:p>
        </w:tc>
        <w:tc>
          <w:tcPr>
            <w:tcW w:w="1992" w:type="dxa"/>
          </w:tcPr>
          <w:p w14:paraId="156594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500E4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02.3.01.05-0454-000</w:t>
            </w:r>
          </w:p>
        </w:tc>
        <w:tc>
          <w:tcPr>
            <w:tcW w:w="2693" w:type="dxa"/>
          </w:tcPr>
          <w:p w14:paraId="3E433A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Песок-отсевов-дробления-для-строительных-работ-2-классМ400-повышенной-крупности</w:t>
            </w:r>
          </w:p>
        </w:tc>
      </w:tr>
      <w:tr w:rsidR="006E3084" w:rsidRPr="006E3084" w14:paraId="48B74F29" w14:textId="77777777" w:rsidTr="0048189D">
        <w:trPr>
          <w:trHeight w:val="1152"/>
        </w:trPr>
        <w:tc>
          <w:tcPr>
            <w:tcW w:w="594" w:type="dxa"/>
            <w:noWrap/>
          </w:tcPr>
          <w:p w14:paraId="55D00B8F" w14:textId="1338A56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5843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повышенной крупности</w:t>
            </w:r>
          </w:p>
        </w:tc>
        <w:tc>
          <w:tcPr>
            <w:tcW w:w="1992" w:type="dxa"/>
          </w:tcPr>
          <w:p w14:paraId="3A10CB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15C94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02.3.01.05-0456-000</w:t>
            </w:r>
          </w:p>
        </w:tc>
        <w:tc>
          <w:tcPr>
            <w:tcW w:w="2693" w:type="dxa"/>
          </w:tcPr>
          <w:p w14:paraId="47CAC3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Песок-отсевов-дробления-для-строительных-работ-2-классМ600-повышенной-крупности</w:t>
            </w:r>
          </w:p>
        </w:tc>
      </w:tr>
      <w:tr w:rsidR="006E3084" w:rsidRPr="006E3084" w14:paraId="62F2AF61" w14:textId="77777777" w:rsidTr="0048189D">
        <w:trPr>
          <w:trHeight w:val="1152"/>
        </w:trPr>
        <w:tc>
          <w:tcPr>
            <w:tcW w:w="594" w:type="dxa"/>
            <w:noWrap/>
          </w:tcPr>
          <w:p w14:paraId="3B64C4B1" w14:textId="7F2EF64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3DA8A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повышенной крупности</w:t>
            </w:r>
          </w:p>
        </w:tc>
        <w:tc>
          <w:tcPr>
            <w:tcW w:w="1992" w:type="dxa"/>
          </w:tcPr>
          <w:p w14:paraId="11F68B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A5ED7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02.3.01.05-0458-000</w:t>
            </w:r>
          </w:p>
        </w:tc>
        <w:tc>
          <w:tcPr>
            <w:tcW w:w="2693" w:type="dxa"/>
          </w:tcPr>
          <w:p w14:paraId="6380E5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Песок-отсевов-дробления-для-строительных-работ-2-классМ800-повышенной-крупности</w:t>
            </w:r>
          </w:p>
        </w:tc>
      </w:tr>
      <w:tr w:rsidR="006E3084" w:rsidRPr="006E3084" w14:paraId="06CE54CC" w14:textId="77777777" w:rsidTr="0048189D">
        <w:trPr>
          <w:trHeight w:val="1152"/>
        </w:trPr>
        <w:tc>
          <w:tcPr>
            <w:tcW w:w="594" w:type="dxa"/>
            <w:noWrap/>
          </w:tcPr>
          <w:p w14:paraId="133F0AB0" w14:textId="47A9E32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489AB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повышенной крупности</w:t>
            </w:r>
          </w:p>
        </w:tc>
        <w:tc>
          <w:tcPr>
            <w:tcW w:w="1992" w:type="dxa"/>
          </w:tcPr>
          <w:p w14:paraId="608046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41DD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02.3.01.05-0460-000</w:t>
            </w:r>
          </w:p>
        </w:tc>
        <w:tc>
          <w:tcPr>
            <w:tcW w:w="2693" w:type="dxa"/>
          </w:tcPr>
          <w:p w14:paraId="77049B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Песок-отсевов-дробления-для-строительных-работ-2-классМ1000-повышенной-крупности</w:t>
            </w:r>
          </w:p>
        </w:tc>
      </w:tr>
      <w:tr w:rsidR="006E3084" w:rsidRPr="006E3084" w14:paraId="20C7FD66" w14:textId="77777777" w:rsidTr="0048189D">
        <w:trPr>
          <w:trHeight w:val="1152"/>
        </w:trPr>
        <w:tc>
          <w:tcPr>
            <w:tcW w:w="594" w:type="dxa"/>
            <w:noWrap/>
          </w:tcPr>
          <w:p w14:paraId="3497BAC0" w14:textId="5B7CD47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BE42A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повышенной крупности</w:t>
            </w:r>
          </w:p>
        </w:tc>
        <w:tc>
          <w:tcPr>
            <w:tcW w:w="1992" w:type="dxa"/>
          </w:tcPr>
          <w:p w14:paraId="3B49AB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43D53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02.3.01.05-0462-000</w:t>
            </w:r>
          </w:p>
        </w:tc>
        <w:tc>
          <w:tcPr>
            <w:tcW w:w="2693" w:type="dxa"/>
          </w:tcPr>
          <w:p w14:paraId="0FB4A9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Песок-отсевов-дробления-для-строительных-работ-2-классМ1200-повышенной-крупности</w:t>
            </w:r>
          </w:p>
        </w:tc>
      </w:tr>
      <w:tr w:rsidR="006E3084" w:rsidRPr="006E3084" w14:paraId="7BB55348" w14:textId="77777777" w:rsidTr="0048189D">
        <w:trPr>
          <w:trHeight w:val="1152"/>
        </w:trPr>
        <w:tc>
          <w:tcPr>
            <w:tcW w:w="594" w:type="dxa"/>
            <w:noWrap/>
          </w:tcPr>
          <w:p w14:paraId="3350F950" w14:textId="5EEEDB8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47941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повышенной крупности</w:t>
            </w:r>
          </w:p>
        </w:tc>
        <w:tc>
          <w:tcPr>
            <w:tcW w:w="1992" w:type="dxa"/>
          </w:tcPr>
          <w:p w14:paraId="7AE35F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FDEAC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02.3.01.05-0464-000</w:t>
            </w:r>
          </w:p>
        </w:tc>
        <w:tc>
          <w:tcPr>
            <w:tcW w:w="2693" w:type="dxa"/>
          </w:tcPr>
          <w:p w14:paraId="1C9784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Песок-отсевов-дробления-для-строительных-работ-2-классМ1400-повышенной-крупности</w:t>
            </w:r>
          </w:p>
        </w:tc>
      </w:tr>
      <w:tr w:rsidR="006E3084" w:rsidRPr="006E3084" w14:paraId="758D32EF" w14:textId="77777777" w:rsidTr="0048189D">
        <w:trPr>
          <w:trHeight w:val="864"/>
        </w:trPr>
        <w:tc>
          <w:tcPr>
            <w:tcW w:w="594" w:type="dxa"/>
            <w:noWrap/>
          </w:tcPr>
          <w:p w14:paraId="7648FB2C" w14:textId="0C679F4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8D8B7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очень крупный</w:t>
            </w:r>
          </w:p>
        </w:tc>
        <w:tc>
          <w:tcPr>
            <w:tcW w:w="1992" w:type="dxa"/>
          </w:tcPr>
          <w:p w14:paraId="5CFCE9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D9A90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02.3.01.05-0468-000</w:t>
            </w:r>
          </w:p>
        </w:tc>
        <w:tc>
          <w:tcPr>
            <w:tcW w:w="2693" w:type="dxa"/>
          </w:tcPr>
          <w:p w14:paraId="5DAA9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Песок-отсевов-дробления-для-строительных-работ-2-классМ400-очень-крупный</w:t>
            </w:r>
          </w:p>
        </w:tc>
      </w:tr>
      <w:tr w:rsidR="006E3084" w:rsidRPr="006E3084" w14:paraId="5F8D44CC" w14:textId="77777777" w:rsidTr="0048189D">
        <w:trPr>
          <w:trHeight w:val="864"/>
        </w:trPr>
        <w:tc>
          <w:tcPr>
            <w:tcW w:w="594" w:type="dxa"/>
            <w:noWrap/>
          </w:tcPr>
          <w:p w14:paraId="44E7EB84" w14:textId="7E56689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04307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очень крупный</w:t>
            </w:r>
          </w:p>
        </w:tc>
        <w:tc>
          <w:tcPr>
            <w:tcW w:w="1992" w:type="dxa"/>
          </w:tcPr>
          <w:p w14:paraId="769631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AE2C0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02.3.01.05-0470-000</w:t>
            </w:r>
          </w:p>
        </w:tc>
        <w:tc>
          <w:tcPr>
            <w:tcW w:w="2693" w:type="dxa"/>
          </w:tcPr>
          <w:p w14:paraId="6809EB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Песок-отсевов-дробления-для-строительных-работ-2-классМ600-очень-крупный</w:t>
            </w:r>
          </w:p>
        </w:tc>
      </w:tr>
      <w:tr w:rsidR="006E3084" w:rsidRPr="006E3084" w14:paraId="0D5CD07F" w14:textId="77777777" w:rsidTr="0048189D">
        <w:trPr>
          <w:trHeight w:val="864"/>
        </w:trPr>
        <w:tc>
          <w:tcPr>
            <w:tcW w:w="594" w:type="dxa"/>
            <w:noWrap/>
          </w:tcPr>
          <w:p w14:paraId="499525B8" w14:textId="53F6739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9D4D4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очень крупный</w:t>
            </w:r>
          </w:p>
        </w:tc>
        <w:tc>
          <w:tcPr>
            <w:tcW w:w="1992" w:type="dxa"/>
          </w:tcPr>
          <w:p w14:paraId="74FBE3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E49D3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02.3.01.05-0472-000</w:t>
            </w:r>
          </w:p>
        </w:tc>
        <w:tc>
          <w:tcPr>
            <w:tcW w:w="2693" w:type="dxa"/>
          </w:tcPr>
          <w:p w14:paraId="7134B0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Песок-отсевов-дробления-для-строительных-работ-2-классМ800-очень-крупный</w:t>
            </w:r>
          </w:p>
        </w:tc>
      </w:tr>
      <w:tr w:rsidR="006E3084" w:rsidRPr="006E3084" w14:paraId="18477B7C" w14:textId="77777777" w:rsidTr="0048189D">
        <w:trPr>
          <w:trHeight w:val="1152"/>
        </w:trPr>
        <w:tc>
          <w:tcPr>
            <w:tcW w:w="594" w:type="dxa"/>
            <w:noWrap/>
          </w:tcPr>
          <w:p w14:paraId="3CB74D1D" w14:textId="30BD5DD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1615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очень крупный</w:t>
            </w:r>
          </w:p>
        </w:tc>
        <w:tc>
          <w:tcPr>
            <w:tcW w:w="1992" w:type="dxa"/>
          </w:tcPr>
          <w:p w14:paraId="6D3519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931A1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02.3.01.05-0474-000</w:t>
            </w:r>
          </w:p>
        </w:tc>
        <w:tc>
          <w:tcPr>
            <w:tcW w:w="2693" w:type="dxa"/>
          </w:tcPr>
          <w:p w14:paraId="701608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Песок-отсевов-дробления-для-строительных-работ-2-классМ1000-очень-крупный</w:t>
            </w:r>
          </w:p>
        </w:tc>
      </w:tr>
      <w:tr w:rsidR="006E3084" w:rsidRPr="006E3084" w14:paraId="5F217833" w14:textId="77777777" w:rsidTr="0048189D">
        <w:trPr>
          <w:trHeight w:val="1152"/>
        </w:trPr>
        <w:tc>
          <w:tcPr>
            <w:tcW w:w="594" w:type="dxa"/>
            <w:noWrap/>
          </w:tcPr>
          <w:p w14:paraId="0958FDD2" w14:textId="6BC6EAB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60E16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очень крупный</w:t>
            </w:r>
          </w:p>
        </w:tc>
        <w:tc>
          <w:tcPr>
            <w:tcW w:w="1992" w:type="dxa"/>
          </w:tcPr>
          <w:p w14:paraId="55819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6C712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02.3.01.05-0476-000</w:t>
            </w:r>
          </w:p>
        </w:tc>
        <w:tc>
          <w:tcPr>
            <w:tcW w:w="2693" w:type="dxa"/>
          </w:tcPr>
          <w:p w14:paraId="7E13F8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Песок-отсевов-дробления-для-строительных-работ-2-классМ1200-очень-крупный</w:t>
            </w:r>
          </w:p>
        </w:tc>
      </w:tr>
      <w:tr w:rsidR="006E3084" w:rsidRPr="006E3084" w14:paraId="5B2FE126" w14:textId="77777777" w:rsidTr="0048189D">
        <w:trPr>
          <w:trHeight w:val="1152"/>
        </w:trPr>
        <w:tc>
          <w:tcPr>
            <w:tcW w:w="594" w:type="dxa"/>
            <w:noWrap/>
          </w:tcPr>
          <w:p w14:paraId="220D2175" w14:textId="4927128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C952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очень крупный</w:t>
            </w:r>
          </w:p>
        </w:tc>
        <w:tc>
          <w:tcPr>
            <w:tcW w:w="1992" w:type="dxa"/>
          </w:tcPr>
          <w:p w14:paraId="0275BA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98079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02.3.01.05-0478-000</w:t>
            </w:r>
          </w:p>
        </w:tc>
        <w:tc>
          <w:tcPr>
            <w:tcW w:w="2693" w:type="dxa"/>
          </w:tcPr>
          <w:p w14:paraId="50C2C5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Песок-отсевов-дробления-для-строительных-работ-2-классМ1400-очень-крупный</w:t>
            </w:r>
          </w:p>
        </w:tc>
      </w:tr>
      <w:tr w:rsidR="006E3084" w:rsidRPr="006E3084" w14:paraId="716A4169" w14:textId="77777777" w:rsidTr="0048189D">
        <w:trPr>
          <w:trHeight w:val="1152"/>
        </w:trPr>
        <w:tc>
          <w:tcPr>
            <w:tcW w:w="594" w:type="dxa"/>
            <w:noWrap/>
          </w:tcPr>
          <w:p w14:paraId="56DD56A7" w14:textId="7AFE606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4523B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мелкий</w:t>
            </w:r>
          </w:p>
        </w:tc>
        <w:tc>
          <w:tcPr>
            <w:tcW w:w="1992" w:type="dxa"/>
          </w:tcPr>
          <w:p w14:paraId="61BEC0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DFE24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02.3.01.05-0480-000</w:t>
            </w:r>
          </w:p>
        </w:tc>
        <w:tc>
          <w:tcPr>
            <w:tcW w:w="2693" w:type="dxa"/>
          </w:tcPr>
          <w:p w14:paraId="49D452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Песок-дробленый-для-дорожного-строительства1-классМ400-мелкий</w:t>
            </w:r>
          </w:p>
        </w:tc>
      </w:tr>
      <w:tr w:rsidR="006E3084" w:rsidRPr="006E3084" w14:paraId="3F4E9793" w14:textId="77777777" w:rsidTr="0048189D">
        <w:trPr>
          <w:trHeight w:val="1152"/>
        </w:trPr>
        <w:tc>
          <w:tcPr>
            <w:tcW w:w="594" w:type="dxa"/>
            <w:noWrap/>
          </w:tcPr>
          <w:p w14:paraId="145C4CFD" w14:textId="0BC4C1A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0232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мелкий</w:t>
            </w:r>
          </w:p>
        </w:tc>
        <w:tc>
          <w:tcPr>
            <w:tcW w:w="1992" w:type="dxa"/>
          </w:tcPr>
          <w:p w14:paraId="5357E8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E80A4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02.3.01.05-0482-000</w:t>
            </w:r>
          </w:p>
        </w:tc>
        <w:tc>
          <w:tcPr>
            <w:tcW w:w="2693" w:type="dxa"/>
          </w:tcPr>
          <w:p w14:paraId="5839D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Песок-дробленый-для-дорожного-строительства1-классМ600-мелкий</w:t>
            </w:r>
          </w:p>
        </w:tc>
      </w:tr>
      <w:tr w:rsidR="006E3084" w:rsidRPr="006E3084" w14:paraId="0F59D0E1" w14:textId="77777777" w:rsidTr="0048189D">
        <w:trPr>
          <w:trHeight w:val="1152"/>
        </w:trPr>
        <w:tc>
          <w:tcPr>
            <w:tcW w:w="594" w:type="dxa"/>
            <w:noWrap/>
          </w:tcPr>
          <w:p w14:paraId="4519BE44" w14:textId="16452D8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7A504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мелкий</w:t>
            </w:r>
          </w:p>
        </w:tc>
        <w:tc>
          <w:tcPr>
            <w:tcW w:w="1992" w:type="dxa"/>
          </w:tcPr>
          <w:p w14:paraId="60B24A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2E4CE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02.3.01.05-0484-000</w:t>
            </w:r>
          </w:p>
        </w:tc>
        <w:tc>
          <w:tcPr>
            <w:tcW w:w="2693" w:type="dxa"/>
          </w:tcPr>
          <w:p w14:paraId="0ECAA6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Песок-дробленый-для-дорожного-строительства1-классМ800-мелкий</w:t>
            </w:r>
          </w:p>
        </w:tc>
      </w:tr>
      <w:tr w:rsidR="006E3084" w:rsidRPr="006E3084" w14:paraId="086EE9AA" w14:textId="77777777" w:rsidTr="0048189D">
        <w:trPr>
          <w:trHeight w:val="1152"/>
        </w:trPr>
        <w:tc>
          <w:tcPr>
            <w:tcW w:w="594" w:type="dxa"/>
            <w:noWrap/>
          </w:tcPr>
          <w:p w14:paraId="03AF0E79" w14:textId="76EF9C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CAFD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мелкий</w:t>
            </w:r>
          </w:p>
        </w:tc>
        <w:tc>
          <w:tcPr>
            <w:tcW w:w="1992" w:type="dxa"/>
          </w:tcPr>
          <w:p w14:paraId="1F68B3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ECC9F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02.3.01.05-0486-000</w:t>
            </w:r>
          </w:p>
        </w:tc>
        <w:tc>
          <w:tcPr>
            <w:tcW w:w="2693" w:type="dxa"/>
          </w:tcPr>
          <w:p w14:paraId="5B207D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Песок-дробленый-для-дорожного-строительства1-классМ1000-мелкий</w:t>
            </w:r>
          </w:p>
        </w:tc>
      </w:tr>
      <w:tr w:rsidR="006E3084" w:rsidRPr="006E3084" w14:paraId="72AA4936" w14:textId="77777777" w:rsidTr="0048189D">
        <w:trPr>
          <w:trHeight w:val="1152"/>
        </w:trPr>
        <w:tc>
          <w:tcPr>
            <w:tcW w:w="594" w:type="dxa"/>
            <w:noWrap/>
          </w:tcPr>
          <w:p w14:paraId="2206C8B8" w14:textId="6163517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94F0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мелкий</w:t>
            </w:r>
          </w:p>
        </w:tc>
        <w:tc>
          <w:tcPr>
            <w:tcW w:w="1992" w:type="dxa"/>
          </w:tcPr>
          <w:p w14:paraId="683B61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9266D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02.3.01.05-0488-000</w:t>
            </w:r>
          </w:p>
        </w:tc>
        <w:tc>
          <w:tcPr>
            <w:tcW w:w="2693" w:type="dxa"/>
          </w:tcPr>
          <w:p w14:paraId="6236FD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Песок-дробленый-для-дорожного-строительства1-классМ1200-мелкий</w:t>
            </w:r>
          </w:p>
        </w:tc>
      </w:tr>
      <w:tr w:rsidR="006E3084" w:rsidRPr="006E3084" w14:paraId="33777E32" w14:textId="77777777" w:rsidTr="0048189D">
        <w:trPr>
          <w:trHeight w:val="1152"/>
        </w:trPr>
        <w:tc>
          <w:tcPr>
            <w:tcW w:w="594" w:type="dxa"/>
            <w:noWrap/>
          </w:tcPr>
          <w:p w14:paraId="09C79CE6" w14:textId="3A390C5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DAD5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мелкий</w:t>
            </w:r>
          </w:p>
        </w:tc>
        <w:tc>
          <w:tcPr>
            <w:tcW w:w="1992" w:type="dxa"/>
          </w:tcPr>
          <w:p w14:paraId="6B4A21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5F9AB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02.3.01.05-0490-000</w:t>
            </w:r>
          </w:p>
        </w:tc>
        <w:tc>
          <w:tcPr>
            <w:tcW w:w="2693" w:type="dxa"/>
          </w:tcPr>
          <w:p w14:paraId="2644AB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Песок-дробленый-для-дорожного-строительства1-классМ1400-мелкий</w:t>
            </w:r>
          </w:p>
        </w:tc>
      </w:tr>
      <w:tr w:rsidR="006E3084" w:rsidRPr="006E3084" w14:paraId="1E1C31F3" w14:textId="77777777" w:rsidTr="0048189D">
        <w:trPr>
          <w:trHeight w:val="1152"/>
        </w:trPr>
        <w:tc>
          <w:tcPr>
            <w:tcW w:w="594" w:type="dxa"/>
            <w:noWrap/>
          </w:tcPr>
          <w:p w14:paraId="0A3122CD" w14:textId="399B0B5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A10D5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средний</w:t>
            </w:r>
          </w:p>
        </w:tc>
        <w:tc>
          <w:tcPr>
            <w:tcW w:w="1992" w:type="dxa"/>
          </w:tcPr>
          <w:p w14:paraId="12E551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27AA6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02.3.01.05-0492-000</w:t>
            </w:r>
          </w:p>
        </w:tc>
        <w:tc>
          <w:tcPr>
            <w:tcW w:w="2693" w:type="dxa"/>
          </w:tcPr>
          <w:p w14:paraId="36560C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Песок-дробленый-для-дорожного-строительства1-классМ400-средний</w:t>
            </w:r>
          </w:p>
        </w:tc>
      </w:tr>
      <w:tr w:rsidR="006E3084" w:rsidRPr="006E3084" w14:paraId="58A6BD14" w14:textId="77777777" w:rsidTr="0048189D">
        <w:trPr>
          <w:trHeight w:val="1152"/>
        </w:trPr>
        <w:tc>
          <w:tcPr>
            <w:tcW w:w="594" w:type="dxa"/>
            <w:noWrap/>
          </w:tcPr>
          <w:p w14:paraId="3AB4E73B" w14:textId="0C1003F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17A5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средний</w:t>
            </w:r>
          </w:p>
        </w:tc>
        <w:tc>
          <w:tcPr>
            <w:tcW w:w="1992" w:type="dxa"/>
          </w:tcPr>
          <w:p w14:paraId="2B42EA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12CDF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02.3.01.05-0494-000</w:t>
            </w:r>
          </w:p>
        </w:tc>
        <w:tc>
          <w:tcPr>
            <w:tcW w:w="2693" w:type="dxa"/>
          </w:tcPr>
          <w:p w14:paraId="719412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Песок-дробленый-для-дорожного-строительства1-классМ600-средний</w:t>
            </w:r>
          </w:p>
        </w:tc>
      </w:tr>
      <w:tr w:rsidR="006E3084" w:rsidRPr="006E3084" w14:paraId="78064552" w14:textId="77777777" w:rsidTr="0048189D">
        <w:trPr>
          <w:trHeight w:val="1152"/>
        </w:trPr>
        <w:tc>
          <w:tcPr>
            <w:tcW w:w="594" w:type="dxa"/>
            <w:noWrap/>
          </w:tcPr>
          <w:p w14:paraId="0FB07DE9" w14:textId="5D750D5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0DB1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средний</w:t>
            </w:r>
          </w:p>
        </w:tc>
        <w:tc>
          <w:tcPr>
            <w:tcW w:w="1992" w:type="dxa"/>
          </w:tcPr>
          <w:p w14:paraId="713679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1D452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02.3.01.05-0496-000</w:t>
            </w:r>
          </w:p>
        </w:tc>
        <w:tc>
          <w:tcPr>
            <w:tcW w:w="2693" w:type="dxa"/>
          </w:tcPr>
          <w:p w14:paraId="597852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Песок-дробленый-для-дорожного-строительства1-классМ800-средний</w:t>
            </w:r>
          </w:p>
        </w:tc>
      </w:tr>
      <w:tr w:rsidR="006E3084" w:rsidRPr="006E3084" w14:paraId="6BE10603" w14:textId="77777777" w:rsidTr="0048189D">
        <w:trPr>
          <w:trHeight w:val="1152"/>
        </w:trPr>
        <w:tc>
          <w:tcPr>
            <w:tcW w:w="594" w:type="dxa"/>
            <w:noWrap/>
          </w:tcPr>
          <w:p w14:paraId="239E5766" w14:textId="6E8ECB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8B9A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средний</w:t>
            </w:r>
          </w:p>
        </w:tc>
        <w:tc>
          <w:tcPr>
            <w:tcW w:w="1992" w:type="dxa"/>
          </w:tcPr>
          <w:p w14:paraId="62A889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6ACD2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02.3.01.05-0498-000</w:t>
            </w:r>
          </w:p>
        </w:tc>
        <w:tc>
          <w:tcPr>
            <w:tcW w:w="2693" w:type="dxa"/>
          </w:tcPr>
          <w:p w14:paraId="5F1CB8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Песок-дробленый-для-дорожного-строительства1-классМ1000-средний</w:t>
            </w:r>
          </w:p>
        </w:tc>
      </w:tr>
      <w:tr w:rsidR="006E3084" w:rsidRPr="006E3084" w14:paraId="43F4BC94" w14:textId="77777777" w:rsidTr="0048189D">
        <w:trPr>
          <w:trHeight w:val="1152"/>
        </w:trPr>
        <w:tc>
          <w:tcPr>
            <w:tcW w:w="594" w:type="dxa"/>
            <w:noWrap/>
          </w:tcPr>
          <w:p w14:paraId="32B0868B" w14:textId="7731475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9265A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средний</w:t>
            </w:r>
          </w:p>
        </w:tc>
        <w:tc>
          <w:tcPr>
            <w:tcW w:w="1992" w:type="dxa"/>
          </w:tcPr>
          <w:p w14:paraId="0F60A4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994F5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02.3.01.05-0500-000</w:t>
            </w:r>
          </w:p>
        </w:tc>
        <w:tc>
          <w:tcPr>
            <w:tcW w:w="2693" w:type="dxa"/>
          </w:tcPr>
          <w:p w14:paraId="329973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Песок-дробленый-для-дорожного-строительства1-классМ1200-средний</w:t>
            </w:r>
          </w:p>
        </w:tc>
      </w:tr>
      <w:tr w:rsidR="006E3084" w:rsidRPr="006E3084" w14:paraId="3A770FF0" w14:textId="77777777" w:rsidTr="0048189D">
        <w:trPr>
          <w:trHeight w:val="1152"/>
        </w:trPr>
        <w:tc>
          <w:tcPr>
            <w:tcW w:w="594" w:type="dxa"/>
            <w:noWrap/>
          </w:tcPr>
          <w:p w14:paraId="1EF3473E" w14:textId="3889C59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600E8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средний</w:t>
            </w:r>
          </w:p>
        </w:tc>
        <w:tc>
          <w:tcPr>
            <w:tcW w:w="1992" w:type="dxa"/>
          </w:tcPr>
          <w:p w14:paraId="1BDD60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6D044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02.3.01.05-0502-000</w:t>
            </w:r>
          </w:p>
        </w:tc>
        <w:tc>
          <w:tcPr>
            <w:tcW w:w="2693" w:type="dxa"/>
          </w:tcPr>
          <w:p w14:paraId="4ED41D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Песок-дробленый-для-дорожного-строительства1-классМ1400-средний</w:t>
            </w:r>
          </w:p>
        </w:tc>
      </w:tr>
      <w:tr w:rsidR="006E3084" w:rsidRPr="006E3084" w14:paraId="5B981067" w14:textId="77777777" w:rsidTr="0048189D">
        <w:trPr>
          <w:trHeight w:val="1152"/>
        </w:trPr>
        <w:tc>
          <w:tcPr>
            <w:tcW w:w="594" w:type="dxa"/>
            <w:noWrap/>
          </w:tcPr>
          <w:p w14:paraId="04AB48E7" w14:textId="186D2F1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A1869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крупный</w:t>
            </w:r>
          </w:p>
        </w:tc>
        <w:tc>
          <w:tcPr>
            <w:tcW w:w="1992" w:type="dxa"/>
          </w:tcPr>
          <w:p w14:paraId="55A004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6D064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02.3.01.05-0504-000</w:t>
            </w:r>
          </w:p>
        </w:tc>
        <w:tc>
          <w:tcPr>
            <w:tcW w:w="2693" w:type="dxa"/>
          </w:tcPr>
          <w:p w14:paraId="33BC58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Песок-дробленый-для-дорожного-строительства1-классМ400-крупный</w:t>
            </w:r>
          </w:p>
        </w:tc>
      </w:tr>
      <w:tr w:rsidR="006E3084" w:rsidRPr="006E3084" w14:paraId="5C73F330" w14:textId="77777777" w:rsidTr="0048189D">
        <w:trPr>
          <w:trHeight w:val="1152"/>
        </w:trPr>
        <w:tc>
          <w:tcPr>
            <w:tcW w:w="594" w:type="dxa"/>
            <w:noWrap/>
          </w:tcPr>
          <w:p w14:paraId="73BA26F7" w14:textId="2FB4FA1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775D2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крупный</w:t>
            </w:r>
          </w:p>
        </w:tc>
        <w:tc>
          <w:tcPr>
            <w:tcW w:w="1992" w:type="dxa"/>
          </w:tcPr>
          <w:p w14:paraId="0E2BCD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1817E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02.3.01.05-0506-000</w:t>
            </w:r>
          </w:p>
        </w:tc>
        <w:tc>
          <w:tcPr>
            <w:tcW w:w="2693" w:type="dxa"/>
          </w:tcPr>
          <w:p w14:paraId="1FECDA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Песок-дробленый-для-дорожного-строительства1-классМ600-крупный</w:t>
            </w:r>
          </w:p>
        </w:tc>
      </w:tr>
      <w:tr w:rsidR="006E3084" w:rsidRPr="006E3084" w14:paraId="49CEED6D" w14:textId="77777777" w:rsidTr="0048189D">
        <w:trPr>
          <w:trHeight w:val="1152"/>
        </w:trPr>
        <w:tc>
          <w:tcPr>
            <w:tcW w:w="594" w:type="dxa"/>
            <w:noWrap/>
          </w:tcPr>
          <w:p w14:paraId="67455353" w14:textId="4CEA678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99A7D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крупный</w:t>
            </w:r>
          </w:p>
        </w:tc>
        <w:tc>
          <w:tcPr>
            <w:tcW w:w="1992" w:type="dxa"/>
          </w:tcPr>
          <w:p w14:paraId="66D35C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580B1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02.3.01.05-0508-000</w:t>
            </w:r>
          </w:p>
        </w:tc>
        <w:tc>
          <w:tcPr>
            <w:tcW w:w="2693" w:type="dxa"/>
          </w:tcPr>
          <w:p w14:paraId="4532D2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Песок-дробленый-для-дорожного-строительства1-классМ800-крупный</w:t>
            </w:r>
          </w:p>
        </w:tc>
      </w:tr>
      <w:tr w:rsidR="006E3084" w:rsidRPr="006E3084" w14:paraId="4FF27F0E" w14:textId="77777777" w:rsidTr="0048189D">
        <w:trPr>
          <w:trHeight w:val="1152"/>
        </w:trPr>
        <w:tc>
          <w:tcPr>
            <w:tcW w:w="594" w:type="dxa"/>
            <w:noWrap/>
          </w:tcPr>
          <w:p w14:paraId="22774358" w14:textId="5792312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45F4B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крупный</w:t>
            </w:r>
          </w:p>
        </w:tc>
        <w:tc>
          <w:tcPr>
            <w:tcW w:w="1992" w:type="dxa"/>
          </w:tcPr>
          <w:p w14:paraId="66D2FC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723D8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02.3.01.05-0510-000</w:t>
            </w:r>
          </w:p>
        </w:tc>
        <w:tc>
          <w:tcPr>
            <w:tcW w:w="2693" w:type="dxa"/>
          </w:tcPr>
          <w:p w14:paraId="45224D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Песок-дробленый-для-дорожного-строительства1-классМ1000-крупный</w:t>
            </w:r>
          </w:p>
        </w:tc>
      </w:tr>
      <w:tr w:rsidR="006E3084" w:rsidRPr="006E3084" w14:paraId="339701F7" w14:textId="77777777" w:rsidTr="0048189D">
        <w:trPr>
          <w:trHeight w:val="1152"/>
        </w:trPr>
        <w:tc>
          <w:tcPr>
            <w:tcW w:w="594" w:type="dxa"/>
            <w:noWrap/>
          </w:tcPr>
          <w:p w14:paraId="250110AF" w14:textId="1E73BAB2"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E9BF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крупный</w:t>
            </w:r>
          </w:p>
        </w:tc>
        <w:tc>
          <w:tcPr>
            <w:tcW w:w="1992" w:type="dxa"/>
          </w:tcPr>
          <w:p w14:paraId="0670C8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FCCE3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02.3.01.05-0512-000</w:t>
            </w:r>
          </w:p>
        </w:tc>
        <w:tc>
          <w:tcPr>
            <w:tcW w:w="2693" w:type="dxa"/>
          </w:tcPr>
          <w:p w14:paraId="622EAC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Песок-дробленый-для-дорожного-строительства1-классМ1200-крупный</w:t>
            </w:r>
          </w:p>
        </w:tc>
      </w:tr>
      <w:tr w:rsidR="006E3084" w:rsidRPr="006E3084" w14:paraId="24190966" w14:textId="77777777" w:rsidTr="0048189D">
        <w:trPr>
          <w:trHeight w:val="1152"/>
        </w:trPr>
        <w:tc>
          <w:tcPr>
            <w:tcW w:w="594" w:type="dxa"/>
            <w:noWrap/>
          </w:tcPr>
          <w:p w14:paraId="43333194" w14:textId="58CE143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E01D4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крупный</w:t>
            </w:r>
          </w:p>
        </w:tc>
        <w:tc>
          <w:tcPr>
            <w:tcW w:w="1992" w:type="dxa"/>
          </w:tcPr>
          <w:p w14:paraId="4737B0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E7FD8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02.3.01.05-0514-000</w:t>
            </w:r>
          </w:p>
        </w:tc>
        <w:tc>
          <w:tcPr>
            <w:tcW w:w="2693" w:type="dxa"/>
          </w:tcPr>
          <w:p w14:paraId="4992E9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Песок-дробленый-для-дорожного-строительства1-классМ1400-крупный</w:t>
            </w:r>
          </w:p>
        </w:tc>
      </w:tr>
      <w:tr w:rsidR="006E3084" w:rsidRPr="006E3084" w14:paraId="2D39E262" w14:textId="77777777" w:rsidTr="0048189D">
        <w:trPr>
          <w:trHeight w:val="1152"/>
        </w:trPr>
        <w:tc>
          <w:tcPr>
            <w:tcW w:w="594" w:type="dxa"/>
            <w:noWrap/>
          </w:tcPr>
          <w:p w14:paraId="6F8A4DF7" w14:textId="74EB05E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DDFA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повышенной крупности</w:t>
            </w:r>
          </w:p>
        </w:tc>
        <w:tc>
          <w:tcPr>
            <w:tcW w:w="1992" w:type="dxa"/>
          </w:tcPr>
          <w:p w14:paraId="09E412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DA6C4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02.3.01.05-0516-000</w:t>
            </w:r>
          </w:p>
        </w:tc>
        <w:tc>
          <w:tcPr>
            <w:tcW w:w="2693" w:type="dxa"/>
          </w:tcPr>
          <w:p w14:paraId="51DD2D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Песок-дробленый-для-дорожного-строительства1-классМ400-повышенной-крупности</w:t>
            </w:r>
          </w:p>
        </w:tc>
      </w:tr>
      <w:tr w:rsidR="006E3084" w:rsidRPr="006E3084" w14:paraId="35771EAD" w14:textId="77777777" w:rsidTr="0048189D">
        <w:trPr>
          <w:trHeight w:val="1152"/>
        </w:trPr>
        <w:tc>
          <w:tcPr>
            <w:tcW w:w="594" w:type="dxa"/>
            <w:noWrap/>
          </w:tcPr>
          <w:p w14:paraId="20AE882B" w14:textId="774E736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2AAA6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повышенной крупности</w:t>
            </w:r>
          </w:p>
        </w:tc>
        <w:tc>
          <w:tcPr>
            <w:tcW w:w="1992" w:type="dxa"/>
          </w:tcPr>
          <w:p w14:paraId="47CDBD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AE7AB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02.3.01.05-0518-000</w:t>
            </w:r>
          </w:p>
        </w:tc>
        <w:tc>
          <w:tcPr>
            <w:tcW w:w="2693" w:type="dxa"/>
          </w:tcPr>
          <w:p w14:paraId="6497FA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Песок-дробленый-для-дорожного-строительства1-классМ600-повышенной-крупности</w:t>
            </w:r>
          </w:p>
        </w:tc>
      </w:tr>
      <w:tr w:rsidR="006E3084" w:rsidRPr="006E3084" w14:paraId="642A2632" w14:textId="77777777" w:rsidTr="0048189D">
        <w:trPr>
          <w:trHeight w:val="1152"/>
        </w:trPr>
        <w:tc>
          <w:tcPr>
            <w:tcW w:w="594" w:type="dxa"/>
            <w:noWrap/>
          </w:tcPr>
          <w:p w14:paraId="35E0960F" w14:textId="17ADA29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3E994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повышенной крупности</w:t>
            </w:r>
          </w:p>
        </w:tc>
        <w:tc>
          <w:tcPr>
            <w:tcW w:w="1992" w:type="dxa"/>
          </w:tcPr>
          <w:p w14:paraId="32F928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B837D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02.3.01.05-0520-000</w:t>
            </w:r>
          </w:p>
        </w:tc>
        <w:tc>
          <w:tcPr>
            <w:tcW w:w="2693" w:type="dxa"/>
          </w:tcPr>
          <w:p w14:paraId="1E7E08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Песок-дробленый-для-дорожного-строительства1-классМ800-повышенной-крупности</w:t>
            </w:r>
          </w:p>
        </w:tc>
      </w:tr>
      <w:tr w:rsidR="006E3084" w:rsidRPr="006E3084" w14:paraId="0FF86AFA" w14:textId="77777777" w:rsidTr="0048189D">
        <w:trPr>
          <w:trHeight w:val="1440"/>
        </w:trPr>
        <w:tc>
          <w:tcPr>
            <w:tcW w:w="594" w:type="dxa"/>
            <w:noWrap/>
          </w:tcPr>
          <w:p w14:paraId="400836CA" w14:textId="7B42430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62AA9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повышенной крупности</w:t>
            </w:r>
          </w:p>
        </w:tc>
        <w:tc>
          <w:tcPr>
            <w:tcW w:w="1992" w:type="dxa"/>
          </w:tcPr>
          <w:p w14:paraId="7DA4C8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59FEF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02.3.01.05-0522-000</w:t>
            </w:r>
          </w:p>
        </w:tc>
        <w:tc>
          <w:tcPr>
            <w:tcW w:w="2693" w:type="dxa"/>
          </w:tcPr>
          <w:p w14:paraId="53A22F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Песок-дробленый-для-дорожного-строительства1-классМ1000-повышенной-крупности</w:t>
            </w:r>
          </w:p>
        </w:tc>
      </w:tr>
      <w:tr w:rsidR="006E3084" w:rsidRPr="006E3084" w14:paraId="5BF1E574" w14:textId="77777777" w:rsidTr="0048189D">
        <w:trPr>
          <w:trHeight w:val="1440"/>
        </w:trPr>
        <w:tc>
          <w:tcPr>
            <w:tcW w:w="594" w:type="dxa"/>
            <w:noWrap/>
          </w:tcPr>
          <w:p w14:paraId="482CB0F1" w14:textId="38135AA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58CE9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повышенной крупности</w:t>
            </w:r>
          </w:p>
        </w:tc>
        <w:tc>
          <w:tcPr>
            <w:tcW w:w="1992" w:type="dxa"/>
          </w:tcPr>
          <w:p w14:paraId="39DD95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4C765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02.3.01.05-0524-000</w:t>
            </w:r>
          </w:p>
        </w:tc>
        <w:tc>
          <w:tcPr>
            <w:tcW w:w="2693" w:type="dxa"/>
          </w:tcPr>
          <w:p w14:paraId="709695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Песок-дробленый-для-дорожного-строительства1-классМ1200-повышенной-крупности</w:t>
            </w:r>
          </w:p>
        </w:tc>
      </w:tr>
      <w:tr w:rsidR="006E3084" w:rsidRPr="006E3084" w14:paraId="6738F8B5" w14:textId="77777777" w:rsidTr="0048189D">
        <w:trPr>
          <w:trHeight w:val="1440"/>
        </w:trPr>
        <w:tc>
          <w:tcPr>
            <w:tcW w:w="594" w:type="dxa"/>
            <w:noWrap/>
          </w:tcPr>
          <w:p w14:paraId="69FC7585" w14:textId="5988DE1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355C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повышенной крупности</w:t>
            </w:r>
          </w:p>
        </w:tc>
        <w:tc>
          <w:tcPr>
            <w:tcW w:w="1992" w:type="dxa"/>
          </w:tcPr>
          <w:p w14:paraId="3B1B94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C1C2B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02.3.01.05-0526-000</w:t>
            </w:r>
          </w:p>
        </w:tc>
        <w:tc>
          <w:tcPr>
            <w:tcW w:w="2693" w:type="dxa"/>
          </w:tcPr>
          <w:p w14:paraId="4FC22C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Песок-дробленый-для-дорожного-строительства1-классМ1400-повышенной-крупности</w:t>
            </w:r>
          </w:p>
        </w:tc>
      </w:tr>
      <w:tr w:rsidR="006E3084" w:rsidRPr="006E3084" w14:paraId="696E3ACB" w14:textId="77777777" w:rsidTr="0048189D">
        <w:trPr>
          <w:trHeight w:val="1152"/>
        </w:trPr>
        <w:tc>
          <w:tcPr>
            <w:tcW w:w="594" w:type="dxa"/>
            <w:noWrap/>
          </w:tcPr>
          <w:p w14:paraId="0FAA2E5E" w14:textId="72BC8E5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C194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очень крупный</w:t>
            </w:r>
          </w:p>
        </w:tc>
        <w:tc>
          <w:tcPr>
            <w:tcW w:w="1992" w:type="dxa"/>
          </w:tcPr>
          <w:p w14:paraId="33606B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4FEA1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02.3.01.05-0528-000</w:t>
            </w:r>
          </w:p>
        </w:tc>
        <w:tc>
          <w:tcPr>
            <w:tcW w:w="2693" w:type="dxa"/>
          </w:tcPr>
          <w:p w14:paraId="0783E1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Песок-дробленый-для-дорожного-строительства1-классМ400-очень-крупный</w:t>
            </w:r>
          </w:p>
        </w:tc>
      </w:tr>
      <w:tr w:rsidR="006E3084" w:rsidRPr="006E3084" w14:paraId="594E2026" w14:textId="77777777" w:rsidTr="0048189D">
        <w:trPr>
          <w:trHeight w:val="1152"/>
        </w:trPr>
        <w:tc>
          <w:tcPr>
            <w:tcW w:w="594" w:type="dxa"/>
            <w:noWrap/>
          </w:tcPr>
          <w:p w14:paraId="44D27B67" w14:textId="46AC863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9D4E9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очень крупный</w:t>
            </w:r>
          </w:p>
        </w:tc>
        <w:tc>
          <w:tcPr>
            <w:tcW w:w="1992" w:type="dxa"/>
          </w:tcPr>
          <w:p w14:paraId="5808C7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3D5E2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02.3.01.05-0530-000</w:t>
            </w:r>
          </w:p>
        </w:tc>
        <w:tc>
          <w:tcPr>
            <w:tcW w:w="2693" w:type="dxa"/>
          </w:tcPr>
          <w:p w14:paraId="1F5D4C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Песок-дробленый-для-дорожного-строительства1-классМ600-очень-крупный</w:t>
            </w:r>
          </w:p>
        </w:tc>
      </w:tr>
      <w:tr w:rsidR="006E3084" w:rsidRPr="006E3084" w14:paraId="78E993C2" w14:textId="77777777" w:rsidTr="0048189D">
        <w:trPr>
          <w:trHeight w:val="1152"/>
        </w:trPr>
        <w:tc>
          <w:tcPr>
            <w:tcW w:w="594" w:type="dxa"/>
            <w:noWrap/>
          </w:tcPr>
          <w:p w14:paraId="25343FBA" w14:textId="63A63FF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07D87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очень крупный</w:t>
            </w:r>
          </w:p>
        </w:tc>
        <w:tc>
          <w:tcPr>
            <w:tcW w:w="1992" w:type="dxa"/>
          </w:tcPr>
          <w:p w14:paraId="4AD57D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B2DF4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02.3.01.05-0532-000</w:t>
            </w:r>
          </w:p>
        </w:tc>
        <w:tc>
          <w:tcPr>
            <w:tcW w:w="2693" w:type="dxa"/>
          </w:tcPr>
          <w:p w14:paraId="2CFCCA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Песок-дробленый-для-дорожного-строительства1-классМ800-очень-крупный</w:t>
            </w:r>
          </w:p>
        </w:tc>
      </w:tr>
      <w:tr w:rsidR="006E3084" w:rsidRPr="006E3084" w14:paraId="538CA11E" w14:textId="77777777" w:rsidTr="0048189D">
        <w:trPr>
          <w:trHeight w:val="1440"/>
        </w:trPr>
        <w:tc>
          <w:tcPr>
            <w:tcW w:w="594" w:type="dxa"/>
            <w:noWrap/>
          </w:tcPr>
          <w:p w14:paraId="33D664A0" w14:textId="7BF0482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2DF1E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очень крупный</w:t>
            </w:r>
          </w:p>
        </w:tc>
        <w:tc>
          <w:tcPr>
            <w:tcW w:w="1992" w:type="dxa"/>
          </w:tcPr>
          <w:p w14:paraId="049D10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8A056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02.3.01.05-0534-000</w:t>
            </w:r>
          </w:p>
        </w:tc>
        <w:tc>
          <w:tcPr>
            <w:tcW w:w="2693" w:type="dxa"/>
          </w:tcPr>
          <w:p w14:paraId="5A2EE1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Песок-дробленый-для-дорожного-строительства1-классМ1000-очень-крупный</w:t>
            </w:r>
          </w:p>
        </w:tc>
      </w:tr>
      <w:tr w:rsidR="006E3084" w:rsidRPr="006E3084" w14:paraId="4F15A35C" w14:textId="77777777" w:rsidTr="0048189D">
        <w:trPr>
          <w:trHeight w:val="1440"/>
        </w:trPr>
        <w:tc>
          <w:tcPr>
            <w:tcW w:w="594" w:type="dxa"/>
            <w:noWrap/>
          </w:tcPr>
          <w:p w14:paraId="550DE4A6" w14:textId="4C0D228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098B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очень крупный</w:t>
            </w:r>
          </w:p>
        </w:tc>
        <w:tc>
          <w:tcPr>
            <w:tcW w:w="1992" w:type="dxa"/>
          </w:tcPr>
          <w:p w14:paraId="363D37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58768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02.3.01.05-0536-000</w:t>
            </w:r>
          </w:p>
        </w:tc>
        <w:tc>
          <w:tcPr>
            <w:tcW w:w="2693" w:type="dxa"/>
          </w:tcPr>
          <w:p w14:paraId="16C643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Песок-дробленый-для-дорожного-строительства1-классМ1200-очень-крупный</w:t>
            </w:r>
          </w:p>
        </w:tc>
      </w:tr>
      <w:tr w:rsidR="006E3084" w:rsidRPr="006E3084" w14:paraId="0FA1E4CF" w14:textId="77777777" w:rsidTr="0048189D">
        <w:trPr>
          <w:trHeight w:val="1440"/>
        </w:trPr>
        <w:tc>
          <w:tcPr>
            <w:tcW w:w="594" w:type="dxa"/>
            <w:noWrap/>
          </w:tcPr>
          <w:p w14:paraId="0C28D671" w14:textId="2EF2D34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B774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очень крупный</w:t>
            </w:r>
          </w:p>
        </w:tc>
        <w:tc>
          <w:tcPr>
            <w:tcW w:w="1992" w:type="dxa"/>
          </w:tcPr>
          <w:p w14:paraId="3A014A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E82DC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02.3.01.05-0538-000</w:t>
            </w:r>
          </w:p>
        </w:tc>
        <w:tc>
          <w:tcPr>
            <w:tcW w:w="2693" w:type="dxa"/>
          </w:tcPr>
          <w:p w14:paraId="5D548C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Песок-дробленый-для-дорожного-строительства1-классМ1400-очень-крупный</w:t>
            </w:r>
          </w:p>
        </w:tc>
      </w:tr>
      <w:tr w:rsidR="006E3084" w:rsidRPr="006E3084" w14:paraId="306334DB" w14:textId="77777777" w:rsidTr="0048189D">
        <w:trPr>
          <w:trHeight w:val="864"/>
        </w:trPr>
        <w:tc>
          <w:tcPr>
            <w:tcW w:w="594" w:type="dxa"/>
            <w:noWrap/>
          </w:tcPr>
          <w:p w14:paraId="50D380E9" w14:textId="34A078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D054E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мелкий</w:t>
            </w:r>
          </w:p>
        </w:tc>
        <w:tc>
          <w:tcPr>
            <w:tcW w:w="1992" w:type="dxa"/>
          </w:tcPr>
          <w:p w14:paraId="2FADC8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8FFF3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02.3.01.05-0540-000</w:t>
            </w:r>
          </w:p>
        </w:tc>
        <w:tc>
          <w:tcPr>
            <w:tcW w:w="2693" w:type="dxa"/>
          </w:tcPr>
          <w:p w14:paraId="4E1FAE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Песок-дробленый-для-дорожного-строительства-2-классМ400-мелкий</w:t>
            </w:r>
          </w:p>
        </w:tc>
      </w:tr>
      <w:tr w:rsidR="006E3084" w:rsidRPr="006E3084" w14:paraId="731C108A" w14:textId="77777777" w:rsidTr="0048189D">
        <w:trPr>
          <w:trHeight w:val="864"/>
        </w:trPr>
        <w:tc>
          <w:tcPr>
            <w:tcW w:w="594" w:type="dxa"/>
            <w:noWrap/>
          </w:tcPr>
          <w:p w14:paraId="68EF7CE3" w14:textId="0B3ABBD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6970D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мелкий</w:t>
            </w:r>
          </w:p>
        </w:tc>
        <w:tc>
          <w:tcPr>
            <w:tcW w:w="1992" w:type="dxa"/>
          </w:tcPr>
          <w:p w14:paraId="2BF446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55356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02.3.01.05-0542-000</w:t>
            </w:r>
          </w:p>
        </w:tc>
        <w:tc>
          <w:tcPr>
            <w:tcW w:w="2693" w:type="dxa"/>
          </w:tcPr>
          <w:p w14:paraId="792A9E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Песок-дробленый-для-дорожного-строительства-2-классМ600-мелкий</w:t>
            </w:r>
          </w:p>
        </w:tc>
      </w:tr>
      <w:tr w:rsidR="006E3084" w:rsidRPr="006E3084" w14:paraId="638177EF" w14:textId="77777777" w:rsidTr="0048189D">
        <w:trPr>
          <w:trHeight w:val="864"/>
        </w:trPr>
        <w:tc>
          <w:tcPr>
            <w:tcW w:w="594" w:type="dxa"/>
            <w:noWrap/>
          </w:tcPr>
          <w:p w14:paraId="16B38322" w14:textId="6743C5B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BA72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мелкий</w:t>
            </w:r>
          </w:p>
        </w:tc>
        <w:tc>
          <w:tcPr>
            <w:tcW w:w="1992" w:type="dxa"/>
          </w:tcPr>
          <w:p w14:paraId="2ECF95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C9E5A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02.3.01.05-0544-000</w:t>
            </w:r>
          </w:p>
        </w:tc>
        <w:tc>
          <w:tcPr>
            <w:tcW w:w="2693" w:type="dxa"/>
          </w:tcPr>
          <w:p w14:paraId="11FAF4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Песок-дробленый-для-дорожного-строительства-2-классМ800-мелкий</w:t>
            </w:r>
          </w:p>
        </w:tc>
      </w:tr>
      <w:tr w:rsidR="006E3084" w:rsidRPr="006E3084" w14:paraId="067A6134" w14:textId="77777777" w:rsidTr="0048189D">
        <w:trPr>
          <w:trHeight w:val="864"/>
        </w:trPr>
        <w:tc>
          <w:tcPr>
            <w:tcW w:w="594" w:type="dxa"/>
            <w:noWrap/>
          </w:tcPr>
          <w:p w14:paraId="78E2EB94" w14:textId="2E0515A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7492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мелкий</w:t>
            </w:r>
          </w:p>
        </w:tc>
        <w:tc>
          <w:tcPr>
            <w:tcW w:w="1992" w:type="dxa"/>
          </w:tcPr>
          <w:p w14:paraId="771A0E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DB627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02.3.01.05-0546-000</w:t>
            </w:r>
          </w:p>
        </w:tc>
        <w:tc>
          <w:tcPr>
            <w:tcW w:w="2693" w:type="dxa"/>
          </w:tcPr>
          <w:p w14:paraId="102214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Песок-дробленый-для-дорожного-строительства-2-классМ1000-мелкий</w:t>
            </w:r>
          </w:p>
        </w:tc>
      </w:tr>
      <w:tr w:rsidR="006E3084" w:rsidRPr="006E3084" w14:paraId="5966A776" w14:textId="77777777" w:rsidTr="0048189D">
        <w:trPr>
          <w:trHeight w:val="864"/>
        </w:trPr>
        <w:tc>
          <w:tcPr>
            <w:tcW w:w="594" w:type="dxa"/>
            <w:noWrap/>
          </w:tcPr>
          <w:p w14:paraId="1FEFB96C" w14:textId="141CCAD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AA91A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мелкий</w:t>
            </w:r>
          </w:p>
        </w:tc>
        <w:tc>
          <w:tcPr>
            <w:tcW w:w="1992" w:type="dxa"/>
          </w:tcPr>
          <w:p w14:paraId="545E4E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0F72F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02.3.01.05-0548-000</w:t>
            </w:r>
          </w:p>
        </w:tc>
        <w:tc>
          <w:tcPr>
            <w:tcW w:w="2693" w:type="dxa"/>
          </w:tcPr>
          <w:p w14:paraId="65D938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Песок-дробленый-для-дорожного-строительства-2-классМ1200-мелкий</w:t>
            </w:r>
          </w:p>
        </w:tc>
      </w:tr>
      <w:tr w:rsidR="006E3084" w:rsidRPr="006E3084" w14:paraId="392E3FC3" w14:textId="77777777" w:rsidTr="0048189D">
        <w:trPr>
          <w:trHeight w:val="864"/>
        </w:trPr>
        <w:tc>
          <w:tcPr>
            <w:tcW w:w="594" w:type="dxa"/>
            <w:noWrap/>
          </w:tcPr>
          <w:p w14:paraId="52333069" w14:textId="2F9F4B4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0D4FE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мелкий</w:t>
            </w:r>
          </w:p>
        </w:tc>
        <w:tc>
          <w:tcPr>
            <w:tcW w:w="1992" w:type="dxa"/>
          </w:tcPr>
          <w:p w14:paraId="562593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AA3DD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02.3.01.05-0550-000</w:t>
            </w:r>
          </w:p>
        </w:tc>
        <w:tc>
          <w:tcPr>
            <w:tcW w:w="2693" w:type="dxa"/>
          </w:tcPr>
          <w:p w14:paraId="7B6A54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Песок-дробленый-для-дорожного-строительства-2-классМ1400-мелкий</w:t>
            </w:r>
          </w:p>
        </w:tc>
      </w:tr>
      <w:tr w:rsidR="006E3084" w:rsidRPr="006E3084" w14:paraId="59BC749C" w14:textId="77777777" w:rsidTr="0048189D">
        <w:trPr>
          <w:trHeight w:val="864"/>
        </w:trPr>
        <w:tc>
          <w:tcPr>
            <w:tcW w:w="594" w:type="dxa"/>
            <w:noWrap/>
          </w:tcPr>
          <w:p w14:paraId="3E50FE12" w14:textId="0D1828E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42FD7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средний</w:t>
            </w:r>
          </w:p>
        </w:tc>
        <w:tc>
          <w:tcPr>
            <w:tcW w:w="1992" w:type="dxa"/>
          </w:tcPr>
          <w:p w14:paraId="7A673C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57F0E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02.3.01.05-0552-000</w:t>
            </w:r>
          </w:p>
        </w:tc>
        <w:tc>
          <w:tcPr>
            <w:tcW w:w="2693" w:type="dxa"/>
          </w:tcPr>
          <w:p w14:paraId="56641D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Песок-дробленый-для-дорожного-строительства-2-классМ400-средний</w:t>
            </w:r>
          </w:p>
        </w:tc>
      </w:tr>
      <w:tr w:rsidR="006E3084" w:rsidRPr="006E3084" w14:paraId="2A415D13" w14:textId="77777777" w:rsidTr="0048189D">
        <w:trPr>
          <w:trHeight w:val="864"/>
        </w:trPr>
        <w:tc>
          <w:tcPr>
            <w:tcW w:w="594" w:type="dxa"/>
            <w:noWrap/>
          </w:tcPr>
          <w:p w14:paraId="2DD2778A" w14:textId="72E609A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E40AE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средний</w:t>
            </w:r>
          </w:p>
        </w:tc>
        <w:tc>
          <w:tcPr>
            <w:tcW w:w="1992" w:type="dxa"/>
          </w:tcPr>
          <w:p w14:paraId="1262A0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CA90F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02.3.01.05-0554-000</w:t>
            </w:r>
          </w:p>
        </w:tc>
        <w:tc>
          <w:tcPr>
            <w:tcW w:w="2693" w:type="dxa"/>
          </w:tcPr>
          <w:p w14:paraId="2CD609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Песок-дробленый-для-дорожного-строительства-2-классМ600-средний</w:t>
            </w:r>
          </w:p>
        </w:tc>
      </w:tr>
      <w:tr w:rsidR="006E3084" w:rsidRPr="006E3084" w14:paraId="36AE035C" w14:textId="77777777" w:rsidTr="0048189D">
        <w:trPr>
          <w:trHeight w:val="864"/>
        </w:trPr>
        <w:tc>
          <w:tcPr>
            <w:tcW w:w="594" w:type="dxa"/>
            <w:noWrap/>
          </w:tcPr>
          <w:p w14:paraId="289C7693" w14:textId="7E0CF61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7DA2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средний</w:t>
            </w:r>
          </w:p>
        </w:tc>
        <w:tc>
          <w:tcPr>
            <w:tcW w:w="1992" w:type="dxa"/>
          </w:tcPr>
          <w:p w14:paraId="0FD470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3F078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02.3.01.05-0556-000</w:t>
            </w:r>
          </w:p>
        </w:tc>
        <w:tc>
          <w:tcPr>
            <w:tcW w:w="2693" w:type="dxa"/>
          </w:tcPr>
          <w:p w14:paraId="1B44BA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Песок-дробленый-для-дорожного-строительства-2-классМ800-средний</w:t>
            </w:r>
          </w:p>
        </w:tc>
      </w:tr>
      <w:tr w:rsidR="006E3084" w:rsidRPr="006E3084" w14:paraId="69F2A4CA" w14:textId="77777777" w:rsidTr="0048189D">
        <w:trPr>
          <w:trHeight w:val="864"/>
        </w:trPr>
        <w:tc>
          <w:tcPr>
            <w:tcW w:w="594" w:type="dxa"/>
            <w:noWrap/>
          </w:tcPr>
          <w:p w14:paraId="4CC3B324" w14:textId="52492FE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BC5A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средний</w:t>
            </w:r>
          </w:p>
        </w:tc>
        <w:tc>
          <w:tcPr>
            <w:tcW w:w="1992" w:type="dxa"/>
          </w:tcPr>
          <w:p w14:paraId="76E0F6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F6B73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02.3.01.05-0558-000</w:t>
            </w:r>
          </w:p>
        </w:tc>
        <w:tc>
          <w:tcPr>
            <w:tcW w:w="2693" w:type="dxa"/>
          </w:tcPr>
          <w:p w14:paraId="484068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Песок-дробленый-для-дорожного-строительства-2-классМ1000-средний</w:t>
            </w:r>
          </w:p>
        </w:tc>
      </w:tr>
      <w:tr w:rsidR="006E3084" w:rsidRPr="006E3084" w14:paraId="6C6047E4" w14:textId="77777777" w:rsidTr="0048189D">
        <w:trPr>
          <w:trHeight w:val="864"/>
        </w:trPr>
        <w:tc>
          <w:tcPr>
            <w:tcW w:w="594" w:type="dxa"/>
            <w:noWrap/>
          </w:tcPr>
          <w:p w14:paraId="1CA8C402" w14:textId="5CBFE4F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7446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средний</w:t>
            </w:r>
          </w:p>
        </w:tc>
        <w:tc>
          <w:tcPr>
            <w:tcW w:w="1992" w:type="dxa"/>
          </w:tcPr>
          <w:p w14:paraId="34BE01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83E71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02.3.01.05-0560-000</w:t>
            </w:r>
          </w:p>
        </w:tc>
        <w:tc>
          <w:tcPr>
            <w:tcW w:w="2693" w:type="dxa"/>
          </w:tcPr>
          <w:p w14:paraId="0E8701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Песок-дробленый-для-дорожного-строительства-2-классМ1200-средний</w:t>
            </w:r>
          </w:p>
        </w:tc>
      </w:tr>
      <w:tr w:rsidR="006E3084" w:rsidRPr="006E3084" w14:paraId="3BCDFB8D" w14:textId="77777777" w:rsidTr="0048189D">
        <w:trPr>
          <w:trHeight w:val="864"/>
        </w:trPr>
        <w:tc>
          <w:tcPr>
            <w:tcW w:w="594" w:type="dxa"/>
            <w:noWrap/>
          </w:tcPr>
          <w:p w14:paraId="44B2DB48" w14:textId="48BFEA7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9330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средний</w:t>
            </w:r>
          </w:p>
        </w:tc>
        <w:tc>
          <w:tcPr>
            <w:tcW w:w="1992" w:type="dxa"/>
          </w:tcPr>
          <w:p w14:paraId="55C7B5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99B45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02.3.01.05-0562-000</w:t>
            </w:r>
          </w:p>
        </w:tc>
        <w:tc>
          <w:tcPr>
            <w:tcW w:w="2693" w:type="dxa"/>
          </w:tcPr>
          <w:p w14:paraId="04B8AC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Песок-дробленый-для-дорожного-строительства-2-классМ1400-средний</w:t>
            </w:r>
          </w:p>
        </w:tc>
      </w:tr>
      <w:tr w:rsidR="006E3084" w:rsidRPr="006E3084" w14:paraId="15358642" w14:textId="77777777" w:rsidTr="0048189D">
        <w:trPr>
          <w:trHeight w:val="864"/>
        </w:trPr>
        <w:tc>
          <w:tcPr>
            <w:tcW w:w="594" w:type="dxa"/>
            <w:noWrap/>
          </w:tcPr>
          <w:p w14:paraId="68381DB2" w14:textId="0591BD8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BD82E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крупный</w:t>
            </w:r>
          </w:p>
        </w:tc>
        <w:tc>
          <w:tcPr>
            <w:tcW w:w="1992" w:type="dxa"/>
          </w:tcPr>
          <w:p w14:paraId="3F8923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B22DC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02.3.01.05-0564-000</w:t>
            </w:r>
          </w:p>
        </w:tc>
        <w:tc>
          <w:tcPr>
            <w:tcW w:w="2693" w:type="dxa"/>
          </w:tcPr>
          <w:p w14:paraId="537045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Песок-дробленый-для-дорожного-строительства-2-классМ400-крупный</w:t>
            </w:r>
          </w:p>
        </w:tc>
      </w:tr>
      <w:tr w:rsidR="006E3084" w:rsidRPr="006E3084" w14:paraId="58F54218" w14:textId="77777777" w:rsidTr="0048189D">
        <w:trPr>
          <w:trHeight w:val="864"/>
        </w:trPr>
        <w:tc>
          <w:tcPr>
            <w:tcW w:w="594" w:type="dxa"/>
            <w:noWrap/>
          </w:tcPr>
          <w:p w14:paraId="416C4A53" w14:textId="4321B58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26C1C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крупный</w:t>
            </w:r>
          </w:p>
        </w:tc>
        <w:tc>
          <w:tcPr>
            <w:tcW w:w="1992" w:type="dxa"/>
          </w:tcPr>
          <w:p w14:paraId="388A9B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88994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02.3.01.05-0566-000</w:t>
            </w:r>
          </w:p>
        </w:tc>
        <w:tc>
          <w:tcPr>
            <w:tcW w:w="2693" w:type="dxa"/>
          </w:tcPr>
          <w:p w14:paraId="11071D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Песок-дробленый-для-дорожного-строительства-2-классМ600-крупный</w:t>
            </w:r>
          </w:p>
        </w:tc>
      </w:tr>
      <w:tr w:rsidR="006E3084" w:rsidRPr="006E3084" w14:paraId="0094EA57" w14:textId="77777777" w:rsidTr="0048189D">
        <w:trPr>
          <w:trHeight w:val="864"/>
        </w:trPr>
        <w:tc>
          <w:tcPr>
            <w:tcW w:w="594" w:type="dxa"/>
            <w:noWrap/>
          </w:tcPr>
          <w:p w14:paraId="53F57B05" w14:textId="7F3D8D5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7D42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крупный</w:t>
            </w:r>
          </w:p>
        </w:tc>
        <w:tc>
          <w:tcPr>
            <w:tcW w:w="1992" w:type="dxa"/>
          </w:tcPr>
          <w:p w14:paraId="5F7331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12D89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02.3.01.05-0568-000</w:t>
            </w:r>
          </w:p>
        </w:tc>
        <w:tc>
          <w:tcPr>
            <w:tcW w:w="2693" w:type="dxa"/>
          </w:tcPr>
          <w:p w14:paraId="2B01D6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Песок-дробленый-для-дорожного-строительства-2-классМ800-крупный</w:t>
            </w:r>
          </w:p>
        </w:tc>
      </w:tr>
      <w:tr w:rsidR="006E3084" w:rsidRPr="006E3084" w14:paraId="79E64EAD" w14:textId="77777777" w:rsidTr="0048189D">
        <w:trPr>
          <w:trHeight w:val="864"/>
        </w:trPr>
        <w:tc>
          <w:tcPr>
            <w:tcW w:w="594" w:type="dxa"/>
            <w:noWrap/>
          </w:tcPr>
          <w:p w14:paraId="6BEEB005" w14:textId="77648DF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EE394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крупный</w:t>
            </w:r>
          </w:p>
        </w:tc>
        <w:tc>
          <w:tcPr>
            <w:tcW w:w="1992" w:type="dxa"/>
          </w:tcPr>
          <w:p w14:paraId="3BBCFC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C40F2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02.3.01.05-0570-000</w:t>
            </w:r>
          </w:p>
        </w:tc>
        <w:tc>
          <w:tcPr>
            <w:tcW w:w="2693" w:type="dxa"/>
          </w:tcPr>
          <w:p w14:paraId="4298C5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Песок-дробленый-для-дорожного-строительства-2-классМ1000-крупный</w:t>
            </w:r>
          </w:p>
        </w:tc>
      </w:tr>
      <w:tr w:rsidR="006E3084" w:rsidRPr="006E3084" w14:paraId="72923CAB" w14:textId="77777777" w:rsidTr="0048189D">
        <w:trPr>
          <w:trHeight w:val="864"/>
        </w:trPr>
        <w:tc>
          <w:tcPr>
            <w:tcW w:w="594" w:type="dxa"/>
            <w:noWrap/>
          </w:tcPr>
          <w:p w14:paraId="13654873" w14:textId="67A6EF4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9912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крупный</w:t>
            </w:r>
          </w:p>
        </w:tc>
        <w:tc>
          <w:tcPr>
            <w:tcW w:w="1992" w:type="dxa"/>
          </w:tcPr>
          <w:p w14:paraId="1E5A73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EFDAB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02.3.01.05-0572-000</w:t>
            </w:r>
          </w:p>
        </w:tc>
        <w:tc>
          <w:tcPr>
            <w:tcW w:w="2693" w:type="dxa"/>
          </w:tcPr>
          <w:p w14:paraId="34A32A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Песок-дробленый-для-дорожного-строительства-2-классМ1200-крупный</w:t>
            </w:r>
          </w:p>
        </w:tc>
      </w:tr>
      <w:tr w:rsidR="006E3084" w:rsidRPr="006E3084" w14:paraId="2002E206" w14:textId="77777777" w:rsidTr="0048189D">
        <w:trPr>
          <w:trHeight w:val="864"/>
        </w:trPr>
        <w:tc>
          <w:tcPr>
            <w:tcW w:w="594" w:type="dxa"/>
            <w:noWrap/>
          </w:tcPr>
          <w:p w14:paraId="6F2E728A" w14:textId="0A37748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ED13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крупный</w:t>
            </w:r>
          </w:p>
        </w:tc>
        <w:tc>
          <w:tcPr>
            <w:tcW w:w="1992" w:type="dxa"/>
          </w:tcPr>
          <w:p w14:paraId="1907F5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16CE5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02.3.01.05-0574-000</w:t>
            </w:r>
          </w:p>
        </w:tc>
        <w:tc>
          <w:tcPr>
            <w:tcW w:w="2693" w:type="dxa"/>
          </w:tcPr>
          <w:p w14:paraId="29B50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Песок-дробленый-для-дорожного-строительства-2-классМ1400-крупный</w:t>
            </w:r>
          </w:p>
        </w:tc>
      </w:tr>
      <w:tr w:rsidR="006E3084" w:rsidRPr="006E3084" w14:paraId="0E44102C" w14:textId="77777777" w:rsidTr="0048189D">
        <w:trPr>
          <w:trHeight w:val="1152"/>
        </w:trPr>
        <w:tc>
          <w:tcPr>
            <w:tcW w:w="594" w:type="dxa"/>
            <w:noWrap/>
          </w:tcPr>
          <w:p w14:paraId="29A5B65B" w14:textId="0C7F30A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55181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повышенной крупности</w:t>
            </w:r>
          </w:p>
        </w:tc>
        <w:tc>
          <w:tcPr>
            <w:tcW w:w="1992" w:type="dxa"/>
          </w:tcPr>
          <w:p w14:paraId="32D087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4F845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02.3.01.05-0576-000</w:t>
            </w:r>
          </w:p>
        </w:tc>
        <w:tc>
          <w:tcPr>
            <w:tcW w:w="2693" w:type="dxa"/>
          </w:tcPr>
          <w:p w14:paraId="4382DC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Песок-дробленый-для-дорожного-строительства-2-классМ400-повышенной-крупности</w:t>
            </w:r>
          </w:p>
        </w:tc>
      </w:tr>
      <w:tr w:rsidR="006E3084" w:rsidRPr="006E3084" w14:paraId="5F81320D" w14:textId="77777777" w:rsidTr="0048189D">
        <w:trPr>
          <w:trHeight w:val="1152"/>
        </w:trPr>
        <w:tc>
          <w:tcPr>
            <w:tcW w:w="594" w:type="dxa"/>
            <w:noWrap/>
          </w:tcPr>
          <w:p w14:paraId="642D1936" w14:textId="067AFC1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2D13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повышенной крупности</w:t>
            </w:r>
          </w:p>
        </w:tc>
        <w:tc>
          <w:tcPr>
            <w:tcW w:w="1992" w:type="dxa"/>
          </w:tcPr>
          <w:p w14:paraId="294ED1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FD38E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02.3.01.05-0578-000</w:t>
            </w:r>
          </w:p>
        </w:tc>
        <w:tc>
          <w:tcPr>
            <w:tcW w:w="2693" w:type="dxa"/>
          </w:tcPr>
          <w:p w14:paraId="021AF6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Песок-дробленый-для-дорожного-строительства-2-классМ600-повышенной-крупности</w:t>
            </w:r>
          </w:p>
        </w:tc>
      </w:tr>
      <w:tr w:rsidR="006E3084" w:rsidRPr="006E3084" w14:paraId="3195BC73" w14:textId="77777777" w:rsidTr="0048189D">
        <w:trPr>
          <w:trHeight w:val="1152"/>
        </w:trPr>
        <w:tc>
          <w:tcPr>
            <w:tcW w:w="594" w:type="dxa"/>
            <w:noWrap/>
          </w:tcPr>
          <w:p w14:paraId="7A6A1222" w14:textId="3725F4B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246AB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повышенной крупности</w:t>
            </w:r>
          </w:p>
        </w:tc>
        <w:tc>
          <w:tcPr>
            <w:tcW w:w="1992" w:type="dxa"/>
          </w:tcPr>
          <w:p w14:paraId="7C2A24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7B6B3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02.3.01.05-0580-000</w:t>
            </w:r>
          </w:p>
        </w:tc>
        <w:tc>
          <w:tcPr>
            <w:tcW w:w="2693" w:type="dxa"/>
          </w:tcPr>
          <w:p w14:paraId="370ABA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Песок-дробленый-для-дорожного-строительства-2-классМ800-повышенной-крупности</w:t>
            </w:r>
          </w:p>
        </w:tc>
      </w:tr>
      <w:tr w:rsidR="006E3084" w:rsidRPr="006E3084" w14:paraId="5ED46B6D" w14:textId="77777777" w:rsidTr="0048189D">
        <w:trPr>
          <w:trHeight w:val="1152"/>
        </w:trPr>
        <w:tc>
          <w:tcPr>
            <w:tcW w:w="594" w:type="dxa"/>
            <w:noWrap/>
          </w:tcPr>
          <w:p w14:paraId="586B48AA" w14:textId="462AF69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6CF87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повышенной крупности</w:t>
            </w:r>
          </w:p>
        </w:tc>
        <w:tc>
          <w:tcPr>
            <w:tcW w:w="1992" w:type="dxa"/>
          </w:tcPr>
          <w:p w14:paraId="02801A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77F40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02.3.01.05-0582-000</w:t>
            </w:r>
          </w:p>
        </w:tc>
        <w:tc>
          <w:tcPr>
            <w:tcW w:w="2693" w:type="dxa"/>
          </w:tcPr>
          <w:p w14:paraId="37CD6C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Песок-дробленый-для-дорожного-строительства-2-классМ1000-повышенной-крупности</w:t>
            </w:r>
          </w:p>
        </w:tc>
      </w:tr>
      <w:tr w:rsidR="006E3084" w:rsidRPr="006E3084" w14:paraId="602440D8" w14:textId="77777777" w:rsidTr="0048189D">
        <w:trPr>
          <w:trHeight w:val="1152"/>
        </w:trPr>
        <w:tc>
          <w:tcPr>
            <w:tcW w:w="594" w:type="dxa"/>
            <w:noWrap/>
          </w:tcPr>
          <w:p w14:paraId="162A1987" w14:textId="7941CE7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8221D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повышенной крупности</w:t>
            </w:r>
          </w:p>
        </w:tc>
        <w:tc>
          <w:tcPr>
            <w:tcW w:w="1992" w:type="dxa"/>
          </w:tcPr>
          <w:p w14:paraId="7FC7CA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EB561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02.3.01.05-0584-000</w:t>
            </w:r>
          </w:p>
        </w:tc>
        <w:tc>
          <w:tcPr>
            <w:tcW w:w="2693" w:type="dxa"/>
          </w:tcPr>
          <w:p w14:paraId="7F75AA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Песок-дробленый-для-дорожного-строительства-2-классМ1200-повышенной-крупности</w:t>
            </w:r>
          </w:p>
        </w:tc>
      </w:tr>
      <w:tr w:rsidR="006E3084" w:rsidRPr="006E3084" w14:paraId="1C7EC24F" w14:textId="77777777" w:rsidTr="0048189D">
        <w:trPr>
          <w:trHeight w:val="1152"/>
        </w:trPr>
        <w:tc>
          <w:tcPr>
            <w:tcW w:w="594" w:type="dxa"/>
            <w:noWrap/>
          </w:tcPr>
          <w:p w14:paraId="69D88831" w14:textId="6C9AE1D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2EDA4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повышенной крупности</w:t>
            </w:r>
          </w:p>
        </w:tc>
        <w:tc>
          <w:tcPr>
            <w:tcW w:w="1992" w:type="dxa"/>
          </w:tcPr>
          <w:p w14:paraId="61DE06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DB4B8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02.3.01.05-0586-000</w:t>
            </w:r>
          </w:p>
        </w:tc>
        <w:tc>
          <w:tcPr>
            <w:tcW w:w="2693" w:type="dxa"/>
          </w:tcPr>
          <w:p w14:paraId="3908AA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Песок-дробленый-для-дорожного-строительства-2-классМ1400-повышенной-крупности</w:t>
            </w:r>
          </w:p>
        </w:tc>
      </w:tr>
      <w:tr w:rsidR="006E3084" w:rsidRPr="006E3084" w14:paraId="5D977B07" w14:textId="77777777" w:rsidTr="0048189D">
        <w:trPr>
          <w:trHeight w:val="1152"/>
        </w:trPr>
        <w:tc>
          <w:tcPr>
            <w:tcW w:w="594" w:type="dxa"/>
            <w:noWrap/>
          </w:tcPr>
          <w:p w14:paraId="45F118B5" w14:textId="0CD6752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4DA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очень крупный</w:t>
            </w:r>
          </w:p>
        </w:tc>
        <w:tc>
          <w:tcPr>
            <w:tcW w:w="1992" w:type="dxa"/>
          </w:tcPr>
          <w:p w14:paraId="361663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3EA50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02.3.01.05-0588-000</w:t>
            </w:r>
          </w:p>
        </w:tc>
        <w:tc>
          <w:tcPr>
            <w:tcW w:w="2693" w:type="dxa"/>
          </w:tcPr>
          <w:p w14:paraId="1F0D55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Песок-дробленый-для-дорожного-строительства-2-классМ400-очень-крупный</w:t>
            </w:r>
          </w:p>
        </w:tc>
      </w:tr>
      <w:tr w:rsidR="006E3084" w:rsidRPr="006E3084" w14:paraId="28CC7DCA" w14:textId="77777777" w:rsidTr="0048189D">
        <w:trPr>
          <w:trHeight w:val="1152"/>
        </w:trPr>
        <w:tc>
          <w:tcPr>
            <w:tcW w:w="594" w:type="dxa"/>
            <w:noWrap/>
          </w:tcPr>
          <w:p w14:paraId="1757AAF7" w14:textId="1A5A469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9467D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очень крупный</w:t>
            </w:r>
          </w:p>
        </w:tc>
        <w:tc>
          <w:tcPr>
            <w:tcW w:w="1992" w:type="dxa"/>
          </w:tcPr>
          <w:p w14:paraId="403751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537F0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02.3.01.05-0590-000</w:t>
            </w:r>
          </w:p>
        </w:tc>
        <w:tc>
          <w:tcPr>
            <w:tcW w:w="2693" w:type="dxa"/>
          </w:tcPr>
          <w:p w14:paraId="6E21FB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Песок-дробленый-для-дорожного-строительства-2-классМ600-очень-крупный</w:t>
            </w:r>
          </w:p>
        </w:tc>
      </w:tr>
      <w:tr w:rsidR="006E3084" w:rsidRPr="006E3084" w14:paraId="5A1791B3" w14:textId="77777777" w:rsidTr="0048189D">
        <w:trPr>
          <w:trHeight w:val="1152"/>
        </w:trPr>
        <w:tc>
          <w:tcPr>
            <w:tcW w:w="594" w:type="dxa"/>
            <w:noWrap/>
          </w:tcPr>
          <w:p w14:paraId="48026B73" w14:textId="145309B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FE0F6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очень крупный</w:t>
            </w:r>
          </w:p>
        </w:tc>
        <w:tc>
          <w:tcPr>
            <w:tcW w:w="1992" w:type="dxa"/>
          </w:tcPr>
          <w:p w14:paraId="144BC0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9291E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02.3.01.05-0592-000</w:t>
            </w:r>
          </w:p>
        </w:tc>
        <w:tc>
          <w:tcPr>
            <w:tcW w:w="2693" w:type="dxa"/>
          </w:tcPr>
          <w:p w14:paraId="799166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Песок-дробленый-для-дорожного-строительства-2-классМ800-очень-крупный</w:t>
            </w:r>
          </w:p>
        </w:tc>
      </w:tr>
      <w:tr w:rsidR="006E3084" w:rsidRPr="006E3084" w14:paraId="2185BA93" w14:textId="77777777" w:rsidTr="0048189D">
        <w:trPr>
          <w:trHeight w:val="1152"/>
        </w:trPr>
        <w:tc>
          <w:tcPr>
            <w:tcW w:w="594" w:type="dxa"/>
            <w:noWrap/>
          </w:tcPr>
          <w:p w14:paraId="553D6AA6" w14:textId="50A96D4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0314E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очень крупный</w:t>
            </w:r>
          </w:p>
        </w:tc>
        <w:tc>
          <w:tcPr>
            <w:tcW w:w="1992" w:type="dxa"/>
          </w:tcPr>
          <w:p w14:paraId="6E97A9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B559A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02.3.01.05-0594-000</w:t>
            </w:r>
          </w:p>
        </w:tc>
        <w:tc>
          <w:tcPr>
            <w:tcW w:w="2693" w:type="dxa"/>
          </w:tcPr>
          <w:p w14:paraId="2E0F71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Песок-дробленый-для-дорожного-строительства-2-классМ1000-очень-крупный</w:t>
            </w:r>
          </w:p>
        </w:tc>
      </w:tr>
      <w:tr w:rsidR="006E3084" w:rsidRPr="006E3084" w14:paraId="29E7FB66" w14:textId="77777777" w:rsidTr="0048189D">
        <w:trPr>
          <w:trHeight w:val="1152"/>
        </w:trPr>
        <w:tc>
          <w:tcPr>
            <w:tcW w:w="594" w:type="dxa"/>
            <w:noWrap/>
          </w:tcPr>
          <w:p w14:paraId="22535187" w14:textId="0ED3146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6B5D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очень крупный</w:t>
            </w:r>
          </w:p>
        </w:tc>
        <w:tc>
          <w:tcPr>
            <w:tcW w:w="1992" w:type="dxa"/>
          </w:tcPr>
          <w:p w14:paraId="3EEAAB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BCBF0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02.3.01.05-0596-000</w:t>
            </w:r>
          </w:p>
        </w:tc>
        <w:tc>
          <w:tcPr>
            <w:tcW w:w="2693" w:type="dxa"/>
          </w:tcPr>
          <w:p w14:paraId="69DBA2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Песок-дробленый-для-дорожного-строительства-2-классМ1200-очень-крупный</w:t>
            </w:r>
          </w:p>
        </w:tc>
      </w:tr>
      <w:tr w:rsidR="006E3084" w:rsidRPr="006E3084" w14:paraId="1FE68A36" w14:textId="77777777" w:rsidTr="0048189D">
        <w:trPr>
          <w:trHeight w:val="1152"/>
        </w:trPr>
        <w:tc>
          <w:tcPr>
            <w:tcW w:w="594" w:type="dxa"/>
            <w:noWrap/>
          </w:tcPr>
          <w:p w14:paraId="43A433FF" w14:textId="52C3007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D6BA3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очень крупный</w:t>
            </w:r>
          </w:p>
        </w:tc>
        <w:tc>
          <w:tcPr>
            <w:tcW w:w="1992" w:type="dxa"/>
          </w:tcPr>
          <w:p w14:paraId="756AE0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2BBC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02.3.01.05-0598-000</w:t>
            </w:r>
          </w:p>
        </w:tc>
        <w:tc>
          <w:tcPr>
            <w:tcW w:w="2693" w:type="dxa"/>
          </w:tcPr>
          <w:p w14:paraId="48DEA1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Песок-дробленый-для-дорожного-строительства-2-классМ1400-очень-крупный</w:t>
            </w:r>
          </w:p>
        </w:tc>
      </w:tr>
      <w:tr w:rsidR="006E3084" w:rsidRPr="006E3084" w14:paraId="702487C7" w14:textId="77777777" w:rsidTr="0048189D">
        <w:trPr>
          <w:trHeight w:val="288"/>
        </w:trPr>
        <w:tc>
          <w:tcPr>
            <w:tcW w:w="594" w:type="dxa"/>
            <w:noWrap/>
          </w:tcPr>
          <w:p w14:paraId="6A5103DE" w14:textId="1DF6E7B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10E5C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ЛПК-5</w:t>
            </w:r>
          </w:p>
        </w:tc>
        <w:tc>
          <w:tcPr>
            <w:tcW w:w="1992" w:type="dxa"/>
          </w:tcPr>
          <w:p w14:paraId="5EEF2B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2138-91</w:t>
            </w:r>
          </w:p>
        </w:tc>
        <w:tc>
          <w:tcPr>
            <w:tcW w:w="2435" w:type="dxa"/>
            <w:noWrap/>
          </w:tcPr>
          <w:p w14:paraId="1863DA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02.3.01.07-0004-000</w:t>
            </w:r>
          </w:p>
        </w:tc>
        <w:tc>
          <w:tcPr>
            <w:tcW w:w="2693" w:type="dxa"/>
          </w:tcPr>
          <w:p w14:paraId="49CA47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Песок-кварцевый-ЛПК-5</w:t>
            </w:r>
          </w:p>
        </w:tc>
      </w:tr>
      <w:tr w:rsidR="006E3084" w:rsidRPr="006E3084" w14:paraId="0861C7A5" w14:textId="77777777" w:rsidTr="0048189D">
        <w:trPr>
          <w:trHeight w:val="576"/>
        </w:trPr>
        <w:tc>
          <w:tcPr>
            <w:tcW w:w="594" w:type="dxa"/>
            <w:noWrap/>
          </w:tcPr>
          <w:p w14:paraId="4479DE8B" w14:textId="24255B8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5B61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0-0,63 мм</w:t>
            </w:r>
          </w:p>
        </w:tc>
        <w:tc>
          <w:tcPr>
            <w:tcW w:w="1992" w:type="dxa"/>
          </w:tcPr>
          <w:p w14:paraId="56A7E2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1B993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02.3.01.07-0006-000</w:t>
            </w:r>
          </w:p>
        </w:tc>
        <w:tc>
          <w:tcPr>
            <w:tcW w:w="2693" w:type="dxa"/>
          </w:tcPr>
          <w:p w14:paraId="476853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Песок-кварцевый-фракция0-0,63мм</w:t>
            </w:r>
          </w:p>
        </w:tc>
      </w:tr>
      <w:tr w:rsidR="006E3084" w:rsidRPr="006E3084" w14:paraId="7CF1DB6E" w14:textId="77777777" w:rsidTr="0048189D">
        <w:trPr>
          <w:trHeight w:val="576"/>
        </w:trPr>
        <w:tc>
          <w:tcPr>
            <w:tcW w:w="594" w:type="dxa"/>
            <w:noWrap/>
          </w:tcPr>
          <w:p w14:paraId="2A34B5B9" w14:textId="483565B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32C37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1,0-2,5 мм, цвет серый</w:t>
            </w:r>
          </w:p>
        </w:tc>
        <w:tc>
          <w:tcPr>
            <w:tcW w:w="1992" w:type="dxa"/>
          </w:tcPr>
          <w:p w14:paraId="124E73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5711-001-56178922-2014</w:t>
            </w:r>
          </w:p>
        </w:tc>
        <w:tc>
          <w:tcPr>
            <w:tcW w:w="2435" w:type="dxa"/>
            <w:noWrap/>
          </w:tcPr>
          <w:p w14:paraId="66BE26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02.3.01.07-0008-000</w:t>
            </w:r>
          </w:p>
        </w:tc>
        <w:tc>
          <w:tcPr>
            <w:tcW w:w="2693" w:type="dxa"/>
          </w:tcPr>
          <w:p w14:paraId="27D3A1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Песок-кварцевый-фракция1-2,5мм</w:t>
            </w:r>
          </w:p>
        </w:tc>
      </w:tr>
      <w:tr w:rsidR="006E3084" w:rsidRPr="006E3084" w14:paraId="0B2123C4" w14:textId="77777777" w:rsidTr="0048189D">
        <w:trPr>
          <w:trHeight w:val="288"/>
        </w:trPr>
        <w:tc>
          <w:tcPr>
            <w:tcW w:w="594" w:type="dxa"/>
            <w:noWrap/>
          </w:tcPr>
          <w:p w14:paraId="657BF522" w14:textId="438D151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F7802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кварцевый</w:t>
            </w:r>
          </w:p>
        </w:tc>
        <w:tc>
          <w:tcPr>
            <w:tcW w:w="1992" w:type="dxa"/>
          </w:tcPr>
          <w:p w14:paraId="19F296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22552.0-2019</w:t>
            </w:r>
          </w:p>
        </w:tc>
        <w:tc>
          <w:tcPr>
            <w:tcW w:w="2435" w:type="dxa"/>
            <w:noWrap/>
          </w:tcPr>
          <w:p w14:paraId="0A9291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08.99.29.120. 02.3.01.07-0011-000</w:t>
            </w:r>
          </w:p>
        </w:tc>
        <w:tc>
          <w:tcPr>
            <w:tcW w:w="2693" w:type="dxa"/>
          </w:tcPr>
          <w:p w14:paraId="33EC4B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Порошок-кварцевый</w:t>
            </w:r>
          </w:p>
        </w:tc>
      </w:tr>
      <w:tr w:rsidR="006E3084" w:rsidRPr="006E3084" w14:paraId="1E7C6427" w14:textId="77777777" w:rsidTr="0048189D">
        <w:trPr>
          <w:trHeight w:val="288"/>
        </w:trPr>
        <w:tc>
          <w:tcPr>
            <w:tcW w:w="594" w:type="dxa"/>
            <w:noWrap/>
          </w:tcPr>
          <w:p w14:paraId="1165D4D9" w14:textId="166F293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A336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керамзитовый М 600</w:t>
            </w:r>
          </w:p>
        </w:tc>
        <w:tc>
          <w:tcPr>
            <w:tcW w:w="1992" w:type="dxa"/>
          </w:tcPr>
          <w:p w14:paraId="3272FE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08ECA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02.3.01.08-0001-000</w:t>
            </w:r>
          </w:p>
        </w:tc>
        <w:tc>
          <w:tcPr>
            <w:tcW w:w="2693" w:type="dxa"/>
          </w:tcPr>
          <w:p w14:paraId="00F051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Песок-керамзитовыйМ600</w:t>
            </w:r>
          </w:p>
        </w:tc>
      </w:tr>
      <w:tr w:rsidR="006E3084" w:rsidRPr="006E3084" w14:paraId="46ECFFB2" w14:textId="77777777" w:rsidTr="0048189D">
        <w:trPr>
          <w:trHeight w:val="288"/>
        </w:trPr>
        <w:tc>
          <w:tcPr>
            <w:tcW w:w="594" w:type="dxa"/>
            <w:noWrap/>
          </w:tcPr>
          <w:p w14:paraId="251AFCC1" w14:textId="418CE13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75F35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гранулированный</w:t>
            </w:r>
          </w:p>
        </w:tc>
        <w:tc>
          <w:tcPr>
            <w:tcW w:w="1992" w:type="dxa"/>
          </w:tcPr>
          <w:p w14:paraId="3A8F30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224A3C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02.4.02.02-0001-000</w:t>
            </w:r>
          </w:p>
        </w:tc>
        <w:tc>
          <w:tcPr>
            <w:tcW w:w="2693" w:type="dxa"/>
          </w:tcPr>
          <w:p w14:paraId="14F2EF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Шлак-гранулированный</w:t>
            </w:r>
          </w:p>
        </w:tc>
      </w:tr>
      <w:tr w:rsidR="006E3084" w:rsidRPr="006E3084" w14:paraId="31D9899C" w14:textId="77777777" w:rsidTr="0048189D">
        <w:trPr>
          <w:trHeight w:val="288"/>
        </w:trPr>
        <w:tc>
          <w:tcPr>
            <w:tcW w:w="594" w:type="dxa"/>
            <w:noWrap/>
          </w:tcPr>
          <w:p w14:paraId="0D1A1A25" w14:textId="54AA058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D69C6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w:t>
            </w:r>
          </w:p>
        </w:tc>
        <w:tc>
          <w:tcPr>
            <w:tcW w:w="1992" w:type="dxa"/>
          </w:tcPr>
          <w:p w14:paraId="1DDF94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255399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02.4.02.02-0002-000</w:t>
            </w:r>
          </w:p>
        </w:tc>
        <w:tc>
          <w:tcPr>
            <w:tcW w:w="2693" w:type="dxa"/>
          </w:tcPr>
          <w:p w14:paraId="1336A1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w:t>
            </w:r>
          </w:p>
        </w:tc>
      </w:tr>
      <w:tr w:rsidR="006E3084" w:rsidRPr="006E3084" w14:paraId="7F194139" w14:textId="77777777" w:rsidTr="0048189D">
        <w:trPr>
          <w:trHeight w:val="576"/>
        </w:trPr>
        <w:tc>
          <w:tcPr>
            <w:tcW w:w="594" w:type="dxa"/>
            <w:noWrap/>
          </w:tcPr>
          <w:p w14:paraId="0181062F" w14:textId="19A3DFF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D6EA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5-20 мм</w:t>
            </w:r>
          </w:p>
        </w:tc>
        <w:tc>
          <w:tcPr>
            <w:tcW w:w="1992" w:type="dxa"/>
          </w:tcPr>
          <w:p w14:paraId="48F8B2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07D17E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02.4.02.02-0002-001</w:t>
            </w:r>
          </w:p>
        </w:tc>
        <w:tc>
          <w:tcPr>
            <w:tcW w:w="2693" w:type="dxa"/>
          </w:tcPr>
          <w:p w14:paraId="0AF549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Шлак-доменный-фракция5-20</w:t>
            </w:r>
          </w:p>
        </w:tc>
      </w:tr>
      <w:tr w:rsidR="006E3084" w:rsidRPr="006E3084" w14:paraId="7461FDF4" w14:textId="77777777" w:rsidTr="0048189D">
        <w:trPr>
          <w:trHeight w:val="576"/>
        </w:trPr>
        <w:tc>
          <w:tcPr>
            <w:tcW w:w="594" w:type="dxa"/>
            <w:noWrap/>
          </w:tcPr>
          <w:p w14:paraId="06E828D0" w14:textId="3ED4F11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37265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20-40 мм</w:t>
            </w:r>
          </w:p>
        </w:tc>
        <w:tc>
          <w:tcPr>
            <w:tcW w:w="1992" w:type="dxa"/>
          </w:tcPr>
          <w:p w14:paraId="26B9BE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3EC937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02.4.02.02-0002-002</w:t>
            </w:r>
          </w:p>
        </w:tc>
        <w:tc>
          <w:tcPr>
            <w:tcW w:w="2693" w:type="dxa"/>
          </w:tcPr>
          <w:p w14:paraId="48620B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Шлак-доменный-фракция20-40</w:t>
            </w:r>
          </w:p>
        </w:tc>
      </w:tr>
      <w:tr w:rsidR="006E3084" w:rsidRPr="006E3084" w14:paraId="5FA67AC7" w14:textId="77777777" w:rsidTr="0048189D">
        <w:trPr>
          <w:trHeight w:val="864"/>
        </w:trPr>
        <w:tc>
          <w:tcPr>
            <w:tcW w:w="594" w:type="dxa"/>
            <w:noWrap/>
          </w:tcPr>
          <w:p w14:paraId="6E5882C2" w14:textId="0A319C5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49D35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5-10 мм</w:t>
            </w:r>
          </w:p>
        </w:tc>
        <w:tc>
          <w:tcPr>
            <w:tcW w:w="1992" w:type="dxa"/>
          </w:tcPr>
          <w:p w14:paraId="2E29A8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0F2958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02.4.03.03-0002-000</w:t>
            </w:r>
          </w:p>
        </w:tc>
        <w:tc>
          <w:tcPr>
            <w:tcW w:w="2693" w:type="dxa"/>
          </w:tcPr>
          <w:p w14:paraId="4038D7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Щебень-шлаковый-дорожныйМ600-фракция5-10мм</w:t>
            </w:r>
          </w:p>
        </w:tc>
      </w:tr>
      <w:tr w:rsidR="006E3084" w:rsidRPr="006E3084" w14:paraId="612302E3" w14:textId="77777777" w:rsidTr="0048189D">
        <w:trPr>
          <w:trHeight w:val="864"/>
        </w:trPr>
        <w:tc>
          <w:tcPr>
            <w:tcW w:w="594" w:type="dxa"/>
            <w:noWrap/>
          </w:tcPr>
          <w:p w14:paraId="10C11DE8" w14:textId="2C480DD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BA4F9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5-10 мм</w:t>
            </w:r>
          </w:p>
        </w:tc>
        <w:tc>
          <w:tcPr>
            <w:tcW w:w="1992" w:type="dxa"/>
          </w:tcPr>
          <w:p w14:paraId="62F891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4E798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02.4.03.03-0003-000</w:t>
            </w:r>
          </w:p>
        </w:tc>
        <w:tc>
          <w:tcPr>
            <w:tcW w:w="2693" w:type="dxa"/>
          </w:tcPr>
          <w:p w14:paraId="73C82A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Щебень-шлаковый-дорожныйМ800-фракция5-10мм</w:t>
            </w:r>
          </w:p>
        </w:tc>
      </w:tr>
      <w:tr w:rsidR="006E3084" w:rsidRPr="006E3084" w14:paraId="0071A5ED" w14:textId="77777777" w:rsidTr="0048189D">
        <w:trPr>
          <w:trHeight w:val="864"/>
        </w:trPr>
        <w:tc>
          <w:tcPr>
            <w:tcW w:w="594" w:type="dxa"/>
            <w:noWrap/>
          </w:tcPr>
          <w:p w14:paraId="17329B01" w14:textId="63481FE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B7135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5-10 мм</w:t>
            </w:r>
          </w:p>
        </w:tc>
        <w:tc>
          <w:tcPr>
            <w:tcW w:w="1992" w:type="dxa"/>
          </w:tcPr>
          <w:p w14:paraId="11189C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82C6C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02.4.03.03-0004-000</w:t>
            </w:r>
          </w:p>
        </w:tc>
        <w:tc>
          <w:tcPr>
            <w:tcW w:w="2693" w:type="dxa"/>
          </w:tcPr>
          <w:p w14:paraId="5B4851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Щебень-шлаковый-дорожныйМ1000-фракция5-10мм</w:t>
            </w:r>
          </w:p>
        </w:tc>
      </w:tr>
      <w:tr w:rsidR="006E3084" w:rsidRPr="006E3084" w14:paraId="67723C45" w14:textId="77777777" w:rsidTr="0048189D">
        <w:trPr>
          <w:trHeight w:val="864"/>
        </w:trPr>
        <w:tc>
          <w:tcPr>
            <w:tcW w:w="594" w:type="dxa"/>
            <w:noWrap/>
          </w:tcPr>
          <w:p w14:paraId="22F72D4C" w14:textId="60FD24E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F9178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5-10 мм</w:t>
            </w:r>
          </w:p>
        </w:tc>
        <w:tc>
          <w:tcPr>
            <w:tcW w:w="1992" w:type="dxa"/>
          </w:tcPr>
          <w:p w14:paraId="0AD909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35DD7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02.4.03.03-0005-000</w:t>
            </w:r>
          </w:p>
        </w:tc>
        <w:tc>
          <w:tcPr>
            <w:tcW w:w="2693" w:type="dxa"/>
          </w:tcPr>
          <w:p w14:paraId="021E82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Щебень-шлаковый-дорожныйМ1200-фракция5-10мм</w:t>
            </w:r>
          </w:p>
        </w:tc>
      </w:tr>
      <w:tr w:rsidR="006E3084" w:rsidRPr="006E3084" w14:paraId="54C600D1" w14:textId="77777777" w:rsidTr="0048189D">
        <w:trPr>
          <w:trHeight w:val="864"/>
        </w:trPr>
        <w:tc>
          <w:tcPr>
            <w:tcW w:w="594" w:type="dxa"/>
            <w:noWrap/>
          </w:tcPr>
          <w:p w14:paraId="247F0394" w14:textId="6A7E9EE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7B90D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10-20 мм</w:t>
            </w:r>
          </w:p>
        </w:tc>
        <w:tc>
          <w:tcPr>
            <w:tcW w:w="1992" w:type="dxa"/>
          </w:tcPr>
          <w:p w14:paraId="5145AF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96E4A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02.4.03.03-0007-000</w:t>
            </w:r>
          </w:p>
        </w:tc>
        <w:tc>
          <w:tcPr>
            <w:tcW w:w="2693" w:type="dxa"/>
          </w:tcPr>
          <w:p w14:paraId="17312E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Щебень-шлаковый-дорожныйМ600-фракция10-20мм</w:t>
            </w:r>
          </w:p>
        </w:tc>
      </w:tr>
      <w:tr w:rsidR="006E3084" w:rsidRPr="006E3084" w14:paraId="52CC1B28" w14:textId="77777777" w:rsidTr="0048189D">
        <w:trPr>
          <w:trHeight w:val="864"/>
        </w:trPr>
        <w:tc>
          <w:tcPr>
            <w:tcW w:w="594" w:type="dxa"/>
            <w:noWrap/>
          </w:tcPr>
          <w:p w14:paraId="4B1A24CC" w14:textId="16A2884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5027B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10-20 мм</w:t>
            </w:r>
          </w:p>
        </w:tc>
        <w:tc>
          <w:tcPr>
            <w:tcW w:w="1992" w:type="dxa"/>
          </w:tcPr>
          <w:p w14:paraId="0B5825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FB413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02.4.03.03-0008-000</w:t>
            </w:r>
          </w:p>
        </w:tc>
        <w:tc>
          <w:tcPr>
            <w:tcW w:w="2693" w:type="dxa"/>
          </w:tcPr>
          <w:p w14:paraId="4A5FA8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Щебень-шлаковый-дорожныйМ800-фракция10-20мм</w:t>
            </w:r>
          </w:p>
        </w:tc>
      </w:tr>
      <w:tr w:rsidR="006E3084" w:rsidRPr="006E3084" w14:paraId="75DCF85F" w14:textId="77777777" w:rsidTr="0048189D">
        <w:trPr>
          <w:trHeight w:val="864"/>
        </w:trPr>
        <w:tc>
          <w:tcPr>
            <w:tcW w:w="594" w:type="dxa"/>
            <w:noWrap/>
          </w:tcPr>
          <w:p w14:paraId="7B3AC005" w14:textId="745260B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7E56E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10-20 мм</w:t>
            </w:r>
          </w:p>
        </w:tc>
        <w:tc>
          <w:tcPr>
            <w:tcW w:w="1992" w:type="dxa"/>
          </w:tcPr>
          <w:p w14:paraId="57D22F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577AB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02.4.03.03-0009-000</w:t>
            </w:r>
          </w:p>
        </w:tc>
        <w:tc>
          <w:tcPr>
            <w:tcW w:w="2693" w:type="dxa"/>
          </w:tcPr>
          <w:p w14:paraId="4AE95E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Щебень-шлаковый-дорожныйМ1000-фракция10-20мм</w:t>
            </w:r>
          </w:p>
        </w:tc>
      </w:tr>
      <w:tr w:rsidR="006E3084" w:rsidRPr="006E3084" w14:paraId="3C35864F" w14:textId="77777777" w:rsidTr="0048189D">
        <w:trPr>
          <w:trHeight w:val="864"/>
        </w:trPr>
        <w:tc>
          <w:tcPr>
            <w:tcW w:w="594" w:type="dxa"/>
            <w:noWrap/>
          </w:tcPr>
          <w:p w14:paraId="39315AB6" w14:textId="1754EEF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571B7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10-20 мм</w:t>
            </w:r>
          </w:p>
        </w:tc>
        <w:tc>
          <w:tcPr>
            <w:tcW w:w="1992" w:type="dxa"/>
          </w:tcPr>
          <w:p w14:paraId="66A822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B4755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02.4.03.03-0010-000</w:t>
            </w:r>
          </w:p>
        </w:tc>
        <w:tc>
          <w:tcPr>
            <w:tcW w:w="2693" w:type="dxa"/>
          </w:tcPr>
          <w:p w14:paraId="5A9FB6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Щебень-шлаковый-дорожныйМ1200-фракция10-20мм</w:t>
            </w:r>
          </w:p>
        </w:tc>
      </w:tr>
      <w:tr w:rsidR="006E3084" w:rsidRPr="006E3084" w14:paraId="58954964" w14:textId="77777777" w:rsidTr="0048189D">
        <w:trPr>
          <w:trHeight w:val="864"/>
        </w:trPr>
        <w:tc>
          <w:tcPr>
            <w:tcW w:w="594" w:type="dxa"/>
            <w:noWrap/>
          </w:tcPr>
          <w:p w14:paraId="6C6E4D61" w14:textId="305FA90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E9B63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20-40 мм</w:t>
            </w:r>
          </w:p>
        </w:tc>
        <w:tc>
          <w:tcPr>
            <w:tcW w:w="1992" w:type="dxa"/>
          </w:tcPr>
          <w:p w14:paraId="0A41F0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EAE05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02.4.03.03-0012-000</w:t>
            </w:r>
          </w:p>
        </w:tc>
        <w:tc>
          <w:tcPr>
            <w:tcW w:w="2693" w:type="dxa"/>
          </w:tcPr>
          <w:p w14:paraId="151EC5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Щебень-шлаковый-дорожныйМ600-фракция20-40мм</w:t>
            </w:r>
          </w:p>
        </w:tc>
      </w:tr>
      <w:tr w:rsidR="006E3084" w:rsidRPr="006E3084" w14:paraId="4027011F" w14:textId="77777777" w:rsidTr="0048189D">
        <w:trPr>
          <w:trHeight w:val="864"/>
        </w:trPr>
        <w:tc>
          <w:tcPr>
            <w:tcW w:w="594" w:type="dxa"/>
            <w:noWrap/>
          </w:tcPr>
          <w:p w14:paraId="722D57B8" w14:textId="60E4800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08B18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20-40 мм</w:t>
            </w:r>
          </w:p>
        </w:tc>
        <w:tc>
          <w:tcPr>
            <w:tcW w:w="1992" w:type="dxa"/>
          </w:tcPr>
          <w:p w14:paraId="032DD9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10432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02.4.03.03-0013-000</w:t>
            </w:r>
          </w:p>
        </w:tc>
        <w:tc>
          <w:tcPr>
            <w:tcW w:w="2693" w:type="dxa"/>
          </w:tcPr>
          <w:p w14:paraId="690356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Щебень-шлаковый-дорожныйМ800-фракция20-40мм</w:t>
            </w:r>
          </w:p>
        </w:tc>
      </w:tr>
      <w:tr w:rsidR="006E3084" w:rsidRPr="006E3084" w14:paraId="7815B442" w14:textId="77777777" w:rsidTr="0048189D">
        <w:trPr>
          <w:trHeight w:val="864"/>
        </w:trPr>
        <w:tc>
          <w:tcPr>
            <w:tcW w:w="594" w:type="dxa"/>
            <w:noWrap/>
          </w:tcPr>
          <w:p w14:paraId="3362D0A3" w14:textId="3911855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0EAD6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20-40 мм</w:t>
            </w:r>
          </w:p>
        </w:tc>
        <w:tc>
          <w:tcPr>
            <w:tcW w:w="1992" w:type="dxa"/>
          </w:tcPr>
          <w:p w14:paraId="7C4346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BE1E9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02.4.03.03-0014-000</w:t>
            </w:r>
          </w:p>
        </w:tc>
        <w:tc>
          <w:tcPr>
            <w:tcW w:w="2693" w:type="dxa"/>
          </w:tcPr>
          <w:p w14:paraId="64B7BE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Щебень-шлаковый-дорожныйМ1000-фракция20-40мм</w:t>
            </w:r>
          </w:p>
        </w:tc>
      </w:tr>
      <w:tr w:rsidR="006E3084" w:rsidRPr="006E3084" w14:paraId="3E4455F4" w14:textId="77777777" w:rsidTr="0048189D">
        <w:trPr>
          <w:trHeight w:val="864"/>
        </w:trPr>
        <w:tc>
          <w:tcPr>
            <w:tcW w:w="594" w:type="dxa"/>
            <w:noWrap/>
          </w:tcPr>
          <w:p w14:paraId="73B1390A" w14:textId="7035DFF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0E638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20-40 мм</w:t>
            </w:r>
          </w:p>
        </w:tc>
        <w:tc>
          <w:tcPr>
            <w:tcW w:w="1992" w:type="dxa"/>
          </w:tcPr>
          <w:p w14:paraId="4B1581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30395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02.4.03.03-0015-000</w:t>
            </w:r>
          </w:p>
        </w:tc>
        <w:tc>
          <w:tcPr>
            <w:tcW w:w="2693" w:type="dxa"/>
          </w:tcPr>
          <w:p w14:paraId="0B8667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Щебень-шлаковый-дорожныйМ1200-фракция20-40мм</w:t>
            </w:r>
          </w:p>
        </w:tc>
      </w:tr>
      <w:tr w:rsidR="006E3084" w:rsidRPr="006E3084" w14:paraId="6C862D56" w14:textId="77777777" w:rsidTr="0048189D">
        <w:trPr>
          <w:trHeight w:val="864"/>
        </w:trPr>
        <w:tc>
          <w:tcPr>
            <w:tcW w:w="594" w:type="dxa"/>
            <w:noWrap/>
          </w:tcPr>
          <w:p w14:paraId="5EA24004" w14:textId="5DDD830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7EB3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40-70 мм</w:t>
            </w:r>
          </w:p>
        </w:tc>
        <w:tc>
          <w:tcPr>
            <w:tcW w:w="1992" w:type="dxa"/>
          </w:tcPr>
          <w:p w14:paraId="44AB56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C15D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02.4.03.03-0017-000</w:t>
            </w:r>
          </w:p>
        </w:tc>
        <w:tc>
          <w:tcPr>
            <w:tcW w:w="2693" w:type="dxa"/>
          </w:tcPr>
          <w:p w14:paraId="6DF1B3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Щебень-шлаковый-дорожныйМ600-фракция40-70мм</w:t>
            </w:r>
          </w:p>
        </w:tc>
      </w:tr>
      <w:tr w:rsidR="006E3084" w:rsidRPr="006E3084" w14:paraId="59693E5F" w14:textId="77777777" w:rsidTr="0048189D">
        <w:trPr>
          <w:trHeight w:val="864"/>
        </w:trPr>
        <w:tc>
          <w:tcPr>
            <w:tcW w:w="594" w:type="dxa"/>
            <w:noWrap/>
          </w:tcPr>
          <w:p w14:paraId="72863F70" w14:textId="15F9B43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33CA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40-70 мм</w:t>
            </w:r>
          </w:p>
        </w:tc>
        <w:tc>
          <w:tcPr>
            <w:tcW w:w="1992" w:type="dxa"/>
          </w:tcPr>
          <w:p w14:paraId="69EB97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0E314B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02.4.03.03-0018-000</w:t>
            </w:r>
          </w:p>
        </w:tc>
        <w:tc>
          <w:tcPr>
            <w:tcW w:w="2693" w:type="dxa"/>
          </w:tcPr>
          <w:p w14:paraId="1431E6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Щебень-шлаковый-дорожныйМ800-фракция40-70мм</w:t>
            </w:r>
          </w:p>
        </w:tc>
      </w:tr>
      <w:tr w:rsidR="006E3084" w:rsidRPr="006E3084" w14:paraId="6088BFFF" w14:textId="77777777" w:rsidTr="0048189D">
        <w:trPr>
          <w:trHeight w:val="864"/>
        </w:trPr>
        <w:tc>
          <w:tcPr>
            <w:tcW w:w="594" w:type="dxa"/>
            <w:noWrap/>
          </w:tcPr>
          <w:p w14:paraId="358AAFD5" w14:textId="278251D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48858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40-70 мм</w:t>
            </w:r>
          </w:p>
        </w:tc>
        <w:tc>
          <w:tcPr>
            <w:tcW w:w="1992" w:type="dxa"/>
          </w:tcPr>
          <w:p w14:paraId="1DC14D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BB80E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02.4.03.03-0019-000</w:t>
            </w:r>
          </w:p>
        </w:tc>
        <w:tc>
          <w:tcPr>
            <w:tcW w:w="2693" w:type="dxa"/>
          </w:tcPr>
          <w:p w14:paraId="7F00E6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Щебень-шлаковый-дорожныйМ1000-фракция40-70мм</w:t>
            </w:r>
          </w:p>
        </w:tc>
      </w:tr>
      <w:tr w:rsidR="006E3084" w:rsidRPr="006E3084" w14:paraId="57593711" w14:textId="77777777" w:rsidTr="0048189D">
        <w:trPr>
          <w:trHeight w:val="864"/>
        </w:trPr>
        <w:tc>
          <w:tcPr>
            <w:tcW w:w="594" w:type="dxa"/>
            <w:noWrap/>
          </w:tcPr>
          <w:p w14:paraId="793A9557" w14:textId="4D8A1B4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78026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40-70 мм</w:t>
            </w:r>
          </w:p>
        </w:tc>
        <w:tc>
          <w:tcPr>
            <w:tcW w:w="1992" w:type="dxa"/>
          </w:tcPr>
          <w:p w14:paraId="6A5340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6DA28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02.4.03.03-0020-000</w:t>
            </w:r>
          </w:p>
        </w:tc>
        <w:tc>
          <w:tcPr>
            <w:tcW w:w="2693" w:type="dxa"/>
          </w:tcPr>
          <w:p w14:paraId="4A4BC1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Щебень-шлаковый-дорожныйМ1200-фракция40-70мм</w:t>
            </w:r>
          </w:p>
        </w:tc>
      </w:tr>
      <w:tr w:rsidR="006E3084" w:rsidRPr="006E3084" w14:paraId="5A081E57" w14:textId="77777777" w:rsidTr="0048189D">
        <w:trPr>
          <w:trHeight w:val="1152"/>
        </w:trPr>
        <w:tc>
          <w:tcPr>
            <w:tcW w:w="594" w:type="dxa"/>
            <w:noWrap/>
          </w:tcPr>
          <w:p w14:paraId="14A263B7" w14:textId="4645C79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4D823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5-10 мм</w:t>
            </w:r>
          </w:p>
        </w:tc>
        <w:tc>
          <w:tcPr>
            <w:tcW w:w="1992" w:type="dxa"/>
          </w:tcPr>
          <w:p w14:paraId="62D591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362B87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02.4.03.03-0030-000</w:t>
            </w:r>
          </w:p>
        </w:tc>
        <w:tc>
          <w:tcPr>
            <w:tcW w:w="2693" w:type="dxa"/>
          </w:tcPr>
          <w:p w14:paraId="3F0C68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бетоновМ600-фрекция5-10мм</w:t>
            </w:r>
          </w:p>
        </w:tc>
      </w:tr>
      <w:tr w:rsidR="006E3084" w:rsidRPr="006E3084" w14:paraId="7E065459" w14:textId="77777777" w:rsidTr="0048189D">
        <w:trPr>
          <w:trHeight w:val="1152"/>
        </w:trPr>
        <w:tc>
          <w:tcPr>
            <w:tcW w:w="594" w:type="dxa"/>
            <w:noWrap/>
          </w:tcPr>
          <w:p w14:paraId="0480C733" w14:textId="7E06C04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B66AF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5-10 мм</w:t>
            </w:r>
          </w:p>
        </w:tc>
        <w:tc>
          <w:tcPr>
            <w:tcW w:w="1992" w:type="dxa"/>
          </w:tcPr>
          <w:p w14:paraId="0D7978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0816D4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02.4.03.03-0032-000</w:t>
            </w:r>
          </w:p>
        </w:tc>
        <w:tc>
          <w:tcPr>
            <w:tcW w:w="2693" w:type="dxa"/>
          </w:tcPr>
          <w:p w14:paraId="6EEC65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бетоновМ800-фрекция5-10мм</w:t>
            </w:r>
          </w:p>
        </w:tc>
      </w:tr>
      <w:tr w:rsidR="006E3084" w:rsidRPr="006E3084" w14:paraId="4A6216AE" w14:textId="77777777" w:rsidTr="0048189D">
        <w:trPr>
          <w:trHeight w:val="1152"/>
        </w:trPr>
        <w:tc>
          <w:tcPr>
            <w:tcW w:w="594" w:type="dxa"/>
            <w:noWrap/>
          </w:tcPr>
          <w:p w14:paraId="53DECFBE" w14:textId="640C18A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5D49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5-10 мм</w:t>
            </w:r>
          </w:p>
        </w:tc>
        <w:tc>
          <w:tcPr>
            <w:tcW w:w="1992" w:type="dxa"/>
          </w:tcPr>
          <w:p w14:paraId="68C397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3286D4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02.4.03.03-0034-000</w:t>
            </w:r>
          </w:p>
        </w:tc>
        <w:tc>
          <w:tcPr>
            <w:tcW w:w="2693" w:type="dxa"/>
          </w:tcPr>
          <w:p w14:paraId="79A502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бетоновМ1000-фрекция5-10мм</w:t>
            </w:r>
          </w:p>
        </w:tc>
      </w:tr>
      <w:tr w:rsidR="006E3084" w:rsidRPr="006E3084" w14:paraId="65C04C44" w14:textId="77777777" w:rsidTr="0048189D">
        <w:trPr>
          <w:trHeight w:val="1152"/>
        </w:trPr>
        <w:tc>
          <w:tcPr>
            <w:tcW w:w="594" w:type="dxa"/>
            <w:noWrap/>
          </w:tcPr>
          <w:p w14:paraId="300CDC5E" w14:textId="3F1A67A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86EBC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5-10 мм</w:t>
            </w:r>
          </w:p>
        </w:tc>
        <w:tc>
          <w:tcPr>
            <w:tcW w:w="1992" w:type="dxa"/>
          </w:tcPr>
          <w:p w14:paraId="4B4BA0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2F5993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02.4.03.03-0036-000</w:t>
            </w:r>
          </w:p>
        </w:tc>
        <w:tc>
          <w:tcPr>
            <w:tcW w:w="2693" w:type="dxa"/>
          </w:tcPr>
          <w:p w14:paraId="1A706A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бетоновМ1200-фрекция5-10мм</w:t>
            </w:r>
          </w:p>
        </w:tc>
      </w:tr>
      <w:tr w:rsidR="006E3084" w:rsidRPr="006E3084" w14:paraId="33E076B7" w14:textId="77777777" w:rsidTr="0048189D">
        <w:trPr>
          <w:trHeight w:val="1152"/>
        </w:trPr>
        <w:tc>
          <w:tcPr>
            <w:tcW w:w="594" w:type="dxa"/>
            <w:noWrap/>
          </w:tcPr>
          <w:p w14:paraId="1D3ABE72" w14:textId="7307593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1A8EA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10-20 мм</w:t>
            </w:r>
          </w:p>
        </w:tc>
        <w:tc>
          <w:tcPr>
            <w:tcW w:w="1992" w:type="dxa"/>
          </w:tcPr>
          <w:p w14:paraId="7848E2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F1805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02.4.03.03-0038-000</w:t>
            </w:r>
          </w:p>
        </w:tc>
        <w:tc>
          <w:tcPr>
            <w:tcW w:w="2693" w:type="dxa"/>
          </w:tcPr>
          <w:p w14:paraId="778491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бетоновМ600-фрекция10-20мм</w:t>
            </w:r>
          </w:p>
        </w:tc>
      </w:tr>
      <w:tr w:rsidR="006E3084" w:rsidRPr="006E3084" w14:paraId="19C93747" w14:textId="77777777" w:rsidTr="0048189D">
        <w:trPr>
          <w:trHeight w:val="1152"/>
        </w:trPr>
        <w:tc>
          <w:tcPr>
            <w:tcW w:w="594" w:type="dxa"/>
            <w:noWrap/>
          </w:tcPr>
          <w:p w14:paraId="45371722" w14:textId="7BF6943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D7F46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10-20 мм</w:t>
            </w:r>
          </w:p>
        </w:tc>
        <w:tc>
          <w:tcPr>
            <w:tcW w:w="1992" w:type="dxa"/>
          </w:tcPr>
          <w:p w14:paraId="46B5CE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47BFDD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02.4.03.03-0040-000</w:t>
            </w:r>
          </w:p>
        </w:tc>
        <w:tc>
          <w:tcPr>
            <w:tcW w:w="2693" w:type="dxa"/>
          </w:tcPr>
          <w:p w14:paraId="26A4C2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бетоновМ800-фрекция10-20мм</w:t>
            </w:r>
          </w:p>
        </w:tc>
      </w:tr>
      <w:tr w:rsidR="006E3084" w:rsidRPr="006E3084" w14:paraId="52ED0729" w14:textId="77777777" w:rsidTr="0048189D">
        <w:trPr>
          <w:trHeight w:val="1152"/>
        </w:trPr>
        <w:tc>
          <w:tcPr>
            <w:tcW w:w="594" w:type="dxa"/>
            <w:noWrap/>
          </w:tcPr>
          <w:p w14:paraId="575A6945" w14:textId="3DA1820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2856B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10-20 мм</w:t>
            </w:r>
          </w:p>
        </w:tc>
        <w:tc>
          <w:tcPr>
            <w:tcW w:w="1992" w:type="dxa"/>
          </w:tcPr>
          <w:p w14:paraId="136812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A99ED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02.4.03.03-0042-000</w:t>
            </w:r>
          </w:p>
        </w:tc>
        <w:tc>
          <w:tcPr>
            <w:tcW w:w="2693" w:type="dxa"/>
          </w:tcPr>
          <w:p w14:paraId="1E2D82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бетоновМ1000-фрекция10-20мм</w:t>
            </w:r>
          </w:p>
        </w:tc>
      </w:tr>
      <w:tr w:rsidR="006E3084" w:rsidRPr="006E3084" w14:paraId="3E2ECABA" w14:textId="77777777" w:rsidTr="0048189D">
        <w:trPr>
          <w:trHeight w:val="1152"/>
        </w:trPr>
        <w:tc>
          <w:tcPr>
            <w:tcW w:w="594" w:type="dxa"/>
            <w:noWrap/>
          </w:tcPr>
          <w:p w14:paraId="6A389066" w14:textId="78057A3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70897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10-20 мм</w:t>
            </w:r>
          </w:p>
        </w:tc>
        <w:tc>
          <w:tcPr>
            <w:tcW w:w="1992" w:type="dxa"/>
          </w:tcPr>
          <w:p w14:paraId="3FA74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05EAE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02.4.03.03-0044-000</w:t>
            </w:r>
          </w:p>
        </w:tc>
        <w:tc>
          <w:tcPr>
            <w:tcW w:w="2693" w:type="dxa"/>
          </w:tcPr>
          <w:p w14:paraId="1B5245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бетоновМ1200-фрекция10-20мм</w:t>
            </w:r>
          </w:p>
        </w:tc>
      </w:tr>
      <w:tr w:rsidR="006E3084" w:rsidRPr="006E3084" w14:paraId="790374C2" w14:textId="77777777" w:rsidTr="0048189D">
        <w:trPr>
          <w:trHeight w:val="576"/>
        </w:trPr>
        <w:tc>
          <w:tcPr>
            <w:tcW w:w="594" w:type="dxa"/>
            <w:noWrap/>
          </w:tcPr>
          <w:p w14:paraId="2424095B" w14:textId="052D801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879B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1</w:t>
            </w:r>
          </w:p>
        </w:tc>
        <w:tc>
          <w:tcPr>
            <w:tcW w:w="1992" w:type="dxa"/>
          </w:tcPr>
          <w:p w14:paraId="0E77E7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28FF4B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03.1.02.02-0011-000</w:t>
            </w:r>
          </w:p>
        </w:tc>
        <w:tc>
          <w:tcPr>
            <w:tcW w:w="2693" w:type="dxa"/>
          </w:tcPr>
          <w:p w14:paraId="650B2E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Извест-гашеная-гидратная-без-добавок-сорт1</w:t>
            </w:r>
          </w:p>
        </w:tc>
      </w:tr>
      <w:tr w:rsidR="006E3084" w:rsidRPr="006E3084" w14:paraId="1D7416F0" w14:textId="77777777" w:rsidTr="0048189D">
        <w:trPr>
          <w:trHeight w:val="576"/>
        </w:trPr>
        <w:tc>
          <w:tcPr>
            <w:tcW w:w="594" w:type="dxa"/>
            <w:noWrap/>
          </w:tcPr>
          <w:p w14:paraId="14A32047" w14:textId="3D98E25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11A09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2</w:t>
            </w:r>
          </w:p>
        </w:tc>
        <w:tc>
          <w:tcPr>
            <w:tcW w:w="1992" w:type="dxa"/>
          </w:tcPr>
          <w:p w14:paraId="6EED44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1F5D90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03.1.02.02-0012-000</w:t>
            </w:r>
          </w:p>
        </w:tc>
        <w:tc>
          <w:tcPr>
            <w:tcW w:w="2693" w:type="dxa"/>
          </w:tcPr>
          <w:p w14:paraId="637869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Извест-гашеная-гидратная-без-добавок-сорт2</w:t>
            </w:r>
          </w:p>
        </w:tc>
      </w:tr>
      <w:tr w:rsidR="006E3084" w:rsidRPr="006E3084" w14:paraId="003F2174" w14:textId="77777777" w:rsidTr="0048189D">
        <w:trPr>
          <w:trHeight w:val="576"/>
        </w:trPr>
        <w:tc>
          <w:tcPr>
            <w:tcW w:w="594" w:type="dxa"/>
            <w:noWrap/>
          </w:tcPr>
          <w:p w14:paraId="09A0BAF3" w14:textId="2D2F8BC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630B3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гидравлическая</w:t>
            </w:r>
          </w:p>
        </w:tc>
        <w:tc>
          <w:tcPr>
            <w:tcW w:w="1992" w:type="dxa"/>
          </w:tcPr>
          <w:p w14:paraId="45716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2AEFC8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03.1.02.02-0013-000</w:t>
            </w:r>
          </w:p>
        </w:tc>
        <w:tc>
          <w:tcPr>
            <w:tcW w:w="2693" w:type="dxa"/>
          </w:tcPr>
          <w:p w14:paraId="4BEA8D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Известь-строительная-гидравлическая</w:t>
            </w:r>
          </w:p>
        </w:tc>
      </w:tr>
      <w:tr w:rsidR="006E3084" w:rsidRPr="006E3084" w14:paraId="5767467C" w14:textId="77777777" w:rsidTr="0048189D">
        <w:trPr>
          <w:trHeight w:val="576"/>
        </w:trPr>
        <w:tc>
          <w:tcPr>
            <w:tcW w:w="594" w:type="dxa"/>
            <w:noWrap/>
          </w:tcPr>
          <w:p w14:paraId="10F316BE" w14:textId="1412344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8BC21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комовая, сорт I</w:t>
            </w:r>
          </w:p>
        </w:tc>
        <w:tc>
          <w:tcPr>
            <w:tcW w:w="1992" w:type="dxa"/>
          </w:tcPr>
          <w:p w14:paraId="446F9F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093E7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03.1.02.03-0011-000</w:t>
            </w:r>
          </w:p>
        </w:tc>
        <w:tc>
          <w:tcPr>
            <w:tcW w:w="2693" w:type="dxa"/>
          </w:tcPr>
          <w:p w14:paraId="3BD0E1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Известь-негашеная-комовая-сорт1</w:t>
            </w:r>
          </w:p>
        </w:tc>
      </w:tr>
      <w:tr w:rsidR="006E3084" w:rsidRPr="006E3084" w14:paraId="6744383E" w14:textId="77777777" w:rsidTr="0048189D">
        <w:trPr>
          <w:trHeight w:val="576"/>
        </w:trPr>
        <w:tc>
          <w:tcPr>
            <w:tcW w:w="594" w:type="dxa"/>
            <w:noWrap/>
          </w:tcPr>
          <w:p w14:paraId="3007E73A" w14:textId="196C394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A3E70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молотая</w:t>
            </w:r>
          </w:p>
        </w:tc>
        <w:tc>
          <w:tcPr>
            <w:tcW w:w="1992" w:type="dxa"/>
          </w:tcPr>
          <w:p w14:paraId="0866A7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652220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03.1.02.03-0013-000</w:t>
            </w:r>
          </w:p>
        </w:tc>
        <w:tc>
          <w:tcPr>
            <w:tcW w:w="2693" w:type="dxa"/>
          </w:tcPr>
          <w:p w14:paraId="693311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Известь-строительная-негашеная-молотая</w:t>
            </w:r>
          </w:p>
        </w:tc>
      </w:tr>
      <w:tr w:rsidR="006E3084" w:rsidRPr="006E3084" w14:paraId="0DC128D6" w14:textId="77777777" w:rsidTr="0048189D">
        <w:trPr>
          <w:trHeight w:val="288"/>
        </w:trPr>
        <w:tc>
          <w:tcPr>
            <w:tcW w:w="594" w:type="dxa"/>
            <w:noWrap/>
          </w:tcPr>
          <w:p w14:paraId="3F2E9FBB" w14:textId="67DCFB3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AB290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хлорная, сорт I</w:t>
            </w:r>
          </w:p>
        </w:tc>
        <w:tc>
          <w:tcPr>
            <w:tcW w:w="1992" w:type="dxa"/>
          </w:tcPr>
          <w:p w14:paraId="2F5B17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549931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03.1.02.03-0014-000</w:t>
            </w:r>
          </w:p>
        </w:tc>
        <w:tc>
          <w:tcPr>
            <w:tcW w:w="2693" w:type="dxa"/>
          </w:tcPr>
          <w:p w14:paraId="140137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Известь-хлорная-Сорт1</w:t>
            </w:r>
          </w:p>
        </w:tc>
      </w:tr>
      <w:tr w:rsidR="006E3084" w:rsidRPr="006E3084" w14:paraId="0432B758" w14:textId="77777777" w:rsidTr="0048189D">
        <w:trPr>
          <w:trHeight w:val="864"/>
        </w:trPr>
        <w:tc>
          <w:tcPr>
            <w:tcW w:w="594" w:type="dxa"/>
            <w:noWrap/>
          </w:tcPr>
          <w:p w14:paraId="4648566F" w14:textId="239EDC0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028BF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хлорная, марка А</w:t>
            </w:r>
          </w:p>
        </w:tc>
        <w:tc>
          <w:tcPr>
            <w:tcW w:w="1992" w:type="dxa"/>
          </w:tcPr>
          <w:p w14:paraId="163866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0CBD06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03.1.02.03-0015-000</w:t>
            </w:r>
          </w:p>
        </w:tc>
        <w:tc>
          <w:tcPr>
            <w:tcW w:w="2693" w:type="dxa"/>
          </w:tcPr>
          <w:p w14:paraId="4AB45B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Известь-строительная-негашеная-хлорная-</w:t>
            </w:r>
            <w:proofErr w:type="spellStart"/>
            <w:r w:rsidRPr="006E3084">
              <w:rPr>
                <w:rFonts w:ascii="Times New Roman" w:eastAsiaTheme="minorHAnsi" w:hAnsi="Times New Roman"/>
              </w:rPr>
              <w:t>маркаА</w:t>
            </w:r>
            <w:proofErr w:type="spellEnd"/>
          </w:p>
        </w:tc>
      </w:tr>
      <w:tr w:rsidR="006E3084" w:rsidRPr="006E3084" w14:paraId="203D5657" w14:textId="77777777" w:rsidTr="0048189D">
        <w:trPr>
          <w:trHeight w:val="864"/>
        </w:trPr>
        <w:tc>
          <w:tcPr>
            <w:tcW w:w="594" w:type="dxa"/>
            <w:noWrap/>
          </w:tcPr>
          <w:p w14:paraId="28B065B7" w14:textId="206AD6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3AE0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w:t>
            </w:r>
          </w:p>
        </w:tc>
        <w:tc>
          <w:tcPr>
            <w:tcW w:w="1992" w:type="dxa"/>
          </w:tcPr>
          <w:p w14:paraId="77C4FD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5B4887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04.2.03.01-0001-000</w:t>
            </w:r>
          </w:p>
        </w:tc>
        <w:tc>
          <w:tcPr>
            <w:tcW w:w="2693" w:type="dxa"/>
          </w:tcPr>
          <w:p w14:paraId="0882E2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Смесь-асфальтобетонная-щебеночно-мастичные-ЩМА10</w:t>
            </w:r>
          </w:p>
        </w:tc>
      </w:tr>
      <w:tr w:rsidR="006E3084" w:rsidRPr="006E3084" w14:paraId="0AF42CEF" w14:textId="77777777" w:rsidTr="0048189D">
        <w:trPr>
          <w:trHeight w:val="864"/>
        </w:trPr>
        <w:tc>
          <w:tcPr>
            <w:tcW w:w="594" w:type="dxa"/>
            <w:noWrap/>
          </w:tcPr>
          <w:p w14:paraId="6C261A40" w14:textId="3DB2BE1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CC9F0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w:t>
            </w:r>
          </w:p>
        </w:tc>
        <w:tc>
          <w:tcPr>
            <w:tcW w:w="1992" w:type="dxa"/>
          </w:tcPr>
          <w:p w14:paraId="3A1C44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696A9F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04.2.03.01-0002-000</w:t>
            </w:r>
          </w:p>
        </w:tc>
        <w:tc>
          <w:tcPr>
            <w:tcW w:w="2693" w:type="dxa"/>
          </w:tcPr>
          <w:p w14:paraId="3A668B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w:t>
            </w:r>
          </w:p>
        </w:tc>
      </w:tr>
      <w:tr w:rsidR="006E3084" w:rsidRPr="006E3084" w14:paraId="35471952" w14:textId="77777777" w:rsidTr="0048189D">
        <w:trPr>
          <w:trHeight w:val="864"/>
        </w:trPr>
        <w:tc>
          <w:tcPr>
            <w:tcW w:w="594" w:type="dxa"/>
            <w:noWrap/>
          </w:tcPr>
          <w:p w14:paraId="546C8C4A" w14:textId="0D32716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4EC6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w:t>
            </w:r>
          </w:p>
        </w:tc>
        <w:tc>
          <w:tcPr>
            <w:tcW w:w="1992" w:type="dxa"/>
          </w:tcPr>
          <w:p w14:paraId="603350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2BB105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23.99.13.114 </w:t>
            </w:r>
            <w:r w:rsidRPr="006E3084">
              <w:rPr>
                <w:rFonts w:ascii="Times New Roman" w:eastAsiaTheme="minorHAnsi" w:hAnsi="Times New Roman"/>
                <w:lang w:val="en-US"/>
              </w:rPr>
              <w:t>.</w:t>
            </w:r>
            <w:r w:rsidRPr="006E3084">
              <w:rPr>
                <w:rFonts w:ascii="Times New Roman" w:eastAsiaTheme="minorHAnsi" w:hAnsi="Times New Roman"/>
              </w:rPr>
              <w:t>04.2.03.01-0003-000</w:t>
            </w:r>
          </w:p>
        </w:tc>
        <w:tc>
          <w:tcPr>
            <w:tcW w:w="2693" w:type="dxa"/>
          </w:tcPr>
          <w:p w14:paraId="412EA3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w:t>
            </w:r>
          </w:p>
        </w:tc>
      </w:tr>
      <w:tr w:rsidR="006E3084" w:rsidRPr="006E3084" w14:paraId="66AF183E" w14:textId="77777777" w:rsidTr="0048189D">
        <w:trPr>
          <w:trHeight w:val="864"/>
        </w:trPr>
        <w:tc>
          <w:tcPr>
            <w:tcW w:w="594" w:type="dxa"/>
            <w:noWrap/>
          </w:tcPr>
          <w:p w14:paraId="03A3387B" w14:textId="63359DD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BA8A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ЩМА-8</w:t>
            </w:r>
          </w:p>
        </w:tc>
        <w:tc>
          <w:tcPr>
            <w:tcW w:w="1992" w:type="dxa"/>
          </w:tcPr>
          <w:p w14:paraId="3A5D0C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1EB57E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04.2.03.01-0004-000</w:t>
            </w:r>
          </w:p>
        </w:tc>
        <w:tc>
          <w:tcPr>
            <w:tcW w:w="2693" w:type="dxa"/>
          </w:tcPr>
          <w:p w14:paraId="33BCA2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Смесь-асфальтобетонная-щебеночно-мастичнаяЩМА8</w:t>
            </w:r>
          </w:p>
        </w:tc>
      </w:tr>
      <w:tr w:rsidR="006E3084" w:rsidRPr="006E3084" w14:paraId="3BF2C2FC" w14:textId="77777777" w:rsidTr="0048189D">
        <w:trPr>
          <w:trHeight w:val="864"/>
        </w:trPr>
        <w:tc>
          <w:tcPr>
            <w:tcW w:w="594" w:type="dxa"/>
            <w:noWrap/>
          </w:tcPr>
          <w:p w14:paraId="6641DFA8" w14:textId="1AF4182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82E27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ЩМА-11</w:t>
            </w:r>
          </w:p>
        </w:tc>
        <w:tc>
          <w:tcPr>
            <w:tcW w:w="1992" w:type="dxa"/>
          </w:tcPr>
          <w:p w14:paraId="6DB86E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5763FA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04.2.03.01-0006-000</w:t>
            </w:r>
          </w:p>
        </w:tc>
        <w:tc>
          <w:tcPr>
            <w:tcW w:w="2693" w:type="dxa"/>
          </w:tcPr>
          <w:p w14:paraId="3187A5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Смесь-асфальтобетонная-щебеночно-мастичнаяЩМА11</w:t>
            </w:r>
          </w:p>
        </w:tc>
      </w:tr>
      <w:tr w:rsidR="006E3084" w:rsidRPr="006E3084" w14:paraId="4953BDC0" w14:textId="77777777" w:rsidTr="0048189D">
        <w:trPr>
          <w:trHeight w:val="864"/>
        </w:trPr>
        <w:tc>
          <w:tcPr>
            <w:tcW w:w="594" w:type="dxa"/>
            <w:noWrap/>
          </w:tcPr>
          <w:p w14:paraId="6B2F241F" w14:textId="214F064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A89AC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ЩМА-16</w:t>
            </w:r>
          </w:p>
        </w:tc>
        <w:tc>
          <w:tcPr>
            <w:tcW w:w="1992" w:type="dxa"/>
          </w:tcPr>
          <w:p w14:paraId="5EB152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53A44B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04.2.03.01-0008-000</w:t>
            </w:r>
          </w:p>
        </w:tc>
        <w:tc>
          <w:tcPr>
            <w:tcW w:w="2693" w:type="dxa"/>
          </w:tcPr>
          <w:p w14:paraId="60DE40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Смесь-асфальтобетонная-щебеночно-мастичнаяЩМА16</w:t>
            </w:r>
          </w:p>
        </w:tc>
      </w:tr>
      <w:tr w:rsidR="006E3084" w:rsidRPr="006E3084" w14:paraId="6A87DD98" w14:textId="77777777" w:rsidTr="0048189D">
        <w:trPr>
          <w:trHeight w:val="864"/>
        </w:trPr>
        <w:tc>
          <w:tcPr>
            <w:tcW w:w="594" w:type="dxa"/>
            <w:noWrap/>
          </w:tcPr>
          <w:p w14:paraId="2CA35B2C" w14:textId="6FB0AC8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ED7A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ЩМА-22</w:t>
            </w:r>
          </w:p>
        </w:tc>
        <w:tc>
          <w:tcPr>
            <w:tcW w:w="1992" w:type="dxa"/>
          </w:tcPr>
          <w:p w14:paraId="5E7F9B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607650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04.2.03.01-0010-000</w:t>
            </w:r>
          </w:p>
        </w:tc>
        <w:tc>
          <w:tcPr>
            <w:tcW w:w="2693" w:type="dxa"/>
          </w:tcPr>
          <w:p w14:paraId="3607F6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Смесь-асфальтобетонная-щебеночно-мастичнаяЩМА22</w:t>
            </w:r>
          </w:p>
        </w:tc>
      </w:tr>
      <w:tr w:rsidR="006E3084" w:rsidRPr="006E3084" w14:paraId="7690DCDB" w14:textId="77777777" w:rsidTr="0048189D">
        <w:trPr>
          <w:trHeight w:val="864"/>
        </w:trPr>
        <w:tc>
          <w:tcPr>
            <w:tcW w:w="594" w:type="dxa"/>
            <w:noWrap/>
          </w:tcPr>
          <w:p w14:paraId="794CF54B" w14:textId="67D7B5F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86B3F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SMA-8</w:t>
            </w:r>
          </w:p>
        </w:tc>
        <w:tc>
          <w:tcPr>
            <w:tcW w:w="1992" w:type="dxa"/>
          </w:tcPr>
          <w:p w14:paraId="657871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589D84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04.2.03.01-0011-000</w:t>
            </w:r>
          </w:p>
        </w:tc>
        <w:tc>
          <w:tcPr>
            <w:tcW w:w="2693" w:type="dxa"/>
          </w:tcPr>
          <w:p w14:paraId="2DE99F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Смесь-асфальтобетонная-щебеночно-мастичнаяSМА8</w:t>
            </w:r>
          </w:p>
        </w:tc>
      </w:tr>
      <w:tr w:rsidR="006E3084" w:rsidRPr="006E3084" w14:paraId="73C5A568" w14:textId="77777777" w:rsidTr="0048189D">
        <w:trPr>
          <w:trHeight w:val="864"/>
        </w:trPr>
        <w:tc>
          <w:tcPr>
            <w:tcW w:w="594" w:type="dxa"/>
            <w:noWrap/>
          </w:tcPr>
          <w:p w14:paraId="2E75AAE1" w14:textId="596CDFE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32954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SMA-11</w:t>
            </w:r>
          </w:p>
        </w:tc>
        <w:tc>
          <w:tcPr>
            <w:tcW w:w="1992" w:type="dxa"/>
          </w:tcPr>
          <w:p w14:paraId="138F25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759ABF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04.2.03.01-0012-000</w:t>
            </w:r>
          </w:p>
        </w:tc>
        <w:tc>
          <w:tcPr>
            <w:tcW w:w="2693" w:type="dxa"/>
          </w:tcPr>
          <w:p w14:paraId="4CABBE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Смесь-асфальтобетонная-щебеночно-мастичнаяSМА11</w:t>
            </w:r>
          </w:p>
        </w:tc>
      </w:tr>
      <w:tr w:rsidR="006E3084" w:rsidRPr="006E3084" w14:paraId="615E1C1C" w14:textId="77777777" w:rsidTr="0048189D">
        <w:trPr>
          <w:trHeight w:val="864"/>
        </w:trPr>
        <w:tc>
          <w:tcPr>
            <w:tcW w:w="594" w:type="dxa"/>
            <w:noWrap/>
          </w:tcPr>
          <w:p w14:paraId="00677C6C" w14:textId="40D6A7F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D1CF5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SMA-16</w:t>
            </w:r>
          </w:p>
        </w:tc>
        <w:tc>
          <w:tcPr>
            <w:tcW w:w="1992" w:type="dxa"/>
          </w:tcPr>
          <w:p w14:paraId="7B0701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56E074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04.2.03.01-0013-000</w:t>
            </w:r>
          </w:p>
        </w:tc>
        <w:tc>
          <w:tcPr>
            <w:tcW w:w="2693" w:type="dxa"/>
          </w:tcPr>
          <w:p w14:paraId="7BD2CF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Смесь-асфальтобетонная-щебеночно-мастичнаяSМА16</w:t>
            </w:r>
          </w:p>
        </w:tc>
      </w:tr>
      <w:tr w:rsidR="006E3084" w:rsidRPr="006E3084" w14:paraId="47F6584E" w14:textId="77777777" w:rsidTr="0048189D">
        <w:trPr>
          <w:trHeight w:val="864"/>
        </w:trPr>
        <w:tc>
          <w:tcPr>
            <w:tcW w:w="594" w:type="dxa"/>
            <w:noWrap/>
          </w:tcPr>
          <w:p w14:paraId="726937B5" w14:textId="05F5882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98B1D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SMA-22</w:t>
            </w:r>
          </w:p>
        </w:tc>
        <w:tc>
          <w:tcPr>
            <w:tcW w:w="1992" w:type="dxa"/>
          </w:tcPr>
          <w:p w14:paraId="78EF16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074B2A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04.2.03.01-0014-000</w:t>
            </w:r>
          </w:p>
        </w:tc>
        <w:tc>
          <w:tcPr>
            <w:tcW w:w="2693" w:type="dxa"/>
          </w:tcPr>
          <w:p w14:paraId="69ADB4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Смесь-асфальтобетонная-щебеночно-мастичнаяSМА22</w:t>
            </w:r>
          </w:p>
        </w:tc>
      </w:tr>
      <w:tr w:rsidR="006E3084" w:rsidRPr="006E3084" w14:paraId="52CEA250" w14:textId="77777777" w:rsidTr="0048189D">
        <w:trPr>
          <w:trHeight w:val="864"/>
        </w:trPr>
        <w:tc>
          <w:tcPr>
            <w:tcW w:w="594" w:type="dxa"/>
            <w:noWrap/>
          </w:tcPr>
          <w:p w14:paraId="50A67270" w14:textId="3775954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C8125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 на ПБВ</w:t>
            </w:r>
          </w:p>
        </w:tc>
        <w:tc>
          <w:tcPr>
            <w:tcW w:w="1992" w:type="dxa"/>
          </w:tcPr>
          <w:p w14:paraId="217C1E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319E23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04.2.03.01-0051-000</w:t>
            </w:r>
          </w:p>
        </w:tc>
        <w:tc>
          <w:tcPr>
            <w:tcW w:w="2693" w:type="dxa"/>
          </w:tcPr>
          <w:p w14:paraId="1AD404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Смесь-асфальтобетонная-щебеночно-мастичнаяЩМА-15-ПБВ</w:t>
            </w:r>
          </w:p>
        </w:tc>
      </w:tr>
      <w:tr w:rsidR="006E3084" w:rsidRPr="006E3084" w14:paraId="5E9AF63A" w14:textId="77777777" w:rsidTr="0048189D">
        <w:trPr>
          <w:trHeight w:val="864"/>
        </w:trPr>
        <w:tc>
          <w:tcPr>
            <w:tcW w:w="594" w:type="dxa"/>
            <w:noWrap/>
          </w:tcPr>
          <w:p w14:paraId="5C35AE34" w14:textId="34EC1BA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268E4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 на ПБВ</w:t>
            </w:r>
          </w:p>
        </w:tc>
        <w:tc>
          <w:tcPr>
            <w:tcW w:w="1992" w:type="dxa"/>
          </w:tcPr>
          <w:p w14:paraId="5D0919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4117E0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04.2.03.01-0081-000</w:t>
            </w:r>
          </w:p>
        </w:tc>
        <w:tc>
          <w:tcPr>
            <w:tcW w:w="2693" w:type="dxa"/>
          </w:tcPr>
          <w:p w14:paraId="4C1863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Смесь-асфальтобетонная-щебеночно-мастичнаяЩМА-20-ПБВ</w:t>
            </w:r>
          </w:p>
        </w:tc>
      </w:tr>
      <w:tr w:rsidR="006E3084" w:rsidRPr="006E3084" w14:paraId="6FC5AA50" w14:textId="77777777" w:rsidTr="0048189D">
        <w:trPr>
          <w:trHeight w:val="864"/>
        </w:trPr>
        <w:tc>
          <w:tcPr>
            <w:tcW w:w="594" w:type="dxa"/>
            <w:noWrap/>
          </w:tcPr>
          <w:p w14:paraId="79E4F93E" w14:textId="60EDE09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03AA8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 на ПБВ</w:t>
            </w:r>
          </w:p>
        </w:tc>
        <w:tc>
          <w:tcPr>
            <w:tcW w:w="1992" w:type="dxa"/>
          </w:tcPr>
          <w:p w14:paraId="45509C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40A31C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04.2.03.01-1019-000</w:t>
            </w:r>
          </w:p>
        </w:tc>
        <w:tc>
          <w:tcPr>
            <w:tcW w:w="2693" w:type="dxa"/>
          </w:tcPr>
          <w:p w14:paraId="4C839A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Смесь-асфальтобетонная-щебеночно-мастичнаяЩМА-10-ПБВ</w:t>
            </w:r>
          </w:p>
        </w:tc>
      </w:tr>
      <w:tr w:rsidR="006E3084" w:rsidRPr="006E3084" w14:paraId="2F9BCE90" w14:textId="77777777" w:rsidTr="0048189D">
        <w:trPr>
          <w:trHeight w:val="576"/>
        </w:trPr>
        <w:tc>
          <w:tcPr>
            <w:tcW w:w="594" w:type="dxa"/>
            <w:noWrap/>
          </w:tcPr>
          <w:p w14:paraId="0D23B8AD" w14:textId="20CDAB3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E7070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Лом кирпича глиняного обыкновенного</w:t>
            </w:r>
          </w:p>
        </w:tc>
        <w:tc>
          <w:tcPr>
            <w:tcW w:w="1992" w:type="dxa"/>
          </w:tcPr>
          <w:p w14:paraId="2AA566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663EF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23.32.12.190. 06.1.02.02-0001-000</w:t>
            </w:r>
          </w:p>
        </w:tc>
        <w:tc>
          <w:tcPr>
            <w:tcW w:w="2693" w:type="dxa"/>
          </w:tcPr>
          <w:p w14:paraId="62FA18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Лом-кирпича-глиняного-обыкновенного</w:t>
            </w:r>
          </w:p>
        </w:tc>
      </w:tr>
      <w:tr w:rsidR="006E3084" w:rsidRPr="006E3084" w14:paraId="2134B4BB" w14:textId="77777777" w:rsidTr="0048189D">
        <w:trPr>
          <w:trHeight w:val="288"/>
        </w:trPr>
        <w:tc>
          <w:tcPr>
            <w:tcW w:w="594" w:type="dxa"/>
            <w:noWrap/>
          </w:tcPr>
          <w:p w14:paraId="07502B34" w14:textId="0D2D425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99628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кирпичный</w:t>
            </w:r>
          </w:p>
        </w:tc>
        <w:tc>
          <w:tcPr>
            <w:tcW w:w="1992" w:type="dxa"/>
          </w:tcPr>
          <w:p w14:paraId="00AC1C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5DDB4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23.32.12.190. 06.1.02.02-0011-000</w:t>
            </w:r>
          </w:p>
        </w:tc>
        <w:tc>
          <w:tcPr>
            <w:tcW w:w="2693" w:type="dxa"/>
          </w:tcPr>
          <w:p w14:paraId="056F7D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Щебень-кирпичный</w:t>
            </w:r>
          </w:p>
        </w:tc>
      </w:tr>
      <w:tr w:rsidR="006E3084" w:rsidRPr="006E3084" w14:paraId="2F35B2C9" w14:textId="77777777" w:rsidTr="0048189D">
        <w:trPr>
          <w:trHeight w:val="288"/>
        </w:trPr>
        <w:tc>
          <w:tcPr>
            <w:tcW w:w="594" w:type="dxa"/>
            <w:noWrap/>
          </w:tcPr>
          <w:p w14:paraId="7E0638D4" w14:textId="1C566DF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BF27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Крошка </w:t>
            </w:r>
            <w:proofErr w:type="spellStart"/>
            <w:r w:rsidRPr="006E3084">
              <w:rPr>
                <w:rFonts w:ascii="Times New Roman" w:eastAsiaTheme="minorHAnsi" w:hAnsi="Times New Roman"/>
              </w:rPr>
              <w:t>диатомитовая</w:t>
            </w:r>
            <w:proofErr w:type="spellEnd"/>
          </w:p>
        </w:tc>
        <w:tc>
          <w:tcPr>
            <w:tcW w:w="1992" w:type="dxa"/>
          </w:tcPr>
          <w:p w14:paraId="735A8D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2694-78</w:t>
            </w:r>
          </w:p>
        </w:tc>
        <w:tc>
          <w:tcPr>
            <w:tcW w:w="2435" w:type="dxa"/>
            <w:noWrap/>
          </w:tcPr>
          <w:p w14:paraId="73EB80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23.99.19.190. 12.2.03.04-0021-000</w:t>
            </w:r>
          </w:p>
        </w:tc>
        <w:tc>
          <w:tcPr>
            <w:tcW w:w="2693" w:type="dxa"/>
          </w:tcPr>
          <w:p w14:paraId="2CBB79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w:t>
            </w:r>
            <w:proofErr w:type="spellStart"/>
            <w:r w:rsidRPr="006E3084">
              <w:rPr>
                <w:rFonts w:ascii="Times New Roman" w:eastAsiaTheme="minorHAnsi" w:hAnsi="Times New Roman"/>
              </w:rPr>
              <w:t>диатомитовая</w:t>
            </w:r>
            <w:proofErr w:type="spellEnd"/>
          </w:p>
        </w:tc>
      </w:tr>
      <w:tr w:rsidR="006E3084" w:rsidRPr="006E3084" w14:paraId="67B12AA5" w14:textId="77777777" w:rsidTr="0048189D">
        <w:trPr>
          <w:trHeight w:val="1152"/>
        </w:trPr>
        <w:tc>
          <w:tcPr>
            <w:tcW w:w="594" w:type="dxa"/>
            <w:noWrap/>
          </w:tcPr>
          <w:p w14:paraId="3A18A3AF" w14:textId="3AC4F08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E4C42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перлитовый вспученный крупный, марка 75, размеры зерен 1,25-5 мм</w:t>
            </w:r>
          </w:p>
        </w:tc>
        <w:tc>
          <w:tcPr>
            <w:tcW w:w="1992" w:type="dxa"/>
          </w:tcPr>
          <w:p w14:paraId="2E9364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677FBC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23.99.19.190. 12.2.03.04-0031-000</w:t>
            </w:r>
          </w:p>
        </w:tc>
        <w:tc>
          <w:tcPr>
            <w:tcW w:w="2693" w:type="dxa"/>
          </w:tcPr>
          <w:p w14:paraId="2A6109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Песок-перлитовый-вспученный-крупный-марка75-размеры-зерен1,25-5мм</w:t>
            </w:r>
          </w:p>
        </w:tc>
      </w:tr>
      <w:tr w:rsidR="006E3084" w:rsidRPr="006E3084" w14:paraId="11702FA4" w14:textId="77777777" w:rsidTr="0048189D">
        <w:trPr>
          <w:trHeight w:val="864"/>
        </w:trPr>
        <w:tc>
          <w:tcPr>
            <w:tcW w:w="594" w:type="dxa"/>
            <w:noWrap/>
          </w:tcPr>
          <w:p w14:paraId="12BDF16F" w14:textId="304C181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E3DB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перлитовый вспученный, фракции 5-10 мм</w:t>
            </w:r>
          </w:p>
        </w:tc>
        <w:tc>
          <w:tcPr>
            <w:tcW w:w="1992" w:type="dxa"/>
          </w:tcPr>
          <w:p w14:paraId="0F6CB0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57BE43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23.99.19.111. 12.2.03.04-0051-000</w:t>
            </w:r>
          </w:p>
        </w:tc>
        <w:tc>
          <w:tcPr>
            <w:tcW w:w="2693" w:type="dxa"/>
          </w:tcPr>
          <w:p w14:paraId="3929B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Щебень-перлитовый-вспученный-фракции-5-10мм</w:t>
            </w:r>
          </w:p>
        </w:tc>
      </w:tr>
      <w:tr w:rsidR="006E3084" w:rsidRPr="006E3084" w14:paraId="1EDA8755" w14:textId="77777777" w:rsidTr="0048189D">
        <w:trPr>
          <w:trHeight w:val="576"/>
        </w:trPr>
        <w:tc>
          <w:tcPr>
            <w:tcW w:w="594" w:type="dxa"/>
            <w:noWrap/>
          </w:tcPr>
          <w:p w14:paraId="17E061C6" w14:textId="7244711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613AF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0,2 до 0,5 мм</w:t>
            </w:r>
          </w:p>
        </w:tc>
        <w:tc>
          <w:tcPr>
            <w:tcW w:w="1992" w:type="dxa"/>
          </w:tcPr>
          <w:p w14:paraId="0C3E32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492832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23.70.11.140. 13.1.01.01-0001-000</w:t>
            </w:r>
          </w:p>
        </w:tc>
        <w:tc>
          <w:tcPr>
            <w:tcW w:w="2693" w:type="dxa"/>
          </w:tcPr>
          <w:p w14:paraId="26301D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Крошка-мраморная-фракция-0,2-5мм</w:t>
            </w:r>
          </w:p>
        </w:tc>
      </w:tr>
      <w:tr w:rsidR="006E3084" w:rsidRPr="006E3084" w14:paraId="22D7790E" w14:textId="77777777" w:rsidTr="0048189D">
        <w:trPr>
          <w:trHeight w:val="576"/>
        </w:trPr>
        <w:tc>
          <w:tcPr>
            <w:tcW w:w="594" w:type="dxa"/>
            <w:noWrap/>
          </w:tcPr>
          <w:p w14:paraId="40868386" w14:textId="46B421B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37075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2,5 до 5 мм</w:t>
            </w:r>
          </w:p>
        </w:tc>
        <w:tc>
          <w:tcPr>
            <w:tcW w:w="1992" w:type="dxa"/>
          </w:tcPr>
          <w:p w14:paraId="0C5DAC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00ABE2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23.70.11.140. 13.1.01.01-0002-000</w:t>
            </w:r>
          </w:p>
        </w:tc>
        <w:tc>
          <w:tcPr>
            <w:tcW w:w="2693" w:type="dxa"/>
          </w:tcPr>
          <w:p w14:paraId="5D1C54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Крошка-мраморная-фракция-2,5-5мм</w:t>
            </w:r>
          </w:p>
        </w:tc>
      </w:tr>
      <w:tr w:rsidR="006E3084" w:rsidRPr="006E3084" w14:paraId="3D1794C5" w14:textId="77777777" w:rsidTr="0048189D">
        <w:trPr>
          <w:trHeight w:val="1152"/>
        </w:trPr>
        <w:tc>
          <w:tcPr>
            <w:tcW w:w="594" w:type="dxa"/>
            <w:noWrap/>
          </w:tcPr>
          <w:p w14:paraId="3F4BE06F" w14:textId="077DCAD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CEDCD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декоративная на цементной основе с мраморной (гранитной) крошкой, размер 1-1,5 мм</w:t>
            </w:r>
          </w:p>
        </w:tc>
        <w:tc>
          <w:tcPr>
            <w:tcW w:w="1992" w:type="dxa"/>
          </w:tcPr>
          <w:p w14:paraId="29F941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33083-2014</w:t>
            </w:r>
          </w:p>
        </w:tc>
        <w:tc>
          <w:tcPr>
            <w:tcW w:w="2435" w:type="dxa"/>
            <w:noWrap/>
          </w:tcPr>
          <w:p w14:paraId="5A6196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13.1.01.01-0003-000</w:t>
            </w:r>
          </w:p>
        </w:tc>
        <w:tc>
          <w:tcPr>
            <w:tcW w:w="2693" w:type="dxa"/>
          </w:tcPr>
          <w:p w14:paraId="6CE8E1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Смесь-декоративная-на-цементной-основа-мраморной-гранитной-крошкой-1-1,5мм</w:t>
            </w:r>
          </w:p>
        </w:tc>
      </w:tr>
      <w:tr w:rsidR="006E3084" w:rsidRPr="006E3084" w14:paraId="0434E1B2" w14:textId="77777777" w:rsidTr="0048189D">
        <w:trPr>
          <w:trHeight w:val="288"/>
        </w:trPr>
        <w:tc>
          <w:tcPr>
            <w:tcW w:w="594" w:type="dxa"/>
            <w:noWrap/>
          </w:tcPr>
          <w:p w14:paraId="4CB32F18" w14:textId="7FDB426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1228A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Камни булыжные</w:t>
            </w:r>
          </w:p>
        </w:tc>
        <w:tc>
          <w:tcPr>
            <w:tcW w:w="1992" w:type="dxa"/>
          </w:tcPr>
          <w:p w14:paraId="751FA8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5A8F0C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13.2.03.01-0011-000</w:t>
            </w:r>
          </w:p>
        </w:tc>
        <w:tc>
          <w:tcPr>
            <w:tcW w:w="2693" w:type="dxa"/>
          </w:tcPr>
          <w:p w14:paraId="3CD64C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Камни-булыжные</w:t>
            </w:r>
          </w:p>
        </w:tc>
      </w:tr>
      <w:tr w:rsidR="006E3084" w:rsidRPr="006E3084" w14:paraId="541DB6E0" w14:textId="77777777" w:rsidTr="0048189D">
        <w:trPr>
          <w:trHeight w:val="576"/>
        </w:trPr>
        <w:tc>
          <w:tcPr>
            <w:tcW w:w="594" w:type="dxa"/>
            <w:noWrap/>
          </w:tcPr>
          <w:p w14:paraId="7BC3157E" w14:textId="198FD21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61C8C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булыжный, размер от 150 до 200 мм, цвет серый</w:t>
            </w:r>
          </w:p>
        </w:tc>
        <w:tc>
          <w:tcPr>
            <w:tcW w:w="1992" w:type="dxa"/>
          </w:tcPr>
          <w:p w14:paraId="1057D1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1404F8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13.2.03.01-0011-001</w:t>
            </w:r>
          </w:p>
        </w:tc>
        <w:tc>
          <w:tcPr>
            <w:tcW w:w="2693" w:type="dxa"/>
          </w:tcPr>
          <w:p w14:paraId="1DC2C5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Камень-булыжный-размер150-200мм-серый</w:t>
            </w:r>
          </w:p>
        </w:tc>
      </w:tr>
      <w:tr w:rsidR="006E3084" w:rsidRPr="006E3084" w14:paraId="46C58F31" w14:textId="77777777" w:rsidTr="0048189D">
        <w:trPr>
          <w:trHeight w:val="288"/>
        </w:trPr>
        <w:tc>
          <w:tcPr>
            <w:tcW w:w="594" w:type="dxa"/>
            <w:noWrap/>
          </w:tcPr>
          <w:p w14:paraId="12FD9102" w14:textId="3D7AD63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4B0C7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Компост питательный</w:t>
            </w:r>
          </w:p>
        </w:tc>
        <w:tc>
          <w:tcPr>
            <w:tcW w:w="1992" w:type="dxa"/>
          </w:tcPr>
          <w:p w14:paraId="2CD6E8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55570-2013</w:t>
            </w:r>
          </w:p>
        </w:tc>
        <w:tc>
          <w:tcPr>
            <w:tcW w:w="2435" w:type="dxa"/>
            <w:noWrap/>
          </w:tcPr>
          <w:p w14:paraId="4BA976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16.2.01.01-0011-000</w:t>
            </w:r>
          </w:p>
        </w:tc>
        <w:tc>
          <w:tcPr>
            <w:tcW w:w="2693" w:type="dxa"/>
          </w:tcPr>
          <w:p w14:paraId="3F3DF3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Компост-питательный</w:t>
            </w:r>
          </w:p>
        </w:tc>
      </w:tr>
      <w:tr w:rsidR="006E3084" w:rsidRPr="006E3084" w14:paraId="42FC564C" w14:textId="77777777" w:rsidTr="0048189D">
        <w:trPr>
          <w:trHeight w:val="288"/>
        </w:trPr>
        <w:tc>
          <w:tcPr>
            <w:tcW w:w="594" w:type="dxa"/>
            <w:noWrap/>
          </w:tcPr>
          <w:p w14:paraId="24132EAF" w14:textId="2C79592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EF2A7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Перегной</w:t>
            </w:r>
          </w:p>
        </w:tc>
        <w:tc>
          <w:tcPr>
            <w:tcW w:w="1992" w:type="dxa"/>
          </w:tcPr>
          <w:p w14:paraId="0E20D2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53117-2008</w:t>
            </w:r>
          </w:p>
        </w:tc>
        <w:tc>
          <w:tcPr>
            <w:tcW w:w="2435" w:type="dxa"/>
            <w:noWrap/>
          </w:tcPr>
          <w:p w14:paraId="1C4B0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16.2.01.01-0021-000</w:t>
            </w:r>
          </w:p>
        </w:tc>
        <w:tc>
          <w:tcPr>
            <w:tcW w:w="2693" w:type="dxa"/>
          </w:tcPr>
          <w:p w14:paraId="0663F0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Перегной</w:t>
            </w:r>
          </w:p>
        </w:tc>
      </w:tr>
      <w:tr w:rsidR="006E3084" w:rsidRPr="006E3084" w14:paraId="5DAF1B91" w14:textId="77777777" w:rsidTr="0048189D">
        <w:trPr>
          <w:trHeight w:val="288"/>
        </w:trPr>
        <w:tc>
          <w:tcPr>
            <w:tcW w:w="594" w:type="dxa"/>
            <w:noWrap/>
          </w:tcPr>
          <w:p w14:paraId="658770F5" w14:textId="465EA8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8054E8F"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Почвогрунт</w:t>
            </w:r>
            <w:proofErr w:type="spellEnd"/>
            <w:r w:rsidRPr="006E3084">
              <w:rPr>
                <w:rFonts w:ascii="Times New Roman" w:eastAsiaTheme="minorHAnsi" w:hAnsi="Times New Roman"/>
              </w:rPr>
              <w:t xml:space="preserve"> садовый</w:t>
            </w:r>
          </w:p>
        </w:tc>
        <w:tc>
          <w:tcPr>
            <w:tcW w:w="1992" w:type="dxa"/>
          </w:tcPr>
          <w:p w14:paraId="1EA378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051A0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16.2.01.01-0031-000</w:t>
            </w:r>
          </w:p>
        </w:tc>
        <w:tc>
          <w:tcPr>
            <w:tcW w:w="2693" w:type="dxa"/>
          </w:tcPr>
          <w:p w14:paraId="568594ED"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Почвогрунт</w:t>
            </w:r>
            <w:proofErr w:type="spellEnd"/>
            <w:r w:rsidRPr="006E3084">
              <w:rPr>
                <w:rFonts w:ascii="Times New Roman" w:eastAsiaTheme="minorHAnsi" w:hAnsi="Times New Roman"/>
              </w:rPr>
              <w:t>-садовый</w:t>
            </w:r>
          </w:p>
        </w:tc>
      </w:tr>
      <w:tr w:rsidR="006E3084" w:rsidRPr="006E3084" w14:paraId="6DFEB997" w14:textId="77777777" w:rsidTr="0048189D">
        <w:trPr>
          <w:trHeight w:val="288"/>
        </w:trPr>
        <w:tc>
          <w:tcPr>
            <w:tcW w:w="594" w:type="dxa"/>
            <w:noWrap/>
          </w:tcPr>
          <w:p w14:paraId="21C17F3E" w14:textId="3869931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73B20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w:t>
            </w:r>
          </w:p>
        </w:tc>
        <w:tc>
          <w:tcPr>
            <w:tcW w:w="1992" w:type="dxa"/>
          </w:tcPr>
          <w:p w14:paraId="52652F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ECB38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16.2.01.02-0001-000</w:t>
            </w:r>
          </w:p>
        </w:tc>
        <w:tc>
          <w:tcPr>
            <w:tcW w:w="2693" w:type="dxa"/>
          </w:tcPr>
          <w:p w14:paraId="2537EF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w:t>
            </w:r>
          </w:p>
        </w:tc>
      </w:tr>
      <w:tr w:rsidR="006E3084" w:rsidRPr="006E3084" w14:paraId="2D3DA030" w14:textId="77777777" w:rsidTr="0048189D">
        <w:trPr>
          <w:trHeight w:val="864"/>
        </w:trPr>
        <w:tc>
          <w:tcPr>
            <w:tcW w:w="594" w:type="dxa"/>
            <w:noWrap/>
          </w:tcPr>
          <w:p w14:paraId="6022B949" w14:textId="453CAC2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F2B00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 механизированной заготовки</w:t>
            </w:r>
          </w:p>
        </w:tc>
        <w:tc>
          <w:tcPr>
            <w:tcW w:w="1992" w:type="dxa"/>
          </w:tcPr>
          <w:p w14:paraId="1FCCBB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C423D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16.2.01.02-0002-000</w:t>
            </w:r>
          </w:p>
        </w:tc>
        <w:tc>
          <w:tcPr>
            <w:tcW w:w="2693" w:type="dxa"/>
          </w:tcPr>
          <w:p w14:paraId="644E5C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Земля-растительная-механизированной-заготовки</w:t>
            </w:r>
          </w:p>
        </w:tc>
      </w:tr>
      <w:tr w:rsidR="006E3084" w:rsidRPr="006E3084" w14:paraId="784D4FB1" w14:textId="77777777" w:rsidTr="0048189D">
        <w:trPr>
          <w:trHeight w:val="576"/>
        </w:trPr>
        <w:tc>
          <w:tcPr>
            <w:tcW w:w="594" w:type="dxa"/>
            <w:noWrap/>
          </w:tcPr>
          <w:p w14:paraId="3037274E" w14:textId="43A522FE"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EEBBB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Смесь </w:t>
            </w:r>
            <w:proofErr w:type="spellStart"/>
            <w:r w:rsidRPr="006E3084">
              <w:rPr>
                <w:rFonts w:ascii="Times New Roman" w:eastAsiaTheme="minorHAnsi" w:hAnsi="Times New Roman"/>
              </w:rPr>
              <w:t>торфо</w:t>
            </w:r>
            <w:proofErr w:type="spellEnd"/>
            <w:r w:rsidRPr="006E3084">
              <w:rPr>
                <w:rFonts w:ascii="Times New Roman" w:eastAsiaTheme="minorHAnsi" w:hAnsi="Times New Roman"/>
              </w:rPr>
              <w:t>-песчаная (70 % торфа, 30 % песка)</w:t>
            </w:r>
          </w:p>
        </w:tc>
        <w:tc>
          <w:tcPr>
            <w:tcW w:w="1992" w:type="dxa"/>
          </w:tcPr>
          <w:p w14:paraId="447E06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13674-2013</w:t>
            </w:r>
          </w:p>
        </w:tc>
        <w:tc>
          <w:tcPr>
            <w:tcW w:w="2435" w:type="dxa"/>
            <w:noWrap/>
          </w:tcPr>
          <w:p w14:paraId="31C8F1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20.15.80.190. 16.2.01.03-0001-000</w:t>
            </w:r>
          </w:p>
        </w:tc>
        <w:tc>
          <w:tcPr>
            <w:tcW w:w="2693" w:type="dxa"/>
          </w:tcPr>
          <w:p w14:paraId="04DB9E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Смесь-торфо-песчаная-70%торф-30%песок</w:t>
            </w:r>
          </w:p>
        </w:tc>
      </w:tr>
      <w:tr w:rsidR="006E3084" w:rsidRPr="006E3084" w14:paraId="4474D3CC" w14:textId="77777777" w:rsidTr="0048189D">
        <w:trPr>
          <w:trHeight w:val="576"/>
        </w:trPr>
        <w:tc>
          <w:tcPr>
            <w:tcW w:w="594" w:type="dxa"/>
            <w:noWrap/>
          </w:tcPr>
          <w:p w14:paraId="48F729FE" w14:textId="313C476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D12D6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Торф</w:t>
            </w:r>
          </w:p>
        </w:tc>
        <w:tc>
          <w:tcPr>
            <w:tcW w:w="1992" w:type="dxa"/>
          </w:tcPr>
          <w:p w14:paraId="66B450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13674-2013, ГОСТ Р 52067-2003</w:t>
            </w:r>
          </w:p>
        </w:tc>
        <w:tc>
          <w:tcPr>
            <w:tcW w:w="2435" w:type="dxa"/>
            <w:noWrap/>
          </w:tcPr>
          <w:p w14:paraId="2E8C49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08.92.10.119. 16.2.01.03-0011-000</w:t>
            </w:r>
          </w:p>
        </w:tc>
        <w:tc>
          <w:tcPr>
            <w:tcW w:w="2693" w:type="dxa"/>
          </w:tcPr>
          <w:p w14:paraId="56DF02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Торф</w:t>
            </w:r>
          </w:p>
        </w:tc>
      </w:tr>
      <w:tr w:rsidR="006E3084" w:rsidRPr="006E3084" w14:paraId="3B6C2579" w14:textId="77777777" w:rsidTr="0048189D">
        <w:trPr>
          <w:trHeight w:val="864"/>
        </w:trPr>
        <w:tc>
          <w:tcPr>
            <w:tcW w:w="594" w:type="dxa"/>
            <w:noWrap/>
          </w:tcPr>
          <w:p w14:paraId="50EE15DF" w14:textId="708C5884"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8C9E0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с минеральными добавками М600 Д20 (ЦЕМ II 52,5Н)</w:t>
            </w:r>
          </w:p>
        </w:tc>
        <w:tc>
          <w:tcPr>
            <w:tcW w:w="1992" w:type="dxa"/>
          </w:tcPr>
          <w:p w14:paraId="53C5F6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6C8AAA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23.51.12.112. 03.2.01.02-0015-000</w:t>
            </w:r>
          </w:p>
        </w:tc>
        <w:tc>
          <w:tcPr>
            <w:tcW w:w="2693" w:type="dxa"/>
          </w:tcPr>
          <w:p w14:paraId="1EB25B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Портландцемент-М600-Д20</w:t>
            </w:r>
          </w:p>
        </w:tc>
      </w:tr>
      <w:tr w:rsidR="006E3084" w:rsidRPr="006E3084" w14:paraId="13C21B9C" w14:textId="77777777" w:rsidTr="0048189D">
        <w:trPr>
          <w:trHeight w:val="576"/>
        </w:trPr>
        <w:tc>
          <w:tcPr>
            <w:tcW w:w="594" w:type="dxa"/>
            <w:noWrap/>
          </w:tcPr>
          <w:p w14:paraId="7334E6A7" w14:textId="532CA3D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818E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40</w:t>
            </w:r>
          </w:p>
        </w:tc>
        <w:tc>
          <w:tcPr>
            <w:tcW w:w="1992" w:type="dxa"/>
          </w:tcPr>
          <w:p w14:paraId="3855E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532165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23.51.12.150. 03.2.01.03-0001-000</w:t>
            </w:r>
          </w:p>
        </w:tc>
        <w:tc>
          <w:tcPr>
            <w:tcW w:w="2693" w:type="dxa"/>
          </w:tcPr>
          <w:p w14:paraId="43439B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Цемент-ГлиноземистыйГЦ40</w:t>
            </w:r>
          </w:p>
        </w:tc>
      </w:tr>
      <w:tr w:rsidR="006E3084" w:rsidRPr="006E3084" w14:paraId="2DA88FD2" w14:textId="77777777" w:rsidTr="0048189D">
        <w:trPr>
          <w:trHeight w:val="576"/>
        </w:trPr>
        <w:tc>
          <w:tcPr>
            <w:tcW w:w="594" w:type="dxa"/>
            <w:noWrap/>
          </w:tcPr>
          <w:p w14:paraId="18A9E5D9" w14:textId="7296012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8E375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50</w:t>
            </w:r>
          </w:p>
        </w:tc>
        <w:tc>
          <w:tcPr>
            <w:tcW w:w="1992" w:type="dxa"/>
          </w:tcPr>
          <w:p w14:paraId="592BD7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0201A2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23.51.12.150. 03.2.01.03-0002-000</w:t>
            </w:r>
          </w:p>
        </w:tc>
        <w:tc>
          <w:tcPr>
            <w:tcW w:w="2693" w:type="dxa"/>
          </w:tcPr>
          <w:p w14:paraId="13C954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Цемент-ГлиноземистыйГЦ50</w:t>
            </w:r>
          </w:p>
        </w:tc>
      </w:tr>
      <w:tr w:rsidR="006E3084" w:rsidRPr="006E3084" w14:paraId="03E8C58C" w14:textId="77777777" w:rsidTr="0048189D">
        <w:trPr>
          <w:trHeight w:val="576"/>
        </w:trPr>
        <w:tc>
          <w:tcPr>
            <w:tcW w:w="594" w:type="dxa"/>
            <w:noWrap/>
          </w:tcPr>
          <w:p w14:paraId="36A23385" w14:textId="7FB7797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079F53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пуццолановый М400 ППЦ (ЦЕМ IV 32,5Н)</w:t>
            </w:r>
          </w:p>
        </w:tc>
        <w:tc>
          <w:tcPr>
            <w:tcW w:w="1992" w:type="dxa"/>
          </w:tcPr>
          <w:p w14:paraId="0641FC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2C7FBD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23.51.12.114. 03.2.01.04-0002-000</w:t>
            </w:r>
          </w:p>
        </w:tc>
        <w:tc>
          <w:tcPr>
            <w:tcW w:w="2693" w:type="dxa"/>
          </w:tcPr>
          <w:p w14:paraId="3B9951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Цемент-пуццолановыйМ400-32,5Н</w:t>
            </w:r>
          </w:p>
        </w:tc>
      </w:tr>
      <w:tr w:rsidR="006E3084" w:rsidRPr="006E3084" w14:paraId="434BCEB6" w14:textId="77777777" w:rsidTr="0048189D">
        <w:trPr>
          <w:trHeight w:val="1152"/>
        </w:trPr>
        <w:tc>
          <w:tcPr>
            <w:tcW w:w="594" w:type="dxa"/>
            <w:noWrap/>
          </w:tcPr>
          <w:p w14:paraId="13EF342C" w14:textId="3CBC39A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AB14B2F"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М300 ШПЦ (ЦЕМ III 22,5)</w:t>
            </w:r>
          </w:p>
        </w:tc>
        <w:tc>
          <w:tcPr>
            <w:tcW w:w="1992" w:type="dxa"/>
          </w:tcPr>
          <w:p w14:paraId="5E9E23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73CBFA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03.2.01.05-0001-000</w:t>
            </w:r>
          </w:p>
        </w:tc>
        <w:tc>
          <w:tcPr>
            <w:tcW w:w="2693" w:type="dxa"/>
          </w:tcPr>
          <w:p w14:paraId="734543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Шлакопортландцемент-М300-ШПЦ-ЦЕМ-22,5</w:t>
            </w:r>
          </w:p>
        </w:tc>
      </w:tr>
      <w:tr w:rsidR="006E3084" w:rsidRPr="006E3084" w14:paraId="1C79959E" w14:textId="77777777" w:rsidTr="0048189D">
        <w:trPr>
          <w:trHeight w:val="1152"/>
        </w:trPr>
        <w:tc>
          <w:tcPr>
            <w:tcW w:w="594" w:type="dxa"/>
            <w:noWrap/>
          </w:tcPr>
          <w:p w14:paraId="4E460072" w14:textId="1BFB962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8BF791"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М400 ШПЦ (ЦЕМ III 32,5)</w:t>
            </w:r>
          </w:p>
        </w:tc>
        <w:tc>
          <w:tcPr>
            <w:tcW w:w="1992" w:type="dxa"/>
          </w:tcPr>
          <w:p w14:paraId="0AA573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085D4D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03.2.01.05-0003-000</w:t>
            </w:r>
          </w:p>
        </w:tc>
        <w:tc>
          <w:tcPr>
            <w:tcW w:w="2693" w:type="dxa"/>
          </w:tcPr>
          <w:p w14:paraId="7E8056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Шлакопортландцемент-М400-ШПЦ-ЦЕМ-32,5</w:t>
            </w:r>
          </w:p>
        </w:tc>
      </w:tr>
      <w:tr w:rsidR="006E3084" w:rsidRPr="006E3084" w14:paraId="745A8049" w14:textId="77777777" w:rsidTr="0048189D">
        <w:trPr>
          <w:trHeight w:val="1152"/>
        </w:trPr>
        <w:tc>
          <w:tcPr>
            <w:tcW w:w="594" w:type="dxa"/>
            <w:noWrap/>
          </w:tcPr>
          <w:p w14:paraId="7F6D8312" w14:textId="1DBC26A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74A3DFB"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М500 ШПЦ (ЦЕМ III 42,5)</w:t>
            </w:r>
          </w:p>
        </w:tc>
        <w:tc>
          <w:tcPr>
            <w:tcW w:w="1992" w:type="dxa"/>
          </w:tcPr>
          <w:p w14:paraId="663884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213287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03.2.01.05-0006-000</w:t>
            </w:r>
          </w:p>
        </w:tc>
        <w:tc>
          <w:tcPr>
            <w:tcW w:w="2693" w:type="dxa"/>
          </w:tcPr>
          <w:p w14:paraId="2A96C0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Шлакопортландцемент-М500-ШПЦ-ЦЕМ-42,5</w:t>
            </w:r>
          </w:p>
        </w:tc>
      </w:tr>
      <w:tr w:rsidR="006E3084" w:rsidRPr="006E3084" w14:paraId="5CC5BE1F" w14:textId="77777777" w:rsidTr="0048189D">
        <w:trPr>
          <w:trHeight w:val="1440"/>
        </w:trPr>
        <w:tc>
          <w:tcPr>
            <w:tcW w:w="594" w:type="dxa"/>
            <w:noWrap/>
          </w:tcPr>
          <w:p w14:paraId="4EF86854" w14:textId="56233E9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AC749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общестроительного назначения быстротвердеющий М400 (ПЦ 400-Д0 Б/ЦЕМ I 32,5Б)</w:t>
            </w:r>
          </w:p>
        </w:tc>
        <w:tc>
          <w:tcPr>
            <w:tcW w:w="1992" w:type="dxa"/>
          </w:tcPr>
          <w:p w14:paraId="3A592F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0A764A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03.2.02.01-0001-000</w:t>
            </w:r>
          </w:p>
        </w:tc>
        <w:tc>
          <w:tcPr>
            <w:tcW w:w="2693" w:type="dxa"/>
          </w:tcPr>
          <w:p w14:paraId="7710DB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Портландцемент-быстротвердеющийМ400-32,5Б</w:t>
            </w:r>
          </w:p>
        </w:tc>
      </w:tr>
      <w:tr w:rsidR="006E3084" w:rsidRPr="006E3084" w14:paraId="0AB8974D" w14:textId="77777777" w:rsidTr="0048189D">
        <w:trPr>
          <w:trHeight w:val="1152"/>
        </w:trPr>
        <w:tc>
          <w:tcPr>
            <w:tcW w:w="594" w:type="dxa"/>
            <w:noWrap/>
          </w:tcPr>
          <w:p w14:paraId="259F35FF" w14:textId="2124041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7E743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М400 (ЦЕМ I 32,5 ДП)</w:t>
            </w:r>
          </w:p>
        </w:tc>
        <w:tc>
          <w:tcPr>
            <w:tcW w:w="1992" w:type="dxa"/>
          </w:tcPr>
          <w:p w14:paraId="2E13FF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50313E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03.2.02.05-0001-000</w:t>
            </w:r>
          </w:p>
        </w:tc>
        <w:tc>
          <w:tcPr>
            <w:tcW w:w="2693" w:type="dxa"/>
          </w:tcPr>
          <w:p w14:paraId="0C288D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Портландцемент-дорожных-аэродромных-покрытийМ400-32,5ДП</w:t>
            </w:r>
          </w:p>
        </w:tc>
      </w:tr>
      <w:tr w:rsidR="006E3084" w:rsidRPr="006E3084" w14:paraId="00C87FBB" w14:textId="77777777" w:rsidTr="0048189D">
        <w:trPr>
          <w:trHeight w:val="1152"/>
        </w:trPr>
        <w:tc>
          <w:tcPr>
            <w:tcW w:w="594" w:type="dxa"/>
            <w:noWrap/>
          </w:tcPr>
          <w:p w14:paraId="66911B72" w14:textId="7DBE924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7D6C0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М500 (ЦЕМ I 42,5 ДП)</w:t>
            </w:r>
          </w:p>
        </w:tc>
        <w:tc>
          <w:tcPr>
            <w:tcW w:w="1992" w:type="dxa"/>
          </w:tcPr>
          <w:p w14:paraId="349B31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40D215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03.2.02.05-0002-000</w:t>
            </w:r>
          </w:p>
        </w:tc>
        <w:tc>
          <w:tcPr>
            <w:tcW w:w="2693" w:type="dxa"/>
          </w:tcPr>
          <w:p w14:paraId="56A130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Портландцемент-дорожных-аэродромных-покрытийМ400-42,5ДП</w:t>
            </w:r>
          </w:p>
        </w:tc>
      </w:tr>
      <w:tr w:rsidR="006E3084" w:rsidRPr="006E3084" w14:paraId="4BB6B5BB" w14:textId="77777777" w:rsidTr="0048189D">
        <w:trPr>
          <w:trHeight w:val="576"/>
        </w:trPr>
        <w:tc>
          <w:tcPr>
            <w:tcW w:w="594" w:type="dxa"/>
            <w:noWrap/>
          </w:tcPr>
          <w:p w14:paraId="26D8E1A8" w14:textId="12FF253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955B0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М400</w:t>
            </w:r>
          </w:p>
        </w:tc>
        <w:tc>
          <w:tcPr>
            <w:tcW w:w="1992" w:type="dxa"/>
          </w:tcPr>
          <w:p w14:paraId="176B20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03BDBC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03.2.02.06-0001-000</w:t>
            </w:r>
          </w:p>
        </w:tc>
        <w:tc>
          <w:tcPr>
            <w:tcW w:w="2693" w:type="dxa"/>
          </w:tcPr>
          <w:p w14:paraId="20E35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Портландцемент-напрягающий-НЦ-5-М400</w:t>
            </w:r>
          </w:p>
        </w:tc>
      </w:tr>
      <w:tr w:rsidR="006E3084" w:rsidRPr="006E3084" w14:paraId="5DBF9D80" w14:textId="77777777" w:rsidTr="0048189D">
        <w:trPr>
          <w:trHeight w:val="576"/>
        </w:trPr>
        <w:tc>
          <w:tcPr>
            <w:tcW w:w="594" w:type="dxa"/>
            <w:noWrap/>
          </w:tcPr>
          <w:p w14:paraId="3B66B48E" w14:textId="614333B3"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E297B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М500</w:t>
            </w:r>
          </w:p>
        </w:tc>
        <w:tc>
          <w:tcPr>
            <w:tcW w:w="1992" w:type="dxa"/>
          </w:tcPr>
          <w:p w14:paraId="487229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5EADC5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03.2.02.06-0002-000</w:t>
            </w:r>
          </w:p>
        </w:tc>
        <w:tc>
          <w:tcPr>
            <w:tcW w:w="2693" w:type="dxa"/>
          </w:tcPr>
          <w:p w14:paraId="4B6E33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Портландцемент-напрягающий-НЦ-5-М500</w:t>
            </w:r>
          </w:p>
        </w:tc>
      </w:tr>
      <w:tr w:rsidR="006E3084" w:rsidRPr="006E3084" w14:paraId="53B92386" w14:textId="77777777" w:rsidTr="0048189D">
        <w:trPr>
          <w:trHeight w:val="576"/>
        </w:trPr>
        <w:tc>
          <w:tcPr>
            <w:tcW w:w="594" w:type="dxa"/>
            <w:noWrap/>
          </w:tcPr>
          <w:p w14:paraId="1B0A1490" w14:textId="6A2344D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CC3A2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М400</w:t>
            </w:r>
          </w:p>
        </w:tc>
        <w:tc>
          <w:tcPr>
            <w:tcW w:w="1992" w:type="dxa"/>
          </w:tcPr>
          <w:p w14:paraId="28462E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277203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03.2.02.06-1000-000</w:t>
            </w:r>
          </w:p>
        </w:tc>
        <w:tc>
          <w:tcPr>
            <w:tcW w:w="2693" w:type="dxa"/>
          </w:tcPr>
          <w:p w14:paraId="5BEAA4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Портландцемент-напрягающий-НЦ-10-М400</w:t>
            </w:r>
          </w:p>
        </w:tc>
      </w:tr>
      <w:tr w:rsidR="006E3084" w:rsidRPr="006E3084" w14:paraId="3FEE0BD7" w14:textId="77777777" w:rsidTr="0048189D">
        <w:trPr>
          <w:trHeight w:val="576"/>
        </w:trPr>
        <w:tc>
          <w:tcPr>
            <w:tcW w:w="594" w:type="dxa"/>
            <w:noWrap/>
          </w:tcPr>
          <w:p w14:paraId="0094B063" w14:textId="66161FF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33F7E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М500</w:t>
            </w:r>
          </w:p>
        </w:tc>
        <w:tc>
          <w:tcPr>
            <w:tcW w:w="1992" w:type="dxa"/>
          </w:tcPr>
          <w:p w14:paraId="15DAAD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013CD8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03.2.02.06-1002-000</w:t>
            </w:r>
          </w:p>
        </w:tc>
        <w:tc>
          <w:tcPr>
            <w:tcW w:w="2693" w:type="dxa"/>
          </w:tcPr>
          <w:p w14:paraId="1639BC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Портландцемент-напрягающий-НЦ-10-М500</w:t>
            </w:r>
          </w:p>
        </w:tc>
      </w:tr>
      <w:tr w:rsidR="006E3084" w:rsidRPr="006E3084" w14:paraId="7D077E77" w14:textId="77777777" w:rsidTr="0048189D">
        <w:trPr>
          <w:trHeight w:val="576"/>
        </w:trPr>
        <w:tc>
          <w:tcPr>
            <w:tcW w:w="594" w:type="dxa"/>
            <w:noWrap/>
          </w:tcPr>
          <w:p w14:paraId="2A491328" w14:textId="79D5115B"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5070B1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НЦ-20 М400</w:t>
            </w:r>
          </w:p>
        </w:tc>
        <w:tc>
          <w:tcPr>
            <w:tcW w:w="1992" w:type="dxa"/>
          </w:tcPr>
          <w:p w14:paraId="0E6228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66BC13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03.2.02.06-1004-000</w:t>
            </w:r>
          </w:p>
        </w:tc>
        <w:tc>
          <w:tcPr>
            <w:tcW w:w="2693" w:type="dxa"/>
          </w:tcPr>
          <w:p w14:paraId="583B7B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Портландцемент-напрягающий-НЦ-20-М400</w:t>
            </w:r>
          </w:p>
        </w:tc>
      </w:tr>
      <w:tr w:rsidR="006E3084" w:rsidRPr="006E3084" w14:paraId="3943DF0F" w14:textId="77777777" w:rsidTr="0048189D">
        <w:trPr>
          <w:trHeight w:val="1440"/>
        </w:trPr>
        <w:tc>
          <w:tcPr>
            <w:tcW w:w="594" w:type="dxa"/>
            <w:noWrap/>
          </w:tcPr>
          <w:p w14:paraId="238B95E4" w14:textId="7E07CCF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D020C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 МГ 70/130, МГ 130/200, СГ 40/70, СГ 70/130, СГ 130/200</w:t>
            </w:r>
          </w:p>
        </w:tc>
        <w:tc>
          <w:tcPr>
            <w:tcW w:w="1992" w:type="dxa"/>
          </w:tcPr>
          <w:p w14:paraId="12ABCD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640A37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01.2.01.01-0001-000</w:t>
            </w:r>
          </w:p>
        </w:tc>
        <w:tc>
          <w:tcPr>
            <w:tcW w:w="2693" w:type="dxa"/>
          </w:tcPr>
          <w:p w14:paraId="7705EC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Битум-нефтяной-дорожный-МГ40-70-МГ130-200-СГ70-130-СГ130-200</w:t>
            </w:r>
          </w:p>
        </w:tc>
      </w:tr>
      <w:tr w:rsidR="006E3084" w:rsidRPr="006E3084" w14:paraId="2A3631D4" w14:textId="77777777" w:rsidTr="0048189D">
        <w:trPr>
          <w:trHeight w:val="576"/>
        </w:trPr>
        <w:tc>
          <w:tcPr>
            <w:tcW w:w="594" w:type="dxa"/>
            <w:noWrap/>
          </w:tcPr>
          <w:p w14:paraId="7BD11DA2" w14:textId="0C4EF1C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06AD2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w:t>
            </w:r>
          </w:p>
        </w:tc>
        <w:tc>
          <w:tcPr>
            <w:tcW w:w="1992" w:type="dxa"/>
          </w:tcPr>
          <w:p w14:paraId="3D0FD7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23B83C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01.2.01.01-0001-001</w:t>
            </w:r>
          </w:p>
        </w:tc>
        <w:tc>
          <w:tcPr>
            <w:tcW w:w="2693" w:type="dxa"/>
          </w:tcPr>
          <w:p w14:paraId="6DFD51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Битум-нефтяной-дорожной-МГ40-70</w:t>
            </w:r>
          </w:p>
        </w:tc>
      </w:tr>
      <w:tr w:rsidR="006E3084" w:rsidRPr="006E3084" w14:paraId="0DA9A02A" w14:textId="77777777" w:rsidTr="0048189D">
        <w:trPr>
          <w:trHeight w:val="576"/>
        </w:trPr>
        <w:tc>
          <w:tcPr>
            <w:tcW w:w="594" w:type="dxa"/>
            <w:noWrap/>
          </w:tcPr>
          <w:p w14:paraId="7C226E40" w14:textId="4B9E353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EC7E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70/130</w:t>
            </w:r>
          </w:p>
        </w:tc>
        <w:tc>
          <w:tcPr>
            <w:tcW w:w="1992" w:type="dxa"/>
          </w:tcPr>
          <w:p w14:paraId="3EAE27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3A2D35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01.2.01.01-0001-002</w:t>
            </w:r>
          </w:p>
        </w:tc>
        <w:tc>
          <w:tcPr>
            <w:tcW w:w="2693" w:type="dxa"/>
          </w:tcPr>
          <w:p w14:paraId="735B39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Битум-нефтяной-дорожной-МГ70-130</w:t>
            </w:r>
          </w:p>
        </w:tc>
      </w:tr>
      <w:tr w:rsidR="006E3084" w:rsidRPr="006E3084" w14:paraId="7B67BE1A" w14:textId="77777777" w:rsidTr="0048189D">
        <w:trPr>
          <w:trHeight w:val="576"/>
        </w:trPr>
        <w:tc>
          <w:tcPr>
            <w:tcW w:w="594" w:type="dxa"/>
            <w:noWrap/>
          </w:tcPr>
          <w:p w14:paraId="3F723450" w14:textId="0F6D25C0"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B4DB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130/200</w:t>
            </w:r>
          </w:p>
        </w:tc>
        <w:tc>
          <w:tcPr>
            <w:tcW w:w="1992" w:type="dxa"/>
          </w:tcPr>
          <w:p w14:paraId="109A9A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1638EF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01.2.01.01-0001-003</w:t>
            </w:r>
          </w:p>
        </w:tc>
        <w:tc>
          <w:tcPr>
            <w:tcW w:w="2693" w:type="dxa"/>
          </w:tcPr>
          <w:p w14:paraId="214F54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Битум-нефтяной-дорожной-МГ130-200</w:t>
            </w:r>
          </w:p>
        </w:tc>
      </w:tr>
      <w:tr w:rsidR="006E3084" w:rsidRPr="006E3084" w14:paraId="47F4AB36" w14:textId="77777777" w:rsidTr="0048189D">
        <w:trPr>
          <w:trHeight w:val="576"/>
        </w:trPr>
        <w:tc>
          <w:tcPr>
            <w:tcW w:w="594" w:type="dxa"/>
            <w:noWrap/>
          </w:tcPr>
          <w:p w14:paraId="55F4F516" w14:textId="694E0041"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16B40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40/70</w:t>
            </w:r>
          </w:p>
        </w:tc>
        <w:tc>
          <w:tcPr>
            <w:tcW w:w="1992" w:type="dxa"/>
          </w:tcPr>
          <w:p w14:paraId="7AA01E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6BB769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01.2.01.01-0001-004</w:t>
            </w:r>
          </w:p>
        </w:tc>
        <w:tc>
          <w:tcPr>
            <w:tcW w:w="2693" w:type="dxa"/>
          </w:tcPr>
          <w:p w14:paraId="764ECB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Битум-нефтяной-дорожной-СГ-40-70</w:t>
            </w:r>
          </w:p>
        </w:tc>
      </w:tr>
      <w:tr w:rsidR="006E3084" w:rsidRPr="006E3084" w14:paraId="32DB6363" w14:textId="77777777" w:rsidTr="0048189D">
        <w:trPr>
          <w:trHeight w:val="576"/>
        </w:trPr>
        <w:tc>
          <w:tcPr>
            <w:tcW w:w="594" w:type="dxa"/>
            <w:noWrap/>
          </w:tcPr>
          <w:p w14:paraId="10590BAA" w14:textId="706C9EB8"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32132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70/130</w:t>
            </w:r>
          </w:p>
        </w:tc>
        <w:tc>
          <w:tcPr>
            <w:tcW w:w="1992" w:type="dxa"/>
          </w:tcPr>
          <w:p w14:paraId="6B9960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7620E8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01.2.01.01-0001-005</w:t>
            </w:r>
          </w:p>
        </w:tc>
        <w:tc>
          <w:tcPr>
            <w:tcW w:w="2693" w:type="dxa"/>
          </w:tcPr>
          <w:p w14:paraId="6793F9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Битум-нефтяной-дорожной-СГ-70-130</w:t>
            </w:r>
          </w:p>
        </w:tc>
      </w:tr>
      <w:tr w:rsidR="006E3084" w:rsidRPr="006E3084" w14:paraId="3A95FF1C" w14:textId="77777777" w:rsidTr="0048189D">
        <w:trPr>
          <w:trHeight w:val="576"/>
        </w:trPr>
        <w:tc>
          <w:tcPr>
            <w:tcW w:w="594" w:type="dxa"/>
            <w:noWrap/>
          </w:tcPr>
          <w:p w14:paraId="258089A9" w14:textId="1211E24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2DD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130/200</w:t>
            </w:r>
          </w:p>
        </w:tc>
        <w:tc>
          <w:tcPr>
            <w:tcW w:w="1992" w:type="dxa"/>
          </w:tcPr>
          <w:p w14:paraId="2BB0B3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34D58E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01.2.01.01-0001-006</w:t>
            </w:r>
          </w:p>
        </w:tc>
        <w:tc>
          <w:tcPr>
            <w:tcW w:w="2693" w:type="dxa"/>
          </w:tcPr>
          <w:p w14:paraId="7FD21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Битум-нефтяной-дорожной-СГ-130-200</w:t>
            </w:r>
          </w:p>
        </w:tc>
      </w:tr>
      <w:tr w:rsidR="006E3084" w:rsidRPr="006E3084" w14:paraId="16423582" w14:textId="77777777" w:rsidTr="0048189D">
        <w:trPr>
          <w:trHeight w:val="576"/>
        </w:trPr>
        <w:tc>
          <w:tcPr>
            <w:tcW w:w="594" w:type="dxa"/>
            <w:noWrap/>
          </w:tcPr>
          <w:p w14:paraId="2768B65B" w14:textId="53223A6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77288B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100/130</w:t>
            </w:r>
          </w:p>
        </w:tc>
        <w:tc>
          <w:tcPr>
            <w:tcW w:w="1992" w:type="dxa"/>
          </w:tcPr>
          <w:p w14:paraId="696CB6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0AA2B2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01.2.01.01-1008-000</w:t>
            </w:r>
          </w:p>
        </w:tc>
        <w:tc>
          <w:tcPr>
            <w:tcW w:w="2693" w:type="dxa"/>
          </w:tcPr>
          <w:p w14:paraId="1EAAB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Битум-нефтяной-дорожный-БНД100-130</w:t>
            </w:r>
          </w:p>
        </w:tc>
      </w:tr>
      <w:tr w:rsidR="006E3084" w:rsidRPr="006E3084" w14:paraId="72EDAEAC" w14:textId="77777777" w:rsidTr="0048189D">
        <w:trPr>
          <w:trHeight w:val="576"/>
        </w:trPr>
        <w:tc>
          <w:tcPr>
            <w:tcW w:w="594" w:type="dxa"/>
            <w:noWrap/>
          </w:tcPr>
          <w:p w14:paraId="050B6EE2" w14:textId="6328146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22A97F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130/200</w:t>
            </w:r>
          </w:p>
        </w:tc>
        <w:tc>
          <w:tcPr>
            <w:tcW w:w="1992" w:type="dxa"/>
          </w:tcPr>
          <w:p w14:paraId="5B8C98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3BBF97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01.2.01.01-1010-000</w:t>
            </w:r>
          </w:p>
        </w:tc>
        <w:tc>
          <w:tcPr>
            <w:tcW w:w="2693" w:type="dxa"/>
          </w:tcPr>
          <w:p w14:paraId="4032AB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Битум-нефтяной-дорожный-БНД130-200</w:t>
            </w:r>
          </w:p>
        </w:tc>
      </w:tr>
      <w:tr w:rsidR="006E3084" w:rsidRPr="006E3084" w14:paraId="4F55849D" w14:textId="77777777" w:rsidTr="0048189D">
        <w:trPr>
          <w:trHeight w:val="576"/>
        </w:trPr>
        <w:tc>
          <w:tcPr>
            <w:tcW w:w="594" w:type="dxa"/>
            <w:noWrap/>
          </w:tcPr>
          <w:p w14:paraId="2352EF20" w14:textId="13A3A51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FAC75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200/300</w:t>
            </w:r>
          </w:p>
        </w:tc>
        <w:tc>
          <w:tcPr>
            <w:tcW w:w="1992" w:type="dxa"/>
          </w:tcPr>
          <w:p w14:paraId="5617C4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68DDCA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01.2.01.01-1014-000</w:t>
            </w:r>
          </w:p>
        </w:tc>
        <w:tc>
          <w:tcPr>
            <w:tcW w:w="2693" w:type="dxa"/>
          </w:tcPr>
          <w:p w14:paraId="1F9FC5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Битум-нефтяной-дорожный-БНД200-300</w:t>
            </w:r>
          </w:p>
        </w:tc>
      </w:tr>
      <w:tr w:rsidR="006E3084" w:rsidRPr="006E3084" w14:paraId="0B8E5C61" w14:textId="77777777" w:rsidTr="0048189D">
        <w:trPr>
          <w:trHeight w:val="576"/>
        </w:trPr>
        <w:tc>
          <w:tcPr>
            <w:tcW w:w="594" w:type="dxa"/>
            <w:noWrap/>
          </w:tcPr>
          <w:p w14:paraId="1ECD5F4B" w14:textId="0801058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7CD75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60/90</w:t>
            </w:r>
          </w:p>
        </w:tc>
        <w:tc>
          <w:tcPr>
            <w:tcW w:w="1992" w:type="dxa"/>
          </w:tcPr>
          <w:p w14:paraId="30110F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198E70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01.2.01.01-1022-000</w:t>
            </w:r>
          </w:p>
        </w:tc>
        <w:tc>
          <w:tcPr>
            <w:tcW w:w="2693" w:type="dxa"/>
          </w:tcPr>
          <w:p w14:paraId="0871A9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Битум-нефтяной-дорожный-БНД60-90</w:t>
            </w:r>
          </w:p>
        </w:tc>
      </w:tr>
      <w:tr w:rsidR="006E3084" w:rsidRPr="006E3084" w14:paraId="0E80EF08" w14:textId="77777777" w:rsidTr="0048189D">
        <w:trPr>
          <w:trHeight w:val="576"/>
        </w:trPr>
        <w:tc>
          <w:tcPr>
            <w:tcW w:w="594" w:type="dxa"/>
            <w:noWrap/>
          </w:tcPr>
          <w:p w14:paraId="6F7AA796" w14:textId="2A3DB8E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4F7C28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70/100</w:t>
            </w:r>
          </w:p>
        </w:tc>
        <w:tc>
          <w:tcPr>
            <w:tcW w:w="1992" w:type="dxa"/>
          </w:tcPr>
          <w:p w14:paraId="691AEB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48C0AC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w:t>
            </w:r>
            <w:r w:rsidRPr="006E3084">
              <w:rPr>
                <w:rFonts w:ascii="Times New Roman" w:eastAsiaTheme="minorHAnsi" w:hAnsi="Times New Roman"/>
                <w:lang w:val="en-US"/>
              </w:rPr>
              <w:t xml:space="preserve">. </w:t>
            </w:r>
            <w:r w:rsidRPr="006E3084">
              <w:rPr>
                <w:rFonts w:ascii="Times New Roman" w:eastAsiaTheme="minorHAnsi" w:hAnsi="Times New Roman"/>
              </w:rPr>
              <w:t>01.2.01.01-1024-000</w:t>
            </w:r>
          </w:p>
        </w:tc>
        <w:tc>
          <w:tcPr>
            <w:tcW w:w="2693" w:type="dxa"/>
          </w:tcPr>
          <w:p w14:paraId="229378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Битум-нефтяной-дорожный-БНД70-100</w:t>
            </w:r>
          </w:p>
        </w:tc>
      </w:tr>
      <w:tr w:rsidR="006E3084" w:rsidRPr="006E3084" w14:paraId="784DA383" w14:textId="77777777" w:rsidTr="0048189D">
        <w:trPr>
          <w:trHeight w:val="576"/>
        </w:trPr>
        <w:tc>
          <w:tcPr>
            <w:tcW w:w="594" w:type="dxa"/>
            <w:noWrap/>
          </w:tcPr>
          <w:p w14:paraId="035EC72C" w14:textId="1CEC2E5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660B9E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90/130</w:t>
            </w:r>
          </w:p>
        </w:tc>
        <w:tc>
          <w:tcPr>
            <w:tcW w:w="1992" w:type="dxa"/>
          </w:tcPr>
          <w:p w14:paraId="66CB90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2A7B0F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01.2.01.01-1026-000</w:t>
            </w:r>
          </w:p>
        </w:tc>
        <w:tc>
          <w:tcPr>
            <w:tcW w:w="2693" w:type="dxa"/>
          </w:tcPr>
          <w:p w14:paraId="4E1AE1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Битум-нефтяной-дорожный-БНД90-130</w:t>
            </w:r>
          </w:p>
        </w:tc>
      </w:tr>
      <w:tr w:rsidR="006E3084" w:rsidRPr="006E3084" w14:paraId="505D0E43" w14:textId="77777777" w:rsidTr="0048189D">
        <w:trPr>
          <w:trHeight w:val="288"/>
        </w:trPr>
        <w:tc>
          <w:tcPr>
            <w:tcW w:w="594" w:type="dxa"/>
            <w:noWrap/>
          </w:tcPr>
          <w:p w14:paraId="5586DF3C" w14:textId="2BBBB6E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322EEA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РБ-1</w:t>
            </w:r>
          </w:p>
        </w:tc>
        <w:tc>
          <w:tcPr>
            <w:tcW w:w="1992" w:type="dxa"/>
          </w:tcPr>
          <w:p w14:paraId="4CE215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18686A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19.20.42.129</w:t>
            </w:r>
            <w:r w:rsidRPr="006E3084">
              <w:rPr>
                <w:rFonts w:ascii="Times New Roman" w:eastAsiaTheme="minorHAnsi" w:hAnsi="Times New Roman"/>
                <w:lang w:val="en-US"/>
              </w:rPr>
              <w:t xml:space="preserve">. </w:t>
            </w:r>
            <w:r w:rsidRPr="006E3084">
              <w:rPr>
                <w:rFonts w:ascii="Times New Roman" w:eastAsiaTheme="minorHAnsi" w:hAnsi="Times New Roman"/>
              </w:rPr>
              <w:t>01.2.01.02-0011-000</w:t>
            </w:r>
          </w:p>
        </w:tc>
        <w:tc>
          <w:tcPr>
            <w:tcW w:w="2693" w:type="dxa"/>
          </w:tcPr>
          <w:p w14:paraId="78D9A3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Битум-разжиженный-РБ-1</w:t>
            </w:r>
          </w:p>
        </w:tc>
      </w:tr>
      <w:tr w:rsidR="006E3084" w:rsidRPr="006E3084" w14:paraId="31B0F6E4" w14:textId="77777777" w:rsidTr="0048189D">
        <w:trPr>
          <w:trHeight w:val="288"/>
        </w:trPr>
        <w:tc>
          <w:tcPr>
            <w:tcW w:w="594" w:type="dxa"/>
            <w:noWrap/>
          </w:tcPr>
          <w:p w14:paraId="1CF8F456" w14:textId="5B654F5A"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Pr>
          <w:p w14:paraId="15C25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РБ-2</w:t>
            </w:r>
          </w:p>
        </w:tc>
        <w:tc>
          <w:tcPr>
            <w:tcW w:w="1992" w:type="dxa"/>
          </w:tcPr>
          <w:p w14:paraId="5AE2AD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45279E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19.20.42.129. 01.2.01.02-0012-000</w:t>
            </w:r>
          </w:p>
        </w:tc>
        <w:tc>
          <w:tcPr>
            <w:tcW w:w="2693" w:type="dxa"/>
          </w:tcPr>
          <w:p w14:paraId="1BFF71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Битум-разжиженный-РБ-2</w:t>
            </w:r>
          </w:p>
        </w:tc>
      </w:tr>
      <w:tr w:rsidR="006E3084" w:rsidRPr="006E3084" w14:paraId="1D77DFA9" w14:textId="77777777" w:rsidTr="0048189D">
        <w:trPr>
          <w:trHeight w:val="288"/>
        </w:trPr>
        <w:tc>
          <w:tcPr>
            <w:tcW w:w="594" w:type="dxa"/>
            <w:noWrap/>
          </w:tcPr>
          <w:p w14:paraId="6CFC4AB0" w14:textId="58A224CF"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tcPr>
          <w:p w14:paraId="25CA352E"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5-20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5966E746"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BC33FCB" w14:textId="77C9B0F1"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08.12.12.140.02.2.05.04-2024-000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6C734701"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ЩебеньИзвестняк-ФР5-20</w:t>
            </w:r>
          </w:p>
        </w:tc>
      </w:tr>
      <w:tr w:rsidR="006E3084" w:rsidRPr="006E3084" w14:paraId="24C50A7E" w14:textId="77777777" w:rsidTr="0048189D">
        <w:trPr>
          <w:trHeight w:val="288"/>
        </w:trPr>
        <w:tc>
          <w:tcPr>
            <w:tcW w:w="594" w:type="dxa"/>
            <w:noWrap/>
          </w:tcPr>
          <w:p w14:paraId="1ACC1842" w14:textId="5F6AEF5D"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tcPr>
          <w:p w14:paraId="22CB68DB"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20-40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70825AF8"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3E8CBE3" w14:textId="3FFBB485"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08.12.12.140.02.2.05.04-2088-000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24E29D9B"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ЩебеньИзвестняк-ФР20-40</w:t>
            </w:r>
          </w:p>
        </w:tc>
      </w:tr>
      <w:tr w:rsidR="006E3084" w:rsidRPr="006E3084" w14:paraId="0E974464" w14:textId="77777777" w:rsidTr="0048189D">
        <w:trPr>
          <w:trHeight w:val="288"/>
        </w:trPr>
        <w:tc>
          <w:tcPr>
            <w:tcW w:w="594" w:type="dxa"/>
            <w:noWrap/>
          </w:tcPr>
          <w:p w14:paraId="36304CAE" w14:textId="246DBEA5"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tcPr>
          <w:p w14:paraId="75FA7EEF"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40-70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25E47ADB"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4949E9EB" w14:textId="6F2DCCD5"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08.12.12.140.02.2.05.04-2104-000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339FA55A"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ЩебеньИзвестняк-ФР40-70</w:t>
            </w:r>
          </w:p>
        </w:tc>
      </w:tr>
      <w:tr w:rsidR="006E3084" w:rsidRPr="006E3084" w14:paraId="040AA1EC" w14:textId="77777777" w:rsidTr="0048189D">
        <w:trPr>
          <w:trHeight w:val="288"/>
        </w:trPr>
        <w:tc>
          <w:tcPr>
            <w:tcW w:w="594" w:type="dxa"/>
            <w:noWrap/>
          </w:tcPr>
          <w:p w14:paraId="5C2769DF" w14:textId="21377D16"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tcPr>
          <w:p w14:paraId="6F157D08"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Щебень известняковый фракция от 70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266A80C3"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EDA7F32" w14:textId="70D782D3"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08.12.12.140.02.2.05.04-2120-000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7F4E9081"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ЩебеньИзвестняк-ФР-70-больше</w:t>
            </w:r>
          </w:p>
        </w:tc>
      </w:tr>
      <w:tr w:rsidR="006E3084" w:rsidRPr="006E3084" w14:paraId="1BD47312" w14:textId="77777777" w:rsidTr="0048189D">
        <w:trPr>
          <w:trHeight w:val="288"/>
        </w:trPr>
        <w:tc>
          <w:tcPr>
            <w:tcW w:w="594" w:type="dxa"/>
            <w:noWrap/>
          </w:tcPr>
          <w:p w14:paraId="26F2945B" w14:textId="68C670DC"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433234AF"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С4</w:t>
            </w:r>
          </w:p>
        </w:tc>
        <w:tc>
          <w:tcPr>
            <w:tcW w:w="1992" w:type="dxa"/>
            <w:tcBorders>
              <w:top w:val="single" w:sz="4" w:space="0" w:color="auto"/>
              <w:left w:val="single" w:sz="4" w:space="0" w:color="auto"/>
              <w:bottom w:val="single" w:sz="4" w:space="0" w:color="auto"/>
              <w:right w:val="single" w:sz="4" w:space="0" w:color="auto"/>
            </w:tcBorders>
            <w:vAlign w:val="center"/>
          </w:tcPr>
          <w:p w14:paraId="781BFE4E"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64F7E348" w14:textId="43A07FC2"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08.12.12.140.02.2.04.04-0120-000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14D71F32"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ЩПС-Извест-С4</w:t>
            </w:r>
          </w:p>
        </w:tc>
      </w:tr>
      <w:tr w:rsidR="006E3084" w:rsidRPr="006E3084" w14:paraId="32D7E905" w14:textId="77777777" w:rsidTr="0048189D">
        <w:trPr>
          <w:trHeight w:val="288"/>
        </w:trPr>
        <w:tc>
          <w:tcPr>
            <w:tcW w:w="594" w:type="dxa"/>
            <w:noWrap/>
          </w:tcPr>
          <w:p w14:paraId="404F2BF7" w14:textId="1FE486C9"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385685F0"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С5</w:t>
            </w:r>
          </w:p>
        </w:tc>
        <w:tc>
          <w:tcPr>
            <w:tcW w:w="1992" w:type="dxa"/>
            <w:tcBorders>
              <w:top w:val="single" w:sz="4" w:space="0" w:color="auto"/>
              <w:left w:val="single" w:sz="4" w:space="0" w:color="auto"/>
              <w:bottom w:val="single" w:sz="4" w:space="0" w:color="auto"/>
              <w:right w:val="single" w:sz="4" w:space="0" w:color="auto"/>
            </w:tcBorders>
            <w:vAlign w:val="center"/>
          </w:tcPr>
          <w:p w14:paraId="6A5D0E8B"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0F03D9D8" w14:textId="3A7E078F"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08.12.12.140.02.2.04.04-0126-000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21C8E3CD"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ЩПС-Извест-С5</w:t>
            </w:r>
          </w:p>
        </w:tc>
      </w:tr>
      <w:tr w:rsidR="00AA28EF" w:rsidRPr="006E3084" w14:paraId="055C55D6" w14:textId="77777777" w:rsidTr="0048189D">
        <w:trPr>
          <w:trHeight w:val="288"/>
        </w:trPr>
        <w:tc>
          <w:tcPr>
            <w:tcW w:w="594" w:type="dxa"/>
            <w:noWrap/>
          </w:tcPr>
          <w:p w14:paraId="19923148" w14:textId="1D137ED9" w:rsidR="00AA28EF" w:rsidRPr="00C47465" w:rsidRDefault="00AA28EF"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18795593" w14:textId="7595DCEC" w:rsidR="00AA28EF" w:rsidRPr="006E3084" w:rsidRDefault="00AA28EF" w:rsidP="00AC6E7C">
            <w:pPr>
              <w:spacing w:after="0" w:line="240" w:lineRule="auto"/>
              <w:jc w:val="center"/>
              <w:rPr>
                <w:rFonts w:ascii="Times New Roman" w:eastAsiaTheme="minorHAnsi" w:hAnsi="Times New Roman"/>
                <w:lang w:eastAsia="ru-RU"/>
              </w:rPr>
            </w:pPr>
            <w:r w:rsidRPr="00AA28EF">
              <w:rPr>
                <w:rFonts w:ascii="Times New Roman" w:eastAsiaTheme="minorHAnsi" w:hAnsi="Times New Roman"/>
                <w:lang w:eastAsia="ru-RU"/>
              </w:rPr>
              <w:t>Пена монтажная «</w:t>
            </w:r>
            <w:proofErr w:type="spellStart"/>
            <w:r w:rsidRPr="00AA28EF">
              <w:rPr>
                <w:rFonts w:ascii="Times New Roman" w:eastAsiaTheme="minorHAnsi" w:hAnsi="Times New Roman"/>
                <w:lang w:eastAsia="ru-RU"/>
              </w:rPr>
              <w:t>БелИНЭКО</w:t>
            </w:r>
            <w:proofErr w:type="spellEnd"/>
            <w:r w:rsidRPr="00AA28EF">
              <w:rPr>
                <w:rFonts w:ascii="Times New Roman" w:eastAsiaTheme="minorHAnsi" w:hAnsi="Times New Roman"/>
                <w:lang w:eastAsia="ru-RU"/>
              </w:rPr>
              <w:t>», профессиональная, всесезонная, с трубкой, 870 мл.</w:t>
            </w:r>
          </w:p>
        </w:tc>
        <w:tc>
          <w:tcPr>
            <w:tcW w:w="1992" w:type="dxa"/>
            <w:tcBorders>
              <w:top w:val="single" w:sz="4" w:space="0" w:color="auto"/>
              <w:left w:val="single" w:sz="4" w:space="0" w:color="auto"/>
              <w:bottom w:val="single" w:sz="4" w:space="0" w:color="auto"/>
              <w:right w:val="single" w:sz="4" w:space="0" w:color="auto"/>
            </w:tcBorders>
            <w:vAlign w:val="center"/>
          </w:tcPr>
          <w:p w14:paraId="01D4A7A5" w14:textId="23F29283" w:rsidR="00AA28EF" w:rsidRPr="006E3084" w:rsidRDefault="00AA28EF" w:rsidP="00AC6E7C">
            <w:pPr>
              <w:spacing w:after="0" w:line="240" w:lineRule="auto"/>
              <w:jc w:val="center"/>
              <w:rPr>
                <w:rFonts w:ascii="Times New Roman" w:eastAsiaTheme="minorHAnsi" w:hAnsi="Times New Roman"/>
                <w:lang w:eastAsia="ru-RU"/>
              </w:rPr>
            </w:pPr>
            <w:r w:rsidRPr="00AA28EF">
              <w:rPr>
                <w:rFonts w:ascii="Times New Roman" w:eastAsiaTheme="minorHAnsi" w:hAnsi="Times New Roman"/>
                <w:lang w:val="en-US" w:eastAsia="ru-RU"/>
              </w:rPr>
              <w:t>TY BY</w:t>
            </w:r>
            <w:r w:rsidRPr="00AA28EF">
              <w:rPr>
                <w:rFonts w:ascii="Times New Roman" w:eastAsiaTheme="minorHAnsi" w:hAnsi="Times New Roman"/>
                <w:lang w:eastAsia="ru-RU"/>
              </w:rPr>
              <w:t xml:space="preserve"> 809000487.001-2009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5630241B" w14:textId="391FBB2C" w:rsidR="00AA28EF" w:rsidRPr="00CD71EE" w:rsidRDefault="00262956" w:rsidP="00AC6E7C">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20.30.22.170.59.1.14.05-0032-000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0FE5FE60" w14:textId="2F694A87" w:rsidR="00AA28EF" w:rsidRPr="006E3084" w:rsidRDefault="00AA28EF" w:rsidP="00AC6E7C">
            <w:pPr>
              <w:spacing w:after="0" w:line="240" w:lineRule="auto"/>
              <w:rPr>
                <w:rFonts w:ascii="Times New Roman" w:eastAsiaTheme="minorHAnsi" w:hAnsi="Times New Roman"/>
              </w:rPr>
            </w:pPr>
            <w:proofErr w:type="spellStart"/>
            <w:r w:rsidRPr="00AA28EF">
              <w:rPr>
                <w:rFonts w:ascii="Times New Roman" w:eastAsiaTheme="minorHAnsi" w:hAnsi="Times New Roman"/>
              </w:rPr>
              <w:t>ПенаМонтажная</w:t>
            </w:r>
            <w:proofErr w:type="spellEnd"/>
            <w:r w:rsidRPr="00AA28EF">
              <w:rPr>
                <w:rFonts w:ascii="Times New Roman" w:eastAsiaTheme="minorHAnsi" w:hAnsi="Times New Roman"/>
              </w:rPr>
              <w:t>-</w:t>
            </w:r>
            <w:proofErr w:type="spellStart"/>
            <w:r w:rsidRPr="00AA28EF">
              <w:rPr>
                <w:rFonts w:ascii="Times New Roman" w:eastAsiaTheme="minorHAnsi" w:hAnsi="Times New Roman"/>
              </w:rPr>
              <w:t>БелИНЭКО</w:t>
            </w:r>
            <w:proofErr w:type="spellEnd"/>
            <w:r w:rsidRPr="00AA28EF">
              <w:rPr>
                <w:rFonts w:ascii="Times New Roman" w:eastAsiaTheme="minorHAnsi" w:hAnsi="Times New Roman"/>
              </w:rPr>
              <w:t>-всесезонная</w:t>
            </w:r>
          </w:p>
        </w:tc>
      </w:tr>
      <w:tr w:rsidR="00AA28EF" w:rsidRPr="006E3084" w14:paraId="75261E7A" w14:textId="77777777" w:rsidTr="0048189D">
        <w:trPr>
          <w:trHeight w:val="288"/>
        </w:trPr>
        <w:tc>
          <w:tcPr>
            <w:tcW w:w="594" w:type="dxa"/>
            <w:noWrap/>
          </w:tcPr>
          <w:p w14:paraId="1750C917" w14:textId="0FF61CA8" w:rsidR="00AA28EF" w:rsidRPr="00C47465" w:rsidRDefault="00AA28EF"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113F30E7" w14:textId="466C7C77" w:rsidR="00AA28EF" w:rsidRPr="00542112" w:rsidRDefault="00AA28EF"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Настенная плитка в двух вариантах исполнения. Цвет светло-бежевый, размер 30х60</w:t>
            </w:r>
          </w:p>
        </w:tc>
        <w:tc>
          <w:tcPr>
            <w:tcW w:w="1992" w:type="dxa"/>
            <w:tcBorders>
              <w:top w:val="single" w:sz="4" w:space="0" w:color="auto"/>
              <w:left w:val="single" w:sz="4" w:space="0" w:color="auto"/>
              <w:bottom w:val="single" w:sz="4" w:space="0" w:color="auto"/>
              <w:right w:val="single" w:sz="4" w:space="0" w:color="auto"/>
            </w:tcBorders>
            <w:vAlign w:val="center"/>
          </w:tcPr>
          <w:p w14:paraId="4043D493" w14:textId="5D814985" w:rsidR="00AA28EF" w:rsidRPr="00542112" w:rsidRDefault="00AA28EF"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sidRPr="00542112">
              <w:rPr>
                <w:rFonts w:ascii="Times New Roman" w:eastAsiaTheme="minorHAnsi" w:hAnsi="Times New Roman"/>
                <w:lang w:eastAsia="ru-RU"/>
              </w:rPr>
              <w:t>13996-2019</w:t>
            </w:r>
          </w:p>
        </w:tc>
        <w:tc>
          <w:tcPr>
            <w:tcW w:w="2435" w:type="dxa"/>
            <w:tcBorders>
              <w:top w:val="single" w:sz="4" w:space="0" w:color="auto"/>
              <w:left w:val="none" w:sz="4" w:space="0" w:color="000000"/>
              <w:bottom w:val="single" w:sz="4" w:space="0" w:color="auto"/>
              <w:right w:val="single" w:sz="4" w:space="0" w:color="auto"/>
            </w:tcBorders>
            <w:noWrap/>
            <w:vAlign w:val="center"/>
          </w:tcPr>
          <w:p w14:paraId="053EF042" w14:textId="7F2D54DB" w:rsidR="00AA28EF" w:rsidRPr="00CD71EE" w:rsidRDefault="00262956" w:rsidP="00AC6E7C">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23.31.10.122.06.2.02.01-0061-000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5A93DA2F" w14:textId="0A104285" w:rsidR="00AA28EF" w:rsidRPr="00542112" w:rsidRDefault="00AA28EF" w:rsidP="00AC6E7C">
            <w:pPr>
              <w:spacing w:after="0" w:line="240" w:lineRule="auto"/>
              <w:rPr>
                <w:rFonts w:ascii="Times New Roman" w:eastAsiaTheme="minorHAnsi" w:hAnsi="Times New Roman"/>
              </w:rPr>
            </w:pPr>
            <w:r w:rsidRPr="00542112">
              <w:rPr>
                <w:rFonts w:ascii="Times New Roman" w:eastAsiaTheme="minorHAnsi" w:hAnsi="Times New Roman"/>
              </w:rPr>
              <w:t>НастеннаяПлитка-Светло-Бежевая-30х60</w:t>
            </w:r>
          </w:p>
        </w:tc>
      </w:tr>
      <w:tr w:rsidR="002638C1" w:rsidRPr="006E3084" w14:paraId="22B44CA3" w14:textId="77777777" w:rsidTr="0048189D">
        <w:trPr>
          <w:trHeight w:val="288"/>
        </w:trPr>
        <w:tc>
          <w:tcPr>
            <w:tcW w:w="594" w:type="dxa"/>
            <w:noWrap/>
          </w:tcPr>
          <w:p w14:paraId="1DE8E779" w14:textId="6FB619FE"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0B04DBB6" w14:textId="12C6A878" w:rsidR="002638C1" w:rsidRPr="00542112" w:rsidRDefault="00CA550B" w:rsidP="00AC6E7C">
            <w:pPr>
              <w:spacing w:after="0" w:line="240" w:lineRule="auto"/>
              <w:jc w:val="center"/>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42,5Н</w:t>
            </w:r>
          </w:p>
        </w:tc>
        <w:tc>
          <w:tcPr>
            <w:tcW w:w="1992" w:type="dxa"/>
            <w:tcBorders>
              <w:top w:val="single" w:sz="4" w:space="0" w:color="auto"/>
              <w:left w:val="single" w:sz="4" w:space="0" w:color="auto"/>
              <w:bottom w:val="single" w:sz="4" w:space="0" w:color="auto"/>
              <w:right w:val="single" w:sz="4" w:space="0" w:color="auto"/>
            </w:tcBorders>
            <w:vAlign w:val="center"/>
          </w:tcPr>
          <w:p w14:paraId="546D84EC" w14:textId="292C7C88"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0891273B" w14:textId="7E067524"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23.51.12.111.03.2.01.01-0036-000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439ABF93" w14:textId="4BC784AD" w:rsidR="002638C1" w:rsidRPr="002D3AE4" w:rsidRDefault="00792A35" w:rsidP="00AC6E7C">
            <w:pPr>
              <w:spacing w:after="0" w:line="240" w:lineRule="auto"/>
              <w:rPr>
                <w:rFonts w:ascii="Times New Roman" w:eastAsiaTheme="minorHAnsi" w:hAnsi="Times New Roman"/>
                <w:lang w:val="en-US"/>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I42-5H</w:t>
            </w:r>
          </w:p>
        </w:tc>
      </w:tr>
      <w:tr w:rsidR="002638C1" w:rsidRPr="006E3084" w14:paraId="00BDE3A6" w14:textId="77777777" w:rsidTr="0048189D">
        <w:trPr>
          <w:trHeight w:val="288"/>
        </w:trPr>
        <w:tc>
          <w:tcPr>
            <w:tcW w:w="594" w:type="dxa"/>
            <w:noWrap/>
          </w:tcPr>
          <w:p w14:paraId="3F7673CD" w14:textId="3810119F"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3E456740" w14:textId="3DBEAA58" w:rsidR="002638C1" w:rsidRPr="00542112" w:rsidRDefault="00CA550B" w:rsidP="00AC6E7C">
            <w:pPr>
              <w:spacing w:after="0" w:line="240" w:lineRule="auto"/>
              <w:jc w:val="center"/>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42,5Б</w:t>
            </w:r>
          </w:p>
        </w:tc>
        <w:tc>
          <w:tcPr>
            <w:tcW w:w="1992" w:type="dxa"/>
            <w:tcBorders>
              <w:top w:val="single" w:sz="4" w:space="0" w:color="auto"/>
              <w:left w:val="single" w:sz="4" w:space="0" w:color="auto"/>
              <w:bottom w:val="single" w:sz="4" w:space="0" w:color="auto"/>
              <w:right w:val="single" w:sz="4" w:space="0" w:color="auto"/>
            </w:tcBorders>
            <w:vAlign w:val="center"/>
          </w:tcPr>
          <w:p w14:paraId="0796CBAF" w14:textId="114AB141"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3F10AC5A" w14:textId="04FA7494"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23.51.12.111.03.2.01.01-0038-000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7DB0BFE0" w14:textId="04A75385" w:rsidR="002638C1" w:rsidRPr="00792A35"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w:t>
            </w:r>
            <w:r>
              <w:rPr>
                <w:rFonts w:ascii="Times New Roman" w:eastAsiaTheme="minorHAnsi" w:hAnsi="Times New Roman"/>
              </w:rPr>
              <w:t>Б</w:t>
            </w:r>
          </w:p>
        </w:tc>
      </w:tr>
      <w:tr w:rsidR="002638C1" w:rsidRPr="006E3084" w14:paraId="53BDCBF9" w14:textId="77777777" w:rsidTr="0048189D">
        <w:trPr>
          <w:trHeight w:val="288"/>
        </w:trPr>
        <w:tc>
          <w:tcPr>
            <w:tcW w:w="594" w:type="dxa"/>
            <w:noWrap/>
          </w:tcPr>
          <w:p w14:paraId="705171E2" w14:textId="5B80CD69"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7F8AEF46" w14:textId="668D0B1F" w:rsidR="002638C1" w:rsidRPr="00542112" w:rsidRDefault="00CA550B" w:rsidP="00AC6E7C">
            <w:pPr>
              <w:spacing w:after="0" w:line="240" w:lineRule="auto"/>
              <w:jc w:val="center"/>
              <w:rPr>
                <w:rFonts w:ascii="Times New Roman" w:eastAsiaTheme="minorHAnsi" w:hAnsi="Times New Roman"/>
                <w:lang w:eastAsia="ru-RU"/>
              </w:rPr>
            </w:pPr>
            <w:r w:rsidRPr="00CA550B">
              <w:rPr>
                <w:rFonts w:ascii="Times New Roman" w:eastAsiaTheme="minorHAnsi" w:hAnsi="Times New Roman"/>
                <w:lang w:eastAsia="ru-RU"/>
              </w:rPr>
              <w:t xml:space="preserve">Портландцемент </w:t>
            </w:r>
            <w:proofErr w:type="spellStart"/>
            <w:r w:rsidRPr="00CA550B">
              <w:rPr>
                <w:rFonts w:ascii="Times New Roman" w:eastAsiaTheme="minorHAnsi" w:hAnsi="Times New Roman"/>
                <w:lang w:eastAsia="ru-RU"/>
              </w:rPr>
              <w:t>бездобавочный</w:t>
            </w:r>
            <w:proofErr w:type="spellEnd"/>
            <w:r w:rsidRPr="00CA550B">
              <w:rPr>
                <w:rFonts w:ascii="Times New Roman" w:eastAsiaTheme="minorHAnsi" w:hAnsi="Times New Roman"/>
                <w:lang w:eastAsia="ru-RU"/>
              </w:rPr>
              <w:t xml:space="preserve"> общестроительный ЦЕМ 0 42,5Н</w:t>
            </w:r>
          </w:p>
        </w:tc>
        <w:tc>
          <w:tcPr>
            <w:tcW w:w="1992" w:type="dxa"/>
            <w:tcBorders>
              <w:top w:val="single" w:sz="4" w:space="0" w:color="auto"/>
              <w:left w:val="single" w:sz="4" w:space="0" w:color="auto"/>
              <w:bottom w:val="single" w:sz="4" w:space="0" w:color="auto"/>
              <w:right w:val="single" w:sz="4" w:space="0" w:color="auto"/>
            </w:tcBorders>
            <w:vAlign w:val="center"/>
          </w:tcPr>
          <w:p w14:paraId="100A3A28" w14:textId="11F85FDF"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7365CF65" w14:textId="374C7886"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23.51.12.111.03.2.01.01-0003-000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23D23EBE" w14:textId="3B53AE47" w:rsidR="002638C1" w:rsidRPr="00542112"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Портландцемент-бездобавочный-общестроительный-ЦЕМ0</w:t>
            </w:r>
            <w:r w:rsidRPr="002D3AE4">
              <w:rPr>
                <w:rFonts w:ascii="Times New Roman" w:eastAsiaTheme="minorHAnsi" w:hAnsi="Times New Roman"/>
              </w:rPr>
              <w:t>42-5</w:t>
            </w:r>
            <w:r>
              <w:rPr>
                <w:rFonts w:ascii="Times New Roman" w:eastAsiaTheme="minorHAnsi" w:hAnsi="Times New Roman"/>
                <w:lang w:val="en-US"/>
              </w:rPr>
              <w:t>H</w:t>
            </w:r>
          </w:p>
        </w:tc>
      </w:tr>
      <w:tr w:rsidR="002638C1" w:rsidRPr="006E3084" w14:paraId="46421FB9" w14:textId="77777777" w:rsidTr="0048189D">
        <w:trPr>
          <w:trHeight w:val="288"/>
        </w:trPr>
        <w:tc>
          <w:tcPr>
            <w:tcW w:w="594" w:type="dxa"/>
            <w:noWrap/>
          </w:tcPr>
          <w:p w14:paraId="2E70AB43" w14:textId="77552E60"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489" w:type="dxa"/>
            <w:gridSpan w:val="2"/>
            <w:tcBorders>
              <w:top w:val="single" w:sz="4" w:space="0" w:color="auto"/>
              <w:left w:val="single" w:sz="4" w:space="0" w:color="auto"/>
              <w:bottom w:val="single" w:sz="4" w:space="0" w:color="auto"/>
              <w:right w:val="single" w:sz="4" w:space="0" w:color="auto"/>
            </w:tcBorders>
            <w:vAlign w:val="center"/>
          </w:tcPr>
          <w:p w14:paraId="3366FBC3" w14:textId="098104EE" w:rsidR="002638C1" w:rsidRPr="00542112" w:rsidRDefault="00CA550B" w:rsidP="00AC6E7C">
            <w:pPr>
              <w:spacing w:after="0" w:line="240" w:lineRule="auto"/>
              <w:jc w:val="center"/>
              <w:rPr>
                <w:rFonts w:ascii="Times New Roman" w:eastAsiaTheme="minorHAnsi" w:hAnsi="Times New Roman"/>
                <w:lang w:eastAsia="ru-RU"/>
              </w:rPr>
            </w:pPr>
            <w:r w:rsidRPr="00CA550B">
              <w:rPr>
                <w:rFonts w:ascii="Times New Roman" w:eastAsiaTheme="minorHAnsi" w:hAnsi="Times New Roman"/>
                <w:lang w:eastAsia="ru-RU"/>
              </w:rPr>
              <w:t xml:space="preserve">Портландцемент общестроительного назначения с добавлением шлака, </w:t>
            </w:r>
            <w:proofErr w:type="spellStart"/>
            <w:r w:rsidRPr="00CA550B">
              <w:rPr>
                <w:rFonts w:ascii="Times New Roman" w:eastAsiaTheme="minorHAnsi" w:hAnsi="Times New Roman"/>
                <w:lang w:eastAsia="ru-RU"/>
              </w:rPr>
              <w:t>нормальнотвердеющий</w:t>
            </w:r>
            <w:proofErr w:type="spellEnd"/>
            <w:r w:rsidRPr="00CA550B">
              <w:rPr>
                <w:rFonts w:ascii="Times New Roman" w:eastAsiaTheme="minorHAnsi" w:hAnsi="Times New Roman"/>
                <w:lang w:eastAsia="ru-RU"/>
              </w:rPr>
              <w:t xml:space="preserve"> ЦЕМ II/А-Ш 42,5Н</w:t>
            </w:r>
          </w:p>
        </w:tc>
        <w:tc>
          <w:tcPr>
            <w:tcW w:w="1992" w:type="dxa"/>
            <w:tcBorders>
              <w:top w:val="single" w:sz="4" w:space="0" w:color="auto"/>
              <w:left w:val="single" w:sz="4" w:space="0" w:color="auto"/>
              <w:bottom w:val="single" w:sz="4" w:space="0" w:color="auto"/>
              <w:right w:val="single" w:sz="4" w:space="0" w:color="auto"/>
            </w:tcBorders>
            <w:vAlign w:val="center"/>
          </w:tcPr>
          <w:p w14:paraId="10D53A30" w14:textId="2E4C0C2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5F260ED0" w14:textId="4A6BDDAB"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23.51.12.112.59.1.03.02-0005-000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5213376D" w14:textId="0F46A05C" w:rsidR="002638C1" w:rsidRPr="00792A35"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w:t>
            </w:r>
            <w:proofErr w:type="spellStart"/>
            <w:r>
              <w:rPr>
                <w:rFonts w:ascii="Times New Roman" w:eastAsiaTheme="minorHAnsi" w:hAnsi="Times New Roman"/>
              </w:rPr>
              <w:t>добавл</w:t>
            </w:r>
            <w:proofErr w:type="spellEnd"/>
            <w:r>
              <w:rPr>
                <w:rFonts w:ascii="Times New Roman" w:eastAsiaTheme="minorHAnsi" w:hAnsi="Times New Roman"/>
              </w:rPr>
              <w:t>-шлака-норм-</w:t>
            </w:r>
            <w:proofErr w:type="spellStart"/>
            <w:r>
              <w:rPr>
                <w:rFonts w:ascii="Times New Roman" w:eastAsiaTheme="minorHAnsi" w:hAnsi="Times New Roman"/>
              </w:rPr>
              <w:t>твердЦЕМ</w:t>
            </w:r>
            <w:proofErr w:type="spellEnd"/>
            <w:r>
              <w:rPr>
                <w:rFonts w:ascii="Times New Roman" w:eastAsiaTheme="minorHAnsi" w:hAnsi="Times New Roman"/>
              </w:rPr>
              <w:t>-</w:t>
            </w:r>
            <w:r>
              <w:rPr>
                <w:rFonts w:ascii="Times New Roman" w:eastAsiaTheme="minorHAnsi" w:hAnsi="Times New Roman"/>
                <w:lang w:val="en-US"/>
              </w:rPr>
              <w:t>II</w:t>
            </w:r>
            <w:r>
              <w:rPr>
                <w:rFonts w:ascii="Times New Roman" w:eastAsiaTheme="minorHAnsi" w:hAnsi="Times New Roman"/>
              </w:rPr>
              <w:t>А-Ш</w:t>
            </w:r>
            <w:r w:rsidRPr="002D3AE4">
              <w:rPr>
                <w:rFonts w:ascii="Times New Roman" w:eastAsiaTheme="minorHAnsi" w:hAnsi="Times New Roman"/>
              </w:rPr>
              <w:t>-42-5</w:t>
            </w:r>
            <w:r>
              <w:rPr>
                <w:rFonts w:ascii="Times New Roman" w:eastAsiaTheme="minorHAnsi" w:hAnsi="Times New Roman"/>
                <w:lang w:val="en-US"/>
              </w:rPr>
              <w:t>H</w:t>
            </w:r>
          </w:p>
        </w:tc>
      </w:tr>
      <w:tr w:rsidR="005C63D3" w:rsidRPr="00AF494F" w14:paraId="52F316DB" w14:textId="77777777" w:rsidTr="0048189D">
        <w:trPr>
          <w:trHeight w:val="288"/>
        </w:trPr>
        <w:tc>
          <w:tcPr>
            <w:tcW w:w="594" w:type="dxa"/>
            <w:noWrap/>
            <w:vAlign w:val="center"/>
          </w:tcPr>
          <w:p w14:paraId="59899621"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vAlign w:val="center"/>
          </w:tcPr>
          <w:p w14:paraId="0E5161CF" w14:textId="007E7892"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/В-Ш</w:t>
            </w:r>
            <w:r w:rsidRPr="00AF494F">
              <w:rPr>
                <w:rFonts w:ascii="Times New Roman" w:eastAsiaTheme="minorHAnsi" w:hAnsi="Times New Roman"/>
                <w:lang w:eastAsia="ru-RU"/>
              </w:rPr>
              <w:t xml:space="preserve"> 42,5Н</w:t>
            </w:r>
          </w:p>
        </w:tc>
        <w:tc>
          <w:tcPr>
            <w:tcW w:w="1992" w:type="dxa"/>
            <w:vAlign w:val="center"/>
          </w:tcPr>
          <w:p w14:paraId="6321F24D" w14:textId="2826134D"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28596557" w14:textId="719923EF"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08918DA1" w14:textId="6651ABCF"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В-Ш-42-5</w:t>
            </w:r>
            <w:r w:rsidRPr="00AF494F">
              <w:rPr>
                <w:rFonts w:ascii="Times New Roman" w:eastAsiaTheme="minorHAnsi" w:hAnsi="Times New Roman"/>
                <w:lang w:val="en-US"/>
              </w:rPr>
              <w:t>H</w:t>
            </w:r>
          </w:p>
        </w:tc>
      </w:tr>
      <w:tr w:rsidR="005C63D3" w:rsidRPr="00AF494F" w14:paraId="7E9A787B" w14:textId="77777777" w:rsidTr="0048189D">
        <w:trPr>
          <w:trHeight w:val="288"/>
        </w:trPr>
        <w:tc>
          <w:tcPr>
            <w:tcW w:w="594" w:type="dxa"/>
            <w:noWrap/>
            <w:vAlign w:val="center"/>
          </w:tcPr>
          <w:p w14:paraId="48EE6C3D"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vAlign w:val="center"/>
          </w:tcPr>
          <w:p w14:paraId="7DBB41A3" w14:textId="395948D9"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/А-П</w:t>
            </w:r>
            <w:r w:rsidRPr="00AF494F">
              <w:rPr>
                <w:rFonts w:ascii="Times New Roman" w:eastAsiaTheme="minorHAnsi" w:hAnsi="Times New Roman"/>
                <w:lang w:eastAsia="ru-RU"/>
              </w:rPr>
              <w:t xml:space="preserve"> 42,5Н</w:t>
            </w:r>
          </w:p>
        </w:tc>
        <w:tc>
          <w:tcPr>
            <w:tcW w:w="1992" w:type="dxa"/>
            <w:vAlign w:val="center"/>
          </w:tcPr>
          <w:p w14:paraId="13D2167C" w14:textId="5DAC2181"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7DB547B8" w14:textId="19B74B54"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2E8D5249" w14:textId="4277417D"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А-П-42-5</w:t>
            </w:r>
            <w:r w:rsidRPr="00AF494F">
              <w:rPr>
                <w:rFonts w:ascii="Times New Roman" w:eastAsiaTheme="minorHAnsi" w:hAnsi="Times New Roman"/>
                <w:lang w:val="en-US"/>
              </w:rPr>
              <w:t>H</w:t>
            </w:r>
          </w:p>
        </w:tc>
      </w:tr>
      <w:tr w:rsidR="005C63D3" w:rsidRPr="00AF494F" w14:paraId="086EE7DB" w14:textId="77777777" w:rsidTr="0048189D">
        <w:trPr>
          <w:trHeight w:val="288"/>
        </w:trPr>
        <w:tc>
          <w:tcPr>
            <w:tcW w:w="594" w:type="dxa"/>
            <w:noWrap/>
            <w:vAlign w:val="center"/>
          </w:tcPr>
          <w:p w14:paraId="5F6BEA20"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vAlign w:val="center"/>
          </w:tcPr>
          <w:p w14:paraId="4A01A777" w14:textId="7CA14CE9"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/А-И</w:t>
            </w:r>
            <w:r w:rsidRPr="00AF494F">
              <w:rPr>
                <w:rFonts w:ascii="Times New Roman" w:eastAsiaTheme="minorHAnsi" w:hAnsi="Times New Roman"/>
                <w:lang w:eastAsia="ru-RU"/>
              </w:rPr>
              <w:t xml:space="preserve"> 42,5Н</w:t>
            </w:r>
          </w:p>
        </w:tc>
        <w:tc>
          <w:tcPr>
            <w:tcW w:w="1992" w:type="dxa"/>
            <w:vAlign w:val="center"/>
          </w:tcPr>
          <w:p w14:paraId="3C8251E7" w14:textId="7ECD2BED"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6E8CE44E" w14:textId="4A110DD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2E1F78ED" w14:textId="74182AAE"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А-И-42-5</w:t>
            </w:r>
            <w:r w:rsidRPr="00AF494F">
              <w:rPr>
                <w:rFonts w:ascii="Times New Roman" w:eastAsiaTheme="minorHAnsi" w:hAnsi="Times New Roman"/>
                <w:lang w:val="en-US"/>
              </w:rPr>
              <w:t>H</w:t>
            </w:r>
          </w:p>
        </w:tc>
      </w:tr>
      <w:tr w:rsidR="005C63D3" w:rsidRPr="006E3084" w14:paraId="019933FC" w14:textId="77777777" w:rsidTr="0048189D">
        <w:trPr>
          <w:trHeight w:val="288"/>
        </w:trPr>
        <w:tc>
          <w:tcPr>
            <w:tcW w:w="594" w:type="dxa"/>
            <w:noWrap/>
            <w:vAlign w:val="center"/>
          </w:tcPr>
          <w:p w14:paraId="4DB17746"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vAlign w:val="center"/>
          </w:tcPr>
          <w:p w14:paraId="2C39A72D" w14:textId="0D7C29D5"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 xml:space="preserve">Шланг напорно-всасывающий, спирально-армированный ПВХ 10 </w:t>
            </w:r>
            <w:proofErr w:type="spellStart"/>
            <w:r w:rsidRPr="00AF494F">
              <w:rPr>
                <w:rFonts w:ascii="Times New Roman" w:eastAsiaTheme="minorHAnsi" w:hAnsi="Times New Roman"/>
                <w:lang w:eastAsia="ru-RU"/>
              </w:rPr>
              <w:t>атм</w:t>
            </w:r>
            <w:proofErr w:type="spellEnd"/>
            <w:r w:rsidRPr="00AF494F">
              <w:rPr>
                <w:rFonts w:ascii="Times New Roman" w:eastAsiaTheme="minorHAnsi" w:hAnsi="Times New Roman"/>
                <w:lang w:eastAsia="ru-RU"/>
              </w:rPr>
              <w:t>, 75 мм, 30 м</w:t>
            </w:r>
          </w:p>
        </w:tc>
        <w:tc>
          <w:tcPr>
            <w:tcW w:w="1992" w:type="dxa"/>
            <w:vAlign w:val="center"/>
          </w:tcPr>
          <w:p w14:paraId="3ACF2EA8" w14:textId="1E1448F1"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ТУ 22.21.29-002-32722798-2020</w:t>
            </w:r>
          </w:p>
        </w:tc>
        <w:tc>
          <w:tcPr>
            <w:tcW w:w="2435" w:type="dxa"/>
            <w:noWrap/>
            <w:vAlign w:val="center"/>
          </w:tcPr>
          <w:p w14:paraId="393DBD8C" w14:textId="576C9E00"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22.21.29.120.59.1.16.01-0007-000</w:t>
            </w:r>
          </w:p>
        </w:tc>
        <w:tc>
          <w:tcPr>
            <w:tcW w:w="2693" w:type="dxa"/>
            <w:vAlign w:val="center"/>
          </w:tcPr>
          <w:p w14:paraId="109D6786" w14:textId="65200BF6"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ШНВ‑СА‑ПВХ-10‑75‑30</w:t>
            </w:r>
          </w:p>
        </w:tc>
      </w:tr>
      <w:tr w:rsidR="00FA7DC6" w:rsidRPr="006E3084" w14:paraId="7749DADA" w14:textId="77777777" w:rsidTr="0048189D">
        <w:trPr>
          <w:trHeight w:val="2652"/>
        </w:trPr>
        <w:tc>
          <w:tcPr>
            <w:tcW w:w="594" w:type="dxa"/>
            <w:tcBorders>
              <w:bottom w:val="single" w:sz="4" w:space="0" w:color="auto"/>
            </w:tcBorders>
            <w:noWrap/>
            <w:vAlign w:val="center"/>
          </w:tcPr>
          <w:p w14:paraId="31C4CA31" w14:textId="77777777" w:rsidR="00FA7DC6" w:rsidRPr="00AF494F" w:rsidRDefault="00FA7DC6"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tcBorders>
              <w:bottom w:val="single" w:sz="4" w:space="0" w:color="auto"/>
            </w:tcBorders>
            <w:vAlign w:val="center"/>
          </w:tcPr>
          <w:p w14:paraId="658D7BF6" w14:textId="6634ED0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 xml:space="preserve">Самовыравнивающийся двухкомпонентный полиуретановый герметик для заполнения швов в полах PU20, с расширением до 10%. </w:t>
            </w:r>
          </w:p>
        </w:tc>
        <w:tc>
          <w:tcPr>
            <w:tcW w:w="1992" w:type="dxa"/>
            <w:tcBorders>
              <w:bottom w:val="single" w:sz="4" w:space="0" w:color="auto"/>
            </w:tcBorders>
            <w:vAlign w:val="center"/>
          </w:tcPr>
          <w:p w14:paraId="7FD9751D" w14:textId="177616B0"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ГОСТ 30740-2000</w:t>
            </w:r>
          </w:p>
        </w:tc>
        <w:tc>
          <w:tcPr>
            <w:tcW w:w="2435" w:type="dxa"/>
            <w:tcBorders>
              <w:bottom w:val="single" w:sz="4" w:space="0" w:color="auto"/>
            </w:tcBorders>
            <w:noWrap/>
            <w:vAlign w:val="center"/>
          </w:tcPr>
          <w:p w14:paraId="546ED730" w14:textId="5A5F71F1"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20.30.22.170.14.5.01.06-0020-000</w:t>
            </w:r>
          </w:p>
        </w:tc>
        <w:tc>
          <w:tcPr>
            <w:tcW w:w="2693" w:type="dxa"/>
            <w:tcBorders>
              <w:bottom w:val="single" w:sz="4" w:space="0" w:color="auto"/>
            </w:tcBorders>
            <w:vAlign w:val="center"/>
          </w:tcPr>
          <w:p w14:paraId="3B423DCE" w14:textId="4AAE0ED1"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Герметик-двухкомпонентный-самовыравнивающийся-PU20</w:t>
            </w:r>
          </w:p>
        </w:tc>
      </w:tr>
      <w:tr w:rsidR="00527076" w:rsidRPr="00527076" w14:paraId="5C55CA9E" w14:textId="77777777" w:rsidTr="0048189D">
        <w:trPr>
          <w:trHeight w:val="1584"/>
        </w:trPr>
        <w:tc>
          <w:tcPr>
            <w:tcW w:w="594" w:type="dxa"/>
            <w:tcBorders>
              <w:top w:val="single" w:sz="4" w:space="0" w:color="auto"/>
              <w:bottom w:val="single" w:sz="4" w:space="0" w:color="auto"/>
            </w:tcBorders>
            <w:noWrap/>
            <w:vAlign w:val="center"/>
          </w:tcPr>
          <w:p w14:paraId="587C46DE" w14:textId="77777777" w:rsidR="00527076" w:rsidRPr="00383983" w:rsidRDefault="00527076" w:rsidP="00AC6E7C">
            <w:pPr>
              <w:pStyle w:val="aff2"/>
              <w:numPr>
                <w:ilvl w:val="0"/>
                <w:numId w:val="32"/>
              </w:numPr>
              <w:spacing w:after="0" w:line="240" w:lineRule="auto"/>
              <w:jc w:val="center"/>
              <w:rPr>
                <w:rFonts w:ascii="Times New Roman" w:eastAsiaTheme="minorHAnsi" w:hAnsi="Times New Roman" w:cs="Times New Roman"/>
              </w:rPr>
            </w:pPr>
          </w:p>
        </w:tc>
        <w:tc>
          <w:tcPr>
            <w:tcW w:w="2489" w:type="dxa"/>
            <w:gridSpan w:val="2"/>
            <w:tcBorders>
              <w:top w:val="single" w:sz="4" w:space="0" w:color="auto"/>
              <w:bottom w:val="single" w:sz="4" w:space="0" w:color="auto"/>
            </w:tcBorders>
            <w:vAlign w:val="center"/>
          </w:tcPr>
          <w:p w14:paraId="32B79DB9" w14:textId="352E4F68" w:rsidR="00527076" w:rsidRPr="00383983" w:rsidRDefault="00527076" w:rsidP="00AC6E7C">
            <w:pPr>
              <w:spacing w:after="0" w:line="240" w:lineRule="auto"/>
              <w:jc w:val="center"/>
              <w:rPr>
                <w:rFonts w:ascii="Times New Roman" w:eastAsiaTheme="minorHAnsi" w:hAnsi="Times New Roman" w:cs="Times New Roman"/>
                <w:lang w:eastAsia="ru-RU"/>
              </w:rPr>
            </w:pPr>
            <w:r w:rsidRPr="00383983">
              <w:rPr>
                <w:rFonts w:ascii="Times New Roman" w:eastAsiaTheme="minorHAnsi" w:hAnsi="Times New Roman"/>
                <w:lang w:eastAsia="ru-RU"/>
              </w:rPr>
              <w:t>Герметик универсальный, нейтральный, бесцветный, водостойкий, морозостойкий</w:t>
            </w:r>
          </w:p>
        </w:tc>
        <w:tc>
          <w:tcPr>
            <w:tcW w:w="1992" w:type="dxa"/>
            <w:tcBorders>
              <w:top w:val="single" w:sz="4" w:space="0" w:color="auto"/>
              <w:bottom w:val="single" w:sz="4" w:space="0" w:color="auto"/>
            </w:tcBorders>
            <w:vAlign w:val="center"/>
          </w:tcPr>
          <w:p w14:paraId="492A8B56" w14:textId="45455501" w:rsidR="00527076" w:rsidRPr="00383983" w:rsidRDefault="00527076" w:rsidP="00AC6E7C">
            <w:pPr>
              <w:spacing w:after="0" w:line="240" w:lineRule="auto"/>
              <w:jc w:val="center"/>
              <w:rPr>
                <w:rFonts w:ascii="Times New Roman" w:eastAsiaTheme="minorHAnsi" w:hAnsi="Times New Roman" w:cs="Times New Roman"/>
                <w:lang w:eastAsia="ru-RU"/>
              </w:rPr>
            </w:pPr>
            <w:r w:rsidRPr="00383983">
              <w:rPr>
                <w:rFonts w:ascii="Times New Roman" w:eastAsiaTheme="minorHAnsi" w:hAnsi="Times New Roman"/>
                <w:lang w:eastAsia="ru-RU"/>
              </w:rPr>
              <w:t>ТУ 20.30.22-001-01324561-2019</w:t>
            </w:r>
          </w:p>
        </w:tc>
        <w:tc>
          <w:tcPr>
            <w:tcW w:w="2435" w:type="dxa"/>
            <w:tcBorders>
              <w:top w:val="single" w:sz="4" w:space="0" w:color="auto"/>
              <w:bottom w:val="single" w:sz="4" w:space="0" w:color="auto"/>
            </w:tcBorders>
            <w:noWrap/>
            <w:vAlign w:val="center"/>
          </w:tcPr>
          <w:p w14:paraId="003046E0" w14:textId="245D042A" w:rsidR="00527076" w:rsidRPr="00383983" w:rsidRDefault="00527076" w:rsidP="00AC6E7C">
            <w:pPr>
              <w:spacing w:after="0" w:line="240" w:lineRule="auto"/>
              <w:jc w:val="center"/>
              <w:rPr>
                <w:rFonts w:ascii="Times New Roman" w:eastAsiaTheme="minorHAnsi" w:hAnsi="Times New Roman" w:cs="Times New Roman"/>
                <w:lang w:eastAsia="ru-RU"/>
              </w:rPr>
            </w:pPr>
            <w:r w:rsidRPr="00383983">
              <w:rPr>
                <w:rFonts w:ascii="Times New Roman" w:eastAsiaTheme="minorHAnsi" w:hAnsi="Times New Roman"/>
                <w:lang w:eastAsia="ru-RU"/>
              </w:rPr>
              <w:t>20.30.22.170.59.1.14.05-0011-000</w:t>
            </w:r>
          </w:p>
        </w:tc>
        <w:tc>
          <w:tcPr>
            <w:tcW w:w="2693" w:type="dxa"/>
            <w:tcBorders>
              <w:top w:val="single" w:sz="4" w:space="0" w:color="auto"/>
              <w:bottom w:val="single" w:sz="4" w:space="0" w:color="auto"/>
            </w:tcBorders>
            <w:vAlign w:val="center"/>
          </w:tcPr>
          <w:p w14:paraId="571BB0AD" w14:textId="6D57FF38" w:rsidR="00527076" w:rsidRPr="00383983" w:rsidRDefault="00527076" w:rsidP="00AC6E7C">
            <w:pPr>
              <w:spacing w:after="0" w:line="240" w:lineRule="auto"/>
              <w:jc w:val="center"/>
              <w:rPr>
                <w:rFonts w:ascii="Times New Roman" w:eastAsiaTheme="minorHAnsi" w:hAnsi="Times New Roman" w:cs="Times New Roman"/>
                <w:lang w:eastAsia="ru-RU"/>
              </w:rPr>
            </w:pPr>
            <w:r w:rsidRPr="00383983">
              <w:rPr>
                <w:rFonts w:ascii="Times New Roman" w:eastAsiaTheme="minorHAnsi" w:hAnsi="Times New Roman"/>
              </w:rPr>
              <w:t>Герметик-универсальный-бесцветный-водостойкий</w:t>
            </w:r>
          </w:p>
        </w:tc>
      </w:tr>
      <w:tr w:rsidR="00FE1F7A" w:rsidRPr="00527076" w14:paraId="4AC08A2F" w14:textId="77777777" w:rsidTr="0048189D">
        <w:trPr>
          <w:trHeight w:val="1320"/>
        </w:trPr>
        <w:tc>
          <w:tcPr>
            <w:tcW w:w="594" w:type="dxa"/>
            <w:tcBorders>
              <w:top w:val="single" w:sz="4" w:space="0" w:color="auto"/>
              <w:bottom w:val="single" w:sz="4" w:space="0" w:color="auto"/>
            </w:tcBorders>
            <w:noWrap/>
            <w:vAlign w:val="center"/>
          </w:tcPr>
          <w:p w14:paraId="1AE46C43" w14:textId="77777777" w:rsidR="00FE1F7A" w:rsidRPr="00383983" w:rsidRDefault="00FE1F7A"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tcBorders>
              <w:top w:val="single" w:sz="4" w:space="0" w:color="auto"/>
              <w:bottom w:val="single" w:sz="4" w:space="0" w:color="auto"/>
            </w:tcBorders>
            <w:vAlign w:val="center"/>
          </w:tcPr>
          <w:p w14:paraId="4819FB9D" w14:textId="60CEDBF0" w:rsidR="00FE1F7A" w:rsidRPr="00FE1F7A"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rPr>
              <w:t>Рукав тефлоновый, титан (</w:t>
            </w:r>
            <w:r>
              <w:rPr>
                <w:rFonts w:ascii="Times New Roman" w:eastAsiaTheme="minorHAnsi" w:hAnsi="Times New Roman"/>
                <w:lang w:val="en-US"/>
              </w:rPr>
              <w:t>PTFE</w:t>
            </w:r>
            <w:r>
              <w:rPr>
                <w:rFonts w:ascii="Times New Roman" w:eastAsiaTheme="minorHAnsi" w:hAnsi="Times New Roman"/>
              </w:rPr>
              <w:t xml:space="preserve">,гладкий) одна оплетка </w:t>
            </w:r>
            <w:r>
              <w:rPr>
                <w:rFonts w:ascii="Times New Roman" w:eastAsiaTheme="minorHAnsi" w:hAnsi="Times New Roman"/>
                <w:lang w:val="en-US"/>
              </w:rPr>
              <w:t>d</w:t>
            </w:r>
            <w:r w:rsidRPr="0048189D">
              <w:rPr>
                <w:rFonts w:ascii="Times New Roman" w:eastAsiaTheme="minorHAnsi" w:hAnsi="Times New Roman"/>
              </w:rPr>
              <w:t xml:space="preserve">=25 </w:t>
            </w:r>
            <w:r>
              <w:rPr>
                <w:rFonts w:ascii="Times New Roman" w:eastAsiaTheme="minorHAnsi" w:hAnsi="Times New Roman"/>
              </w:rPr>
              <w:t>мм.</w:t>
            </w:r>
          </w:p>
        </w:tc>
        <w:tc>
          <w:tcPr>
            <w:tcW w:w="1992" w:type="dxa"/>
            <w:tcBorders>
              <w:top w:val="single" w:sz="4" w:space="0" w:color="auto"/>
              <w:bottom w:val="single" w:sz="4" w:space="0" w:color="auto"/>
            </w:tcBorders>
            <w:vAlign w:val="center"/>
          </w:tcPr>
          <w:p w14:paraId="27D6957F" w14:textId="5084FD51" w:rsidR="00FE1F7A" w:rsidRPr="0048189D" w:rsidRDefault="00FE1F7A" w:rsidP="00AC6E7C">
            <w:pPr>
              <w:spacing w:after="0" w:line="240" w:lineRule="auto"/>
              <w:jc w:val="center"/>
              <w:rPr>
                <w:rFonts w:ascii="Times New Roman" w:eastAsiaTheme="minorHAnsi" w:hAnsi="Times New Roman"/>
                <w:lang w:val="en-US" w:eastAsia="ru-RU"/>
              </w:rPr>
            </w:pPr>
            <w:r>
              <w:rPr>
                <w:rFonts w:ascii="Times New Roman" w:eastAsiaTheme="minorHAnsi" w:hAnsi="Times New Roman"/>
                <w:lang w:eastAsia="ru-RU"/>
              </w:rPr>
              <w:t xml:space="preserve">Промышленный стандарт </w:t>
            </w:r>
            <w:r>
              <w:rPr>
                <w:rFonts w:ascii="Times New Roman" w:eastAsiaTheme="minorHAnsi" w:hAnsi="Times New Roman"/>
                <w:lang w:val="en-US" w:eastAsia="ru-RU"/>
              </w:rPr>
              <w:t>SAE 100 R14</w:t>
            </w:r>
          </w:p>
        </w:tc>
        <w:tc>
          <w:tcPr>
            <w:tcW w:w="2435" w:type="dxa"/>
            <w:tcBorders>
              <w:top w:val="single" w:sz="4" w:space="0" w:color="auto"/>
              <w:bottom w:val="single" w:sz="4" w:space="0" w:color="auto"/>
            </w:tcBorders>
            <w:noWrap/>
            <w:vAlign w:val="center"/>
          </w:tcPr>
          <w:p w14:paraId="6E31EC58" w14:textId="2D623EF1" w:rsidR="00FE1F7A" w:rsidRPr="00383983"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rPr>
              <w:t>22.21.29.120.24.3.04.11 - 1000</w:t>
            </w:r>
          </w:p>
        </w:tc>
        <w:tc>
          <w:tcPr>
            <w:tcW w:w="2693" w:type="dxa"/>
            <w:tcBorders>
              <w:top w:val="single" w:sz="4" w:space="0" w:color="auto"/>
              <w:bottom w:val="single" w:sz="4" w:space="0" w:color="auto"/>
            </w:tcBorders>
            <w:vAlign w:val="center"/>
          </w:tcPr>
          <w:p w14:paraId="0C44E98D" w14:textId="5424AA69" w:rsidR="00FE1F7A" w:rsidRP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Рукав-тефлоновый-титан-гладкий-</w:t>
            </w:r>
            <w:r>
              <w:rPr>
                <w:rFonts w:ascii="Times New Roman" w:eastAsiaTheme="minorHAnsi" w:hAnsi="Times New Roman"/>
                <w:lang w:val="en-US"/>
              </w:rPr>
              <w:t>D</w:t>
            </w:r>
            <w:r w:rsidRPr="0048189D">
              <w:rPr>
                <w:rFonts w:ascii="Times New Roman" w:eastAsiaTheme="minorHAnsi" w:hAnsi="Times New Roman"/>
              </w:rPr>
              <w:t>=25</w:t>
            </w:r>
          </w:p>
        </w:tc>
      </w:tr>
      <w:tr w:rsidR="00FE1F7A" w:rsidRPr="00527076" w14:paraId="66A4610F" w14:textId="77777777" w:rsidTr="0048189D">
        <w:trPr>
          <w:trHeight w:val="1140"/>
        </w:trPr>
        <w:tc>
          <w:tcPr>
            <w:tcW w:w="594" w:type="dxa"/>
            <w:tcBorders>
              <w:top w:val="single" w:sz="4" w:space="0" w:color="auto"/>
              <w:bottom w:val="single" w:sz="4" w:space="0" w:color="auto"/>
            </w:tcBorders>
            <w:noWrap/>
            <w:vAlign w:val="center"/>
          </w:tcPr>
          <w:p w14:paraId="509928F8" w14:textId="77777777" w:rsidR="00FE1F7A" w:rsidRPr="00383983" w:rsidRDefault="00FE1F7A"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tcBorders>
              <w:top w:val="single" w:sz="4" w:space="0" w:color="auto"/>
              <w:bottom w:val="single" w:sz="4" w:space="0" w:color="auto"/>
            </w:tcBorders>
            <w:vAlign w:val="center"/>
          </w:tcPr>
          <w:p w14:paraId="1EC596F3" w14:textId="4D96FB13" w:rsidR="00FE1F7A" w:rsidRPr="00FE1F7A" w:rsidRDefault="00FE1F7A" w:rsidP="00AC6E7C">
            <w:pPr>
              <w:spacing w:after="0" w:line="240" w:lineRule="auto"/>
              <w:jc w:val="center"/>
              <w:rPr>
                <w:rFonts w:ascii="Times New Roman" w:eastAsiaTheme="minorHAnsi" w:hAnsi="Times New Roman"/>
              </w:rPr>
            </w:pPr>
            <w:proofErr w:type="spellStart"/>
            <w:r>
              <w:rPr>
                <w:rFonts w:ascii="Times New Roman" w:eastAsiaTheme="minorHAnsi" w:hAnsi="Times New Roman"/>
              </w:rPr>
              <w:t>Штрипс</w:t>
            </w:r>
            <w:proofErr w:type="spellEnd"/>
            <w:r>
              <w:rPr>
                <w:rFonts w:ascii="Times New Roman" w:eastAsiaTheme="minorHAnsi" w:hAnsi="Times New Roman"/>
              </w:rPr>
              <w:t xml:space="preserve"> оцинкованный 0,45*137 мм.</w:t>
            </w:r>
          </w:p>
        </w:tc>
        <w:tc>
          <w:tcPr>
            <w:tcW w:w="1992" w:type="dxa"/>
            <w:tcBorders>
              <w:top w:val="single" w:sz="4" w:space="0" w:color="auto"/>
              <w:bottom w:val="single" w:sz="4" w:space="0" w:color="auto"/>
            </w:tcBorders>
            <w:vAlign w:val="center"/>
          </w:tcPr>
          <w:p w14:paraId="1D3CAE7D" w14:textId="040C8E80" w:rsidR="00FE1F7A"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ГОСТ 14918-80</w:t>
            </w:r>
          </w:p>
        </w:tc>
        <w:tc>
          <w:tcPr>
            <w:tcW w:w="2435" w:type="dxa"/>
            <w:tcBorders>
              <w:top w:val="single" w:sz="4" w:space="0" w:color="auto"/>
              <w:bottom w:val="single" w:sz="4" w:space="0" w:color="auto"/>
            </w:tcBorders>
            <w:noWrap/>
            <w:vAlign w:val="center"/>
          </w:tcPr>
          <w:p w14:paraId="3BFEAC74" w14:textId="18CA956A" w:rsid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24.10.61.114.08.3.02.01-1008</w:t>
            </w:r>
          </w:p>
        </w:tc>
        <w:tc>
          <w:tcPr>
            <w:tcW w:w="2693" w:type="dxa"/>
            <w:tcBorders>
              <w:top w:val="single" w:sz="4" w:space="0" w:color="auto"/>
              <w:bottom w:val="single" w:sz="4" w:space="0" w:color="auto"/>
            </w:tcBorders>
            <w:vAlign w:val="center"/>
          </w:tcPr>
          <w:p w14:paraId="342ABD13" w14:textId="259FCC54" w:rsidR="00FE1F7A" w:rsidRPr="00FE1F7A" w:rsidRDefault="00FE1F7A" w:rsidP="00AC6E7C">
            <w:pPr>
              <w:spacing w:after="0" w:line="240" w:lineRule="auto"/>
              <w:jc w:val="center"/>
              <w:rPr>
                <w:rFonts w:ascii="Times New Roman" w:eastAsiaTheme="minorHAnsi" w:hAnsi="Times New Roman"/>
              </w:rPr>
            </w:pPr>
            <w:proofErr w:type="spellStart"/>
            <w:r>
              <w:rPr>
                <w:rFonts w:ascii="Times New Roman" w:eastAsiaTheme="minorHAnsi" w:hAnsi="Times New Roman"/>
              </w:rPr>
              <w:t>Штрипс</w:t>
            </w:r>
            <w:proofErr w:type="spellEnd"/>
            <w:r>
              <w:rPr>
                <w:rFonts w:ascii="Times New Roman" w:eastAsiaTheme="minorHAnsi" w:hAnsi="Times New Roman"/>
              </w:rPr>
              <w:t xml:space="preserve">-оцинкованный </w:t>
            </w:r>
            <w:r w:rsidR="00DF252E">
              <w:rPr>
                <w:rFonts w:ascii="Times New Roman" w:eastAsiaTheme="minorHAnsi" w:hAnsi="Times New Roman"/>
              </w:rPr>
              <w:t>-</w:t>
            </w:r>
            <w:r>
              <w:rPr>
                <w:rFonts w:ascii="Times New Roman" w:eastAsiaTheme="minorHAnsi" w:hAnsi="Times New Roman"/>
              </w:rPr>
              <w:t>0,45*137</w:t>
            </w:r>
          </w:p>
        </w:tc>
      </w:tr>
      <w:tr w:rsidR="00386F11" w:rsidRPr="007E679F" w14:paraId="35F4BA13" w14:textId="77777777" w:rsidTr="0048189D">
        <w:trPr>
          <w:trHeight w:val="2004"/>
        </w:trPr>
        <w:tc>
          <w:tcPr>
            <w:tcW w:w="594" w:type="dxa"/>
            <w:tcBorders>
              <w:top w:val="single" w:sz="4" w:space="0" w:color="auto"/>
              <w:bottom w:val="single" w:sz="4" w:space="0" w:color="auto"/>
            </w:tcBorders>
            <w:noWrap/>
            <w:vAlign w:val="center"/>
          </w:tcPr>
          <w:p w14:paraId="157D2184" w14:textId="77777777" w:rsidR="00386F11" w:rsidRPr="007E679F" w:rsidRDefault="00386F11" w:rsidP="00AC6E7C">
            <w:pPr>
              <w:pStyle w:val="aff2"/>
              <w:numPr>
                <w:ilvl w:val="0"/>
                <w:numId w:val="32"/>
              </w:numPr>
              <w:spacing w:after="0" w:line="240" w:lineRule="auto"/>
              <w:jc w:val="center"/>
              <w:rPr>
                <w:rFonts w:ascii="Times New Roman" w:eastAsiaTheme="minorHAnsi" w:hAnsi="Times New Roman" w:cs="Times New Roman"/>
              </w:rPr>
            </w:pPr>
          </w:p>
        </w:tc>
        <w:tc>
          <w:tcPr>
            <w:tcW w:w="2489" w:type="dxa"/>
            <w:gridSpan w:val="2"/>
            <w:tcBorders>
              <w:top w:val="single" w:sz="4" w:space="0" w:color="auto"/>
              <w:bottom w:val="single" w:sz="4" w:space="0" w:color="auto"/>
            </w:tcBorders>
            <w:vAlign w:val="center"/>
          </w:tcPr>
          <w:p w14:paraId="7C7B77C0" w14:textId="1BF485C6" w:rsidR="00386F11" w:rsidRPr="007E679F" w:rsidRDefault="00386F11" w:rsidP="00AC6E7C">
            <w:pPr>
              <w:spacing w:after="0" w:line="240" w:lineRule="auto"/>
              <w:jc w:val="center"/>
              <w:rPr>
                <w:rFonts w:ascii="Times New Roman" w:eastAsiaTheme="minorHAnsi" w:hAnsi="Times New Roman" w:cs="Times New Roman"/>
              </w:rPr>
            </w:pPr>
            <w:r w:rsidRPr="0048189D">
              <w:rPr>
                <w:rFonts w:ascii="Times New Roman" w:eastAsiaTheme="minorHAnsi" w:hAnsi="Times New Roman"/>
                <w:lang w:eastAsia="ru-RU"/>
              </w:rPr>
              <w:t>Плитка керамическая фасадная, ковровая, неглазурованная, рельефная, цвет серый, по камень, 29,6*29,6</w:t>
            </w:r>
          </w:p>
        </w:tc>
        <w:tc>
          <w:tcPr>
            <w:tcW w:w="1992" w:type="dxa"/>
            <w:tcBorders>
              <w:top w:val="single" w:sz="4" w:space="0" w:color="auto"/>
              <w:bottom w:val="single" w:sz="4" w:space="0" w:color="auto"/>
            </w:tcBorders>
            <w:vAlign w:val="center"/>
          </w:tcPr>
          <w:p w14:paraId="27AE06CC" w14:textId="331DA6C4" w:rsidR="00386F11" w:rsidRPr="007E679F" w:rsidRDefault="009F043A" w:rsidP="00AC6E7C">
            <w:pPr>
              <w:spacing w:after="0" w:line="240" w:lineRule="auto"/>
              <w:jc w:val="center"/>
              <w:rPr>
                <w:rFonts w:ascii="Times New Roman" w:eastAsiaTheme="minorHAnsi" w:hAnsi="Times New Roman" w:cs="Times New Roman"/>
                <w:lang w:eastAsia="ru-RU"/>
              </w:rPr>
            </w:pPr>
            <w:r w:rsidRPr="007E679F">
              <w:rPr>
                <w:rFonts w:ascii="Times New Roman" w:eastAsiaTheme="minorHAnsi" w:hAnsi="Times New Roman" w:cs="Times New Roman"/>
                <w:lang w:eastAsia="ru-RU"/>
              </w:rPr>
              <w:t>ГОСТ-13996-2019</w:t>
            </w:r>
          </w:p>
        </w:tc>
        <w:tc>
          <w:tcPr>
            <w:tcW w:w="2435" w:type="dxa"/>
            <w:tcBorders>
              <w:top w:val="single" w:sz="4" w:space="0" w:color="auto"/>
              <w:bottom w:val="single" w:sz="4" w:space="0" w:color="auto"/>
            </w:tcBorders>
            <w:noWrap/>
            <w:vAlign w:val="center"/>
          </w:tcPr>
          <w:p w14:paraId="5A47984C" w14:textId="7AED333D" w:rsidR="00386F11" w:rsidRPr="007E679F" w:rsidRDefault="00386F11" w:rsidP="00AC6E7C">
            <w:pPr>
              <w:spacing w:after="0" w:line="240" w:lineRule="auto"/>
              <w:jc w:val="center"/>
              <w:rPr>
                <w:rFonts w:ascii="Times New Roman" w:eastAsiaTheme="minorHAnsi" w:hAnsi="Times New Roman" w:cs="Times New Roman"/>
              </w:rPr>
            </w:pPr>
            <w:r w:rsidRPr="0048189D">
              <w:rPr>
                <w:rFonts w:ascii="Times New Roman" w:eastAsiaTheme="minorHAnsi" w:hAnsi="Times New Roman"/>
                <w:lang w:eastAsia="ru-RU"/>
              </w:rPr>
              <w:t>23.31.10.123.06.2.03.02-0027-000</w:t>
            </w:r>
          </w:p>
        </w:tc>
        <w:tc>
          <w:tcPr>
            <w:tcW w:w="2693" w:type="dxa"/>
            <w:tcBorders>
              <w:top w:val="single" w:sz="4" w:space="0" w:color="auto"/>
              <w:bottom w:val="single" w:sz="4" w:space="0" w:color="auto"/>
            </w:tcBorders>
            <w:vAlign w:val="center"/>
          </w:tcPr>
          <w:p w14:paraId="07AA93CC" w14:textId="78D3A7EA" w:rsidR="00386F11" w:rsidRPr="007E679F" w:rsidRDefault="00386F11" w:rsidP="00AC6E7C">
            <w:pPr>
              <w:spacing w:after="0" w:line="240" w:lineRule="auto"/>
              <w:jc w:val="center"/>
              <w:rPr>
                <w:rFonts w:ascii="Times New Roman" w:eastAsiaTheme="minorHAnsi" w:hAnsi="Times New Roman" w:cs="Times New Roman"/>
              </w:rPr>
            </w:pPr>
            <w:r w:rsidRPr="0048189D">
              <w:rPr>
                <w:rFonts w:ascii="Times New Roman" w:eastAsiaTheme="minorHAnsi" w:hAnsi="Times New Roman"/>
              </w:rPr>
              <w:t>Плитка-керамическая-фасадная-неглазурованная</w:t>
            </w:r>
          </w:p>
        </w:tc>
      </w:tr>
      <w:tr w:rsidR="00AC6E7C" w:rsidRPr="007E679F" w14:paraId="4B9B26AB" w14:textId="77777777" w:rsidTr="0048189D">
        <w:trPr>
          <w:trHeight w:val="300"/>
        </w:trPr>
        <w:tc>
          <w:tcPr>
            <w:tcW w:w="594" w:type="dxa"/>
            <w:tcBorders>
              <w:top w:val="single" w:sz="4" w:space="0" w:color="auto"/>
              <w:bottom w:val="single" w:sz="4" w:space="0" w:color="auto"/>
            </w:tcBorders>
            <w:noWrap/>
            <w:vAlign w:val="center"/>
          </w:tcPr>
          <w:p w14:paraId="68ACB730" w14:textId="77777777" w:rsidR="00AC6E7C" w:rsidRPr="007E679F" w:rsidRDefault="00AC6E7C"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tcBorders>
              <w:top w:val="single" w:sz="4" w:space="0" w:color="auto"/>
              <w:bottom w:val="single" w:sz="4" w:space="0" w:color="auto"/>
            </w:tcBorders>
            <w:vAlign w:val="center"/>
          </w:tcPr>
          <w:p w14:paraId="44FC8DFF" w14:textId="40A38896" w:rsidR="00AC6E7C" w:rsidRPr="00AC6E7C" w:rsidRDefault="00AC6E7C" w:rsidP="00AC6E7C">
            <w:pPr>
              <w:spacing w:after="0" w:line="240" w:lineRule="auto"/>
              <w:jc w:val="center"/>
              <w:rPr>
                <w:rFonts w:ascii="Times New Roman" w:eastAsiaTheme="minorHAnsi" w:hAnsi="Times New Roman" w:cs="Times New Roman"/>
                <w:lang w:eastAsia="ru-RU"/>
              </w:rPr>
            </w:pPr>
            <w:proofErr w:type="spellStart"/>
            <w:r w:rsidRPr="0048189D">
              <w:rPr>
                <w:rFonts w:ascii="Times New Roman" w:eastAsiaTheme="minorHAnsi" w:hAnsi="Times New Roman"/>
                <w:lang w:eastAsia="ru-RU"/>
              </w:rPr>
              <w:t>Керамогранит</w:t>
            </w:r>
            <w:proofErr w:type="spellEnd"/>
            <w:r w:rsidRPr="0048189D">
              <w:rPr>
                <w:rFonts w:ascii="Times New Roman" w:eastAsiaTheme="minorHAnsi" w:hAnsi="Times New Roman"/>
                <w:lang w:eastAsia="ru-RU"/>
              </w:rPr>
              <w:t xml:space="preserve"> под камень, коллекция Фарго, </w:t>
            </w:r>
            <w:proofErr w:type="spellStart"/>
            <w:r w:rsidRPr="0048189D">
              <w:rPr>
                <w:rFonts w:ascii="Times New Roman" w:eastAsiaTheme="minorHAnsi" w:hAnsi="Times New Roman"/>
                <w:lang w:eastAsia="ru-RU"/>
              </w:rPr>
              <w:t>моноколор</w:t>
            </w:r>
            <w:proofErr w:type="spellEnd"/>
            <w:r w:rsidRPr="0048189D">
              <w:rPr>
                <w:rFonts w:ascii="Times New Roman" w:eastAsiaTheme="minorHAnsi" w:hAnsi="Times New Roman"/>
                <w:lang w:eastAsia="ru-RU"/>
              </w:rPr>
              <w:t>, серый, толщина 9 мм, 60*60 (1,440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xml:space="preserve">) вес 28,3, в </w:t>
            </w:r>
            <w:proofErr w:type="spellStart"/>
            <w:r w:rsidRPr="0048189D">
              <w:rPr>
                <w:rFonts w:ascii="Times New Roman" w:eastAsiaTheme="minorHAnsi" w:hAnsi="Times New Roman"/>
                <w:lang w:eastAsia="ru-RU"/>
              </w:rPr>
              <w:t>уп</w:t>
            </w:r>
            <w:proofErr w:type="spellEnd"/>
            <w:r w:rsidRPr="0048189D">
              <w:rPr>
                <w:rFonts w:ascii="Times New Roman" w:eastAsiaTheme="minorHAnsi" w:hAnsi="Times New Roman"/>
                <w:lang w:eastAsia="ru-RU"/>
              </w:rPr>
              <w:t>. 4 шт.</w:t>
            </w:r>
          </w:p>
        </w:tc>
        <w:tc>
          <w:tcPr>
            <w:tcW w:w="1992" w:type="dxa"/>
            <w:tcBorders>
              <w:top w:val="single" w:sz="4" w:space="0" w:color="auto"/>
              <w:bottom w:val="single" w:sz="4" w:space="0" w:color="auto"/>
            </w:tcBorders>
            <w:vAlign w:val="center"/>
          </w:tcPr>
          <w:p w14:paraId="27E03625" w14:textId="5CBBAEFE" w:rsidR="00AC6E7C" w:rsidRPr="00AC6E7C" w:rsidRDefault="00AC6E7C" w:rsidP="00AC6E7C">
            <w:pPr>
              <w:spacing w:after="0" w:line="240" w:lineRule="auto"/>
              <w:jc w:val="center"/>
              <w:rPr>
                <w:rFonts w:ascii="Times New Roman" w:eastAsiaTheme="minorHAnsi" w:hAnsi="Times New Roman" w:cs="Times New Roman"/>
                <w:lang w:eastAsia="ru-RU"/>
              </w:rPr>
            </w:pPr>
            <w:r w:rsidRPr="0048189D">
              <w:rPr>
                <w:rFonts w:ascii="Times New Roman" w:eastAsiaTheme="minorHAnsi" w:hAnsi="Times New Roman"/>
                <w:lang w:eastAsia="ru-RU"/>
              </w:rPr>
              <w:t>ГОСТ-13996-2019</w:t>
            </w:r>
          </w:p>
        </w:tc>
        <w:tc>
          <w:tcPr>
            <w:tcW w:w="2435" w:type="dxa"/>
            <w:tcBorders>
              <w:top w:val="single" w:sz="4" w:space="0" w:color="auto"/>
              <w:bottom w:val="single" w:sz="4" w:space="0" w:color="auto"/>
            </w:tcBorders>
            <w:noWrap/>
            <w:vAlign w:val="center"/>
          </w:tcPr>
          <w:p w14:paraId="5F8A005B" w14:textId="27353193" w:rsidR="00AC6E7C" w:rsidRPr="00AC6E7C" w:rsidRDefault="00AC6E7C" w:rsidP="00AC6E7C">
            <w:pPr>
              <w:spacing w:after="0" w:line="240" w:lineRule="auto"/>
              <w:jc w:val="center"/>
              <w:rPr>
                <w:rFonts w:ascii="Times New Roman" w:eastAsiaTheme="minorHAnsi" w:hAnsi="Times New Roman" w:cs="Times New Roman"/>
                <w:lang w:eastAsia="ru-RU"/>
              </w:rPr>
            </w:pPr>
            <w:r w:rsidRPr="0048189D">
              <w:rPr>
                <w:rFonts w:ascii="Times New Roman" w:eastAsiaTheme="minorHAnsi" w:hAnsi="Times New Roman"/>
                <w:lang w:eastAsia="ru-RU"/>
              </w:rPr>
              <w:t>23.31.10.129.06.2.05.03-0003-000</w:t>
            </w:r>
          </w:p>
        </w:tc>
        <w:tc>
          <w:tcPr>
            <w:tcW w:w="2693" w:type="dxa"/>
            <w:tcBorders>
              <w:top w:val="single" w:sz="4" w:space="0" w:color="auto"/>
              <w:bottom w:val="single" w:sz="4" w:space="0" w:color="auto"/>
            </w:tcBorders>
            <w:vAlign w:val="center"/>
          </w:tcPr>
          <w:p w14:paraId="4C3C97DF" w14:textId="3EBB8C13" w:rsidR="00AC6E7C" w:rsidRPr="00AC6E7C" w:rsidRDefault="00AC6E7C" w:rsidP="00AC6E7C">
            <w:pPr>
              <w:spacing w:after="0" w:line="240" w:lineRule="auto"/>
              <w:jc w:val="center"/>
              <w:rPr>
                <w:rFonts w:ascii="Times New Roman" w:eastAsiaTheme="minorHAnsi" w:hAnsi="Times New Roman" w:cs="Times New Roman"/>
              </w:rPr>
            </w:pPr>
            <w:proofErr w:type="spellStart"/>
            <w:r w:rsidRPr="0048189D">
              <w:rPr>
                <w:rFonts w:ascii="Times New Roman" w:eastAsiaTheme="minorHAnsi" w:hAnsi="Times New Roman"/>
              </w:rPr>
              <w:t>Керамогранит</w:t>
            </w:r>
            <w:proofErr w:type="spellEnd"/>
            <w:r w:rsidRPr="0048189D">
              <w:rPr>
                <w:rFonts w:ascii="Times New Roman" w:eastAsiaTheme="minorHAnsi" w:hAnsi="Times New Roman"/>
              </w:rPr>
              <w:t>-</w:t>
            </w:r>
            <w:proofErr w:type="spellStart"/>
            <w:r w:rsidRPr="0048189D">
              <w:rPr>
                <w:rFonts w:ascii="Times New Roman" w:eastAsiaTheme="minorHAnsi" w:hAnsi="Times New Roman"/>
              </w:rPr>
              <w:t>фарго</w:t>
            </w:r>
            <w:proofErr w:type="spellEnd"/>
            <w:r w:rsidRPr="0048189D">
              <w:rPr>
                <w:rFonts w:ascii="Times New Roman" w:eastAsiaTheme="minorHAnsi" w:hAnsi="Times New Roman"/>
              </w:rPr>
              <w:t>-</w:t>
            </w:r>
            <w:proofErr w:type="spellStart"/>
            <w:r w:rsidRPr="0048189D">
              <w:rPr>
                <w:rFonts w:ascii="Times New Roman" w:eastAsiaTheme="minorHAnsi" w:hAnsi="Times New Roman"/>
              </w:rPr>
              <w:t>моноколор</w:t>
            </w:r>
            <w:proofErr w:type="spellEnd"/>
            <w:r w:rsidRPr="0048189D">
              <w:rPr>
                <w:rFonts w:ascii="Times New Roman" w:eastAsiaTheme="minorHAnsi" w:hAnsi="Times New Roman"/>
              </w:rPr>
              <w:t>-серый</w:t>
            </w:r>
          </w:p>
        </w:tc>
      </w:tr>
      <w:tr w:rsidR="00AC6E7C" w:rsidRPr="007E679F" w14:paraId="77B54B52" w14:textId="77777777" w:rsidTr="0048189D">
        <w:trPr>
          <w:trHeight w:val="144"/>
        </w:trPr>
        <w:tc>
          <w:tcPr>
            <w:tcW w:w="594" w:type="dxa"/>
            <w:tcBorders>
              <w:top w:val="single" w:sz="4" w:space="0" w:color="auto"/>
              <w:right w:val="single" w:sz="4" w:space="0" w:color="auto"/>
            </w:tcBorders>
            <w:noWrap/>
            <w:vAlign w:val="center"/>
          </w:tcPr>
          <w:p w14:paraId="61B1ADBE" w14:textId="77777777" w:rsidR="00AC6E7C" w:rsidRPr="007E679F" w:rsidRDefault="00AC6E7C" w:rsidP="00AC6E7C">
            <w:pPr>
              <w:pStyle w:val="aff2"/>
              <w:numPr>
                <w:ilvl w:val="0"/>
                <w:numId w:val="32"/>
              </w:numPr>
              <w:spacing w:after="0" w:line="240" w:lineRule="auto"/>
              <w:jc w:val="center"/>
              <w:rPr>
                <w:rFonts w:ascii="Times New Roman" w:eastAsiaTheme="minorHAnsi" w:hAnsi="Times New Roman"/>
              </w:rPr>
            </w:pPr>
          </w:p>
        </w:tc>
        <w:tc>
          <w:tcPr>
            <w:tcW w:w="2489" w:type="dxa"/>
            <w:gridSpan w:val="2"/>
            <w:tcBorders>
              <w:top w:val="single" w:sz="4" w:space="0" w:color="auto"/>
              <w:left w:val="single" w:sz="4" w:space="0" w:color="auto"/>
              <w:right w:val="single" w:sz="4" w:space="0" w:color="auto"/>
            </w:tcBorders>
            <w:vAlign w:val="center"/>
          </w:tcPr>
          <w:p w14:paraId="78633959" w14:textId="3BF98D2B" w:rsidR="00AC6E7C" w:rsidRPr="00AC6E7C" w:rsidRDefault="00AC6E7C" w:rsidP="00AC6E7C">
            <w:pPr>
              <w:spacing w:after="0" w:line="240" w:lineRule="auto"/>
              <w:jc w:val="center"/>
              <w:rPr>
                <w:rFonts w:ascii="Times New Roman" w:eastAsiaTheme="minorHAnsi" w:hAnsi="Times New Roman" w:cs="Times New Roman"/>
                <w:lang w:eastAsia="ru-RU"/>
              </w:rPr>
            </w:pPr>
            <w:r w:rsidRPr="0048189D">
              <w:rPr>
                <w:rFonts w:ascii="Times New Roman" w:eastAsiaTheme="minorHAnsi" w:hAnsi="Times New Roman"/>
                <w:lang w:eastAsia="ru-RU"/>
              </w:rPr>
              <w:t xml:space="preserve">Универсальная плитка, коллекция </w:t>
            </w:r>
            <w:proofErr w:type="spellStart"/>
            <w:r w:rsidRPr="0048189D">
              <w:rPr>
                <w:rFonts w:ascii="Times New Roman" w:eastAsiaTheme="minorHAnsi" w:hAnsi="Times New Roman"/>
                <w:lang w:eastAsia="ru-RU"/>
              </w:rPr>
              <w:t>Найт</w:t>
            </w:r>
            <w:proofErr w:type="spellEnd"/>
            <w:r w:rsidRPr="0048189D">
              <w:rPr>
                <w:rFonts w:ascii="Times New Roman" w:eastAsiaTheme="minorHAnsi" w:hAnsi="Times New Roman"/>
                <w:lang w:eastAsia="ru-RU"/>
              </w:rPr>
              <w:t xml:space="preserve"> (чёрный), ректифицированная, </w:t>
            </w:r>
            <w:proofErr w:type="spellStart"/>
            <w:r w:rsidRPr="0048189D">
              <w:rPr>
                <w:rFonts w:ascii="Times New Roman" w:eastAsiaTheme="minorHAnsi" w:hAnsi="Times New Roman"/>
                <w:lang w:eastAsia="ru-RU"/>
              </w:rPr>
              <w:t>лаппатированная</w:t>
            </w:r>
            <w:proofErr w:type="spellEnd"/>
            <w:r w:rsidRPr="0048189D">
              <w:rPr>
                <w:rFonts w:ascii="Times New Roman" w:eastAsiaTheme="minorHAnsi" w:hAnsi="Times New Roman"/>
                <w:lang w:eastAsia="ru-RU"/>
              </w:rPr>
              <w:t xml:space="preserve">, </w:t>
            </w:r>
            <w:proofErr w:type="spellStart"/>
            <w:r w:rsidRPr="0048189D">
              <w:rPr>
                <w:rFonts w:ascii="Times New Roman" w:eastAsiaTheme="minorHAnsi" w:hAnsi="Times New Roman"/>
                <w:lang w:eastAsia="ru-RU"/>
              </w:rPr>
              <w:t>подполированный</w:t>
            </w:r>
            <w:proofErr w:type="spellEnd"/>
            <w:r w:rsidRPr="0048189D">
              <w:rPr>
                <w:rFonts w:ascii="Times New Roman" w:eastAsiaTheme="minorHAnsi" w:hAnsi="Times New Roman"/>
                <w:lang w:eastAsia="ru-RU"/>
              </w:rPr>
              <w:t>, толщина 9 мм цвет черный (1,440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xml:space="preserve">) 60*60, вес 28.3, в </w:t>
            </w:r>
            <w:proofErr w:type="spellStart"/>
            <w:r w:rsidRPr="0048189D">
              <w:rPr>
                <w:rFonts w:ascii="Times New Roman" w:eastAsiaTheme="minorHAnsi" w:hAnsi="Times New Roman"/>
                <w:lang w:eastAsia="ru-RU"/>
              </w:rPr>
              <w:t>уп</w:t>
            </w:r>
            <w:proofErr w:type="spellEnd"/>
            <w:r w:rsidRPr="0048189D">
              <w:rPr>
                <w:rFonts w:ascii="Times New Roman" w:eastAsiaTheme="minorHAnsi" w:hAnsi="Times New Roman"/>
                <w:lang w:eastAsia="ru-RU"/>
              </w:rPr>
              <w:t>. 4 шт.</w:t>
            </w:r>
          </w:p>
        </w:tc>
        <w:tc>
          <w:tcPr>
            <w:tcW w:w="1992" w:type="dxa"/>
            <w:tcBorders>
              <w:top w:val="single" w:sz="4" w:space="0" w:color="auto"/>
              <w:left w:val="single" w:sz="4" w:space="0" w:color="auto"/>
              <w:right w:val="single" w:sz="4" w:space="0" w:color="auto"/>
            </w:tcBorders>
            <w:vAlign w:val="center"/>
          </w:tcPr>
          <w:p w14:paraId="119BF7AE" w14:textId="6FA98369" w:rsidR="00AC6E7C" w:rsidRPr="00AC6E7C" w:rsidRDefault="00AC6E7C" w:rsidP="00AC6E7C">
            <w:pPr>
              <w:spacing w:after="0" w:line="240" w:lineRule="auto"/>
              <w:jc w:val="center"/>
              <w:rPr>
                <w:rFonts w:ascii="Times New Roman" w:eastAsiaTheme="minorHAnsi" w:hAnsi="Times New Roman" w:cs="Times New Roman"/>
                <w:lang w:eastAsia="ru-RU"/>
              </w:rPr>
            </w:pPr>
            <w:r w:rsidRPr="0048189D">
              <w:rPr>
                <w:rFonts w:ascii="Times New Roman" w:eastAsiaTheme="minorHAnsi" w:hAnsi="Times New Roman"/>
                <w:lang w:eastAsia="ru-RU"/>
              </w:rPr>
              <w:t>ГОСТ – 13996-2019</w:t>
            </w:r>
          </w:p>
        </w:tc>
        <w:tc>
          <w:tcPr>
            <w:tcW w:w="2435" w:type="dxa"/>
            <w:tcBorders>
              <w:top w:val="single" w:sz="4" w:space="0" w:color="auto"/>
              <w:left w:val="single" w:sz="4" w:space="0" w:color="auto"/>
              <w:right w:val="single" w:sz="4" w:space="0" w:color="auto"/>
            </w:tcBorders>
            <w:noWrap/>
            <w:vAlign w:val="center"/>
          </w:tcPr>
          <w:p w14:paraId="27799ADD" w14:textId="55233659" w:rsidR="00AC6E7C" w:rsidRPr="00AC6E7C" w:rsidRDefault="00AC6E7C" w:rsidP="00AC6E7C">
            <w:pPr>
              <w:spacing w:after="0" w:line="240" w:lineRule="auto"/>
              <w:jc w:val="center"/>
              <w:rPr>
                <w:rFonts w:ascii="Times New Roman" w:eastAsiaTheme="minorHAnsi" w:hAnsi="Times New Roman" w:cs="Times New Roman"/>
                <w:lang w:eastAsia="ru-RU"/>
              </w:rPr>
            </w:pPr>
            <w:r w:rsidRPr="0048189D">
              <w:rPr>
                <w:rFonts w:ascii="Times New Roman" w:eastAsiaTheme="minorHAnsi" w:hAnsi="Times New Roman"/>
                <w:lang w:eastAsia="ru-RU"/>
              </w:rPr>
              <w:t>23.31.10.129.06.2.05.03-0003-000</w:t>
            </w:r>
          </w:p>
        </w:tc>
        <w:tc>
          <w:tcPr>
            <w:tcW w:w="2693" w:type="dxa"/>
            <w:tcBorders>
              <w:top w:val="single" w:sz="4" w:space="0" w:color="auto"/>
              <w:left w:val="single" w:sz="4" w:space="0" w:color="auto"/>
            </w:tcBorders>
            <w:vAlign w:val="center"/>
          </w:tcPr>
          <w:p w14:paraId="7F36E327" w14:textId="5BE195CD" w:rsidR="00AC6E7C" w:rsidRPr="00AC6E7C" w:rsidRDefault="00AC6E7C" w:rsidP="00AC6E7C">
            <w:pPr>
              <w:spacing w:after="0" w:line="240" w:lineRule="auto"/>
              <w:jc w:val="center"/>
              <w:rPr>
                <w:rFonts w:ascii="Times New Roman" w:eastAsiaTheme="minorHAnsi" w:hAnsi="Times New Roman" w:cs="Times New Roman"/>
              </w:rPr>
            </w:pPr>
            <w:r w:rsidRPr="0048189D">
              <w:rPr>
                <w:rFonts w:ascii="Times New Roman" w:eastAsiaTheme="minorHAnsi" w:hAnsi="Times New Roman"/>
              </w:rPr>
              <w:t xml:space="preserve">Плитка-универсальная-ректифицированная </w:t>
            </w:r>
            <w:r>
              <w:rPr>
                <w:rFonts w:ascii="Times New Roman" w:eastAsiaTheme="minorHAnsi" w:hAnsi="Times New Roman" w:cs="Times New Roman"/>
              </w:rPr>
              <w:t>–</w:t>
            </w:r>
            <w:r w:rsidRPr="0048189D">
              <w:rPr>
                <w:rFonts w:ascii="Times New Roman" w:eastAsiaTheme="minorHAnsi" w:hAnsi="Times New Roman"/>
              </w:rPr>
              <w:t xml:space="preserve"> </w:t>
            </w:r>
            <w:proofErr w:type="spellStart"/>
            <w:r w:rsidRPr="0048189D">
              <w:rPr>
                <w:rFonts w:ascii="Times New Roman" w:eastAsiaTheme="minorHAnsi" w:hAnsi="Times New Roman"/>
              </w:rPr>
              <w:t>подполированный</w:t>
            </w:r>
            <w:r>
              <w:rPr>
                <w:rFonts w:ascii="Times New Roman" w:eastAsiaTheme="minorHAnsi" w:hAnsi="Times New Roman" w:cs="Times New Roman"/>
              </w:rPr>
              <w:t>-найт</w:t>
            </w:r>
            <w:proofErr w:type="spellEnd"/>
          </w:p>
        </w:tc>
      </w:tr>
      <w:tr w:rsidR="00AC6E7C" w14:paraId="1757B4DB" w14:textId="10786A5B" w:rsidTr="00481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01" w:type="dxa"/>
            <w:gridSpan w:val="2"/>
          </w:tcPr>
          <w:p w14:paraId="33607AE7" w14:textId="79EDFF63" w:rsidR="00AC6E7C" w:rsidRPr="00AC6E7C" w:rsidRDefault="00AC6E7C" w:rsidP="00AC6E7C">
            <w:pPr>
              <w:tabs>
                <w:tab w:val="left" w:pos="4248"/>
              </w:tabs>
              <w:rPr>
                <w:rFonts w:ascii="Times New Roman" w:hAnsi="Times New Roman" w:cs="Times New Roman"/>
              </w:rPr>
            </w:pPr>
            <w:r w:rsidRPr="00AC6E7C">
              <w:rPr>
                <w:rFonts w:ascii="Times New Roman" w:hAnsi="Times New Roman" w:cs="Times New Roman"/>
              </w:rPr>
              <w:t>568.</w:t>
            </w:r>
          </w:p>
        </w:tc>
        <w:tc>
          <w:tcPr>
            <w:tcW w:w="2482" w:type="dxa"/>
            <w:vAlign w:val="center"/>
          </w:tcPr>
          <w:p w14:paraId="03F2E19B" w14:textId="7B0E9F10" w:rsidR="00AC6E7C" w:rsidRPr="00AC6E7C" w:rsidRDefault="00AC6E7C" w:rsidP="00AC6E7C">
            <w:pPr>
              <w:tabs>
                <w:tab w:val="left" w:pos="4248"/>
              </w:tabs>
              <w:rPr>
                <w:rFonts w:ascii="Times New Roman" w:hAnsi="Times New Roman" w:cs="Times New Roman"/>
              </w:rPr>
            </w:pPr>
            <w:proofErr w:type="spellStart"/>
            <w:r w:rsidRPr="0048189D">
              <w:rPr>
                <w:rFonts w:ascii="Times New Roman" w:eastAsiaTheme="minorHAnsi" w:hAnsi="Times New Roman"/>
                <w:lang w:eastAsia="ru-RU"/>
              </w:rPr>
              <w:t>Керамогранит</w:t>
            </w:r>
            <w:proofErr w:type="spellEnd"/>
            <w:r w:rsidRPr="0048189D">
              <w:rPr>
                <w:rFonts w:ascii="Times New Roman" w:eastAsiaTheme="minorHAnsi" w:hAnsi="Times New Roman"/>
                <w:lang w:eastAsia="ru-RU"/>
              </w:rPr>
              <w:t xml:space="preserve"> под камень, коллекция Базальт, матовая поверхность, толщина 7 мм, цвет 2-т серый. 39,4*39,4 (2,015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вес 31,79 в уп.13 шт.</w:t>
            </w:r>
          </w:p>
        </w:tc>
        <w:tc>
          <w:tcPr>
            <w:tcW w:w="1992" w:type="dxa"/>
            <w:vAlign w:val="center"/>
          </w:tcPr>
          <w:p w14:paraId="78275F78" w14:textId="7AF925DD" w:rsidR="00AC6E7C" w:rsidRPr="00AC6E7C" w:rsidRDefault="00AC6E7C" w:rsidP="00AC6E7C">
            <w:pPr>
              <w:tabs>
                <w:tab w:val="left" w:pos="4248"/>
              </w:tabs>
              <w:rPr>
                <w:rFonts w:ascii="Times New Roman" w:hAnsi="Times New Roman" w:cs="Times New Roman"/>
              </w:rPr>
            </w:pPr>
            <w:r w:rsidRPr="0048189D">
              <w:rPr>
                <w:rFonts w:ascii="Times New Roman" w:eastAsiaTheme="minorHAnsi" w:hAnsi="Times New Roman"/>
                <w:lang w:eastAsia="ru-RU"/>
              </w:rPr>
              <w:t>ГОСТ-13996-2019</w:t>
            </w:r>
          </w:p>
        </w:tc>
        <w:tc>
          <w:tcPr>
            <w:tcW w:w="2435" w:type="dxa"/>
            <w:vAlign w:val="center"/>
          </w:tcPr>
          <w:p w14:paraId="14FC3BF3" w14:textId="432E95A2" w:rsidR="00AC6E7C" w:rsidRPr="00AC6E7C" w:rsidRDefault="00AC6E7C" w:rsidP="00AC6E7C">
            <w:pPr>
              <w:tabs>
                <w:tab w:val="left" w:pos="4248"/>
              </w:tabs>
              <w:rPr>
                <w:rFonts w:ascii="Times New Roman" w:hAnsi="Times New Roman" w:cs="Times New Roman"/>
              </w:rPr>
            </w:pPr>
            <w:r w:rsidRPr="0048189D">
              <w:rPr>
                <w:rFonts w:ascii="Times New Roman" w:eastAsiaTheme="minorHAnsi" w:hAnsi="Times New Roman"/>
                <w:lang w:eastAsia="ru-RU"/>
              </w:rPr>
              <w:t>23.31.10.129.06.2.05.03-0003-000</w:t>
            </w:r>
          </w:p>
        </w:tc>
        <w:tc>
          <w:tcPr>
            <w:tcW w:w="2693" w:type="dxa"/>
            <w:vAlign w:val="center"/>
          </w:tcPr>
          <w:p w14:paraId="7694D4EF" w14:textId="6D2F358D" w:rsidR="00AC6E7C" w:rsidRPr="00AC6E7C" w:rsidRDefault="00AC6E7C" w:rsidP="00AC6E7C">
            <w:pPr>
              <w:tabs>
                <w:tab w:val="left" w:pos="4248"/>
              </w:tabs>
              <w:rPr>
                <w:rFonts w:ascii="Times New Roman" w:hAnsi="Times New Roman" w:cs="Times New Roman"/>
              </w:rPr>
            </w:pPr>
            <w:proofErr w:type="spellStart"/>
            <w:r w:rsidRPr="0048189D">
              <w:rPr>
                <w:rFonts w:ascii="Times New Roman" w:eastAsiaTheme="minorHAnsi" w:hAnsi="Times New Roman"/>
              </w:rPr>
              <w:t>Керамогранит</w:t>
            </w:r>
            <w:proofErr w:type="spellEnd"/>
            <w:r w:rsidRPr="0048189D">
              <w:rPr>
                <w:rFonts w:ascii="Times New Roman" w:eastAsiaTheme="minorHAnsi" w:hAnsi="Times New Roman"/>
              </w:rPr>
              <w:t>-базальт-матовая</w:t>
            </w:r>
          </w:p>
        </w:tc>
      </w:tr>
      <w:tr w:rsidR="00902CDA" w14:paraId="46DA96F9" w14:textId="77777777" w:rsidTr="001F4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1"/>
        </w:trPr>
        <w:tc>
          <w:tcPr>
            <w:tcW w:w="601" w:type="dxa"/>
            <w:gridSpan w:val="2"/>
            <w:vAlign w:val="center"/>
          </w:tcPr>
          <w:p w14:paraId="4F39F48D" w14:textId="5685D830" w:rsidR="00902CDA" w:rsidRPr="00AC6E7C" w:rsidRDefault="00902CDA" w:rsidP="00902CDA">
            <w:pPr>
              <w:tabs>
                <w:tab w:val="left" w:pos="4248"/>
              </w:tabs>
              <w:rPr>
                <w:rFonts w:ascii="Times New Roman" w:hAnsi="Times New Roman"/>
              </w:rPr>
            </w:pPr>
            <w:r>
              <w:rPr>
                <w:rFonts w:ascii="Times New Roman" w:hAnsi="Times New Roman"/>
              </w:rPr>
              <w:t>569.</w:t>
            </w:r>
          </w:p>
        </w:tc>
        <w:tc>
          <w:tcPr>
            <w:tcW w:w="2482" w:type="dxa"/>
            <w:vAlign w:val="center"/>
          </w:tcPr>
          <w:p w14:paraId="7D679FBC" w14:textId="33C07F13" w:rsidR="00902CDA" w:rsidRPr="0048189D" w:rsidRDefault="00902CDA" w:rsidP="001F4B65">
            <w:pPr>
              <w:tabs>
                <w:tab w:val="left" w:pos="4248"/>
              </w:tabs>
              <w:rPr>
                <w:rFonts w:ascii="Times New Roman" w:eastAsiaTheme="minorHAnsi" w:hAnsi="Times New Roman"/>
                <w:lang w:eastAsia="ru-RU"/>
              </w:rPr>
            </w:pPr>
            <w:r w:rsidRPr="001F4B65">
              <w:rPr>
                <w:rFonts w:ascii="Times New Roman" w:eastAsiaTheme="minorHAnsi" w:hAnsi="Times New Roman" w:cs="Times New Roman"/>
                <w:lang w:eastAsia="ru-RU"/>
              </w:rPr>
              <w:t xml:space="preserve">Блок 380 мм керамический </w:t>
            </w:r>
            <w:proofErr w:type="spellStart"/>
            <w:r w:rsidRPr="001F4B65">
              <w:rPr>
                <w:rFonts w:ascii="Times New Roman" w:eastAsiaTheme="minorHAnsi" w:hAnsi="Times New Roman" w:cs="Times New Roman"/>
                <w:lang w:eastAsia="ru-RU"/>
              </w:rPr>
              <w:t>поризованный</w:t>
            </w:r>
            <w:proofErr w:type="spellEnd"/>
          </w:p>
        </w:tc>
        <w:tc>
          <w:tcPr>
            <w:tcW w:w="1992" w:type="dxa"/>
            <w:vAlign w:val="center"/>
          </w:tcPr>
          <w:p w14:paraId="0B67D953" w14:textId="41A35490" w:rsidR="00902CDA" w:rsidRPr="0048189D" w:rsidRDefault="00902CDA" w:rsidP="001F4B65">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ГОСТ</w:t>
            </w:r>
            <w:r w:rsidR="001F4B65">
              <w:rPr>
                <w:rFonts w:ascii="Times New Roman" w:eastAsiaTheme="minorHAnsi" w:hAnsi="Times New Roman"/>
                <w:lang w:val="en-US" w:eastAsia="ru-RU"/>
              </w:rPr>
              <w:t xml:space="preserve"> </w:t>
            </w:r>
            <w:r w:rsidRPr="001F4B65">
              <w:rPr>
                <w:rFonts w:ascii="Times New Roman" w:eastAsiaTheme="minorHAnsi" w:hAnsi="Times New Roman"/>
                <w:lang w:eastAsia="ru-RU"/>
              </w:rPr>
              <w:t>530</w:t>
            </w:r>
            <w:r w:rsidR="001F4B65">
              <w:rPr>
                <w:rFonts w:ascii="Times New Roman" w:eastAsiaTheme="minorHAnsi" w:hAnsi="Times New Roman"/>
                <w:lang w:val="en-US" w:eastAsia="ru-RU"/>
              </w:rPr>
              <w:t>-</w:t>
            </w:r>
            <w:r w:rsidRPr="001F4B65">
              <w:rPr>
                <w:rFonts w:ascii="Times New Roman" w:eastAsiaTheme="minorHAnsi" w:hAnsi="Times New Roman"/>
                <w:lang w:eastAsia="ru-RU"/>
              </w:rPr>
              <w:t>2</w:t>
            </w:r>
            <w:r w:rsidR="001F4B65">
              <w:rPr>
                <w:rFonts w:ascii="Times New Roman" w:eastAsiaTheme="minorHAnsi" w:hAnsi="Times New Roman"/>
                <w:lang w:val="en-US" w:eastAsia="ru-RU"/>
              </w:rPr>
              <w:t>0</w:t>
            </w:r>
            <w:r w:rsidRPr="001F4B65">
              <w:rPr>
                <w:rFonts w:ascii="Times New Roman" w:eastAsiaTheme="minorHAnsi" w:hAnsi="Times New Roman"/>
                <w:lang w:eastAsia="ru-RU"/>
              </w:rPr>
              <w:t>12</w:t>
            </w:r>
          </w:p>
        </w:tc>
        <w:tc>
          <w:tcPr>
            <w:tcW w:w="2435" w:type="dxa"/>
            <w:vAlign w:val="center"/>
          </w:tcPr>
          <w:p w14:paraId="2A08F987" w14:textId="564C3BFE"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cs="Times New Roman"/>
                <w:lang w:eastAsia="ru-RU"/>
              </w:rPr>
              <w:t>23.32.11.110.06.1.01.05-0035-000</w:t>
            </w:r>
          </w:p>
        </w:tc>
        <w:tc>
          <w:tcPr>
            <w:tcW w:w="2693" w:type="dxa"/>
            <w:vAlign w:val="center"/>
          </w:tcPr>
          <w:p w14:paraId="3559889C" w14:textId="229AFDDC"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Блок-керамический-380мм-поризованный</w:t>
            </w:r>
          </w:p>
        </w:tc>
      </w:tr>
      <w:tr w:rsidR="00902CDA" w14:paraId="574071F7" w14:textId="77777777" w:rsidTr="001F4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01" w:type="dxa"/>
            <w:gridSpan w:val="2"/>
            <w:vAlign w:val="center"/>
          </w:tcPr>
          <w:p w14:paraId="22C24A7B" w14:textId="52A21BC6" w:rsidR="00902CDA" w:rsidRPr="00AC6E7C" w:rsidRDefault="00902CDA" w:rsidP="00902CDA">
            <w:pPr>
              <w:tabs>
                <w:tab w:val="left" w:pos="4248"/>
              </w:tabs>
              <w:rPr>
                <w:rFonts w:ascii="Times New Roman" w:hAnsi="Times New Roman"/>
              </w:rPr>
            </w:pPr>
            <w:r>
              <w:rPr>
                <w:rFonts w:ascii="Times New Roman" w:hAnsi="Times New Roman"/>
              </w:rPr>
              <w:t>570.</w:t>
            </w:r>
          </w:p>
        </w:tc>
        <w:tc>
          <w:tcPr>
            <w:tcW w:w="2482" w:type="dxa"/>
            <w:vAlign w:val="center"/>
          </w:tcPr>
          <w:p w14:paraId="12B02774" w14:textId="2AF06DD6" w:rsidR="00902CDA" w:rsidRPr="0048189D" w:rsidRDefault="00902CDA" w:rsidP="00902CDA">
            <w:pPr>
              <w:tabs>
                <w:tab w:val="left" w:pos="4248"/>
              </w:tabs>
              <w:rPr>
                <w:rFonts w:ascii="Times New Roman" w:eastAsiaTheme="minorHAnsi" w:hAnsi="Times New Roman"/>
                <w:lang w:eastAsia="ru-RU"/>
              </w:rPr>
            </w:pPr>
            <w:proofErr w:type="spellStart"/>
            <w:r w:rsidRPr="001F4B65">
              <w:rPr>
                <w:rFonts w:ascii="Times New Roman" w:eastAsiaTheme="minorHAnsi" w:hAnsi="Times New Roman"/>
                <w:lang w:eastAsia="ru-RU"/>
              </w:rPr>
              <w:t>Гидрофобизирующая</w:t>
            </w:r>
            <w:proofErr w:type="spellEnd"/>
            <w:r w:rsidRPr="001F4B65">
              <w:rPr>
                <w:rFonts w:ascii="Times New Roman" w:eastAsiaTheme="minorHAnsi" w:hAnsi="Times New Roman"/>
                <w:lang w:eastAsia="ru-RU"/>
              </w:rPr>
              <w:t xml:space="preserve"> пропитка для фасадов зданий SIKA Gard</w:t>
            </w:r>
            <w:r w:rsidR="001F4B65" w:rsidRPr="001F4B65">
              <w:rPr>
                <w:rFonts w:ascii="Times New Roman" w:eastAsiaTheme="minorHAnsi" w:hAnsi="Times New Roman"/>
                <w:lang w:eastAsia="ru-RU"/>
              </w:rPr>
              <w:t xml:space="preserve">-703 </w:t>
            </w:r>
            <w:r w:rsidR="001F4B65">
              <w:rPr>
                <w:rFonts w:ascii="Times New Roman" w:eastAsiaTheme="minorHAnsi" w:hAnsi="Times New Roman"/>
                <w:lang w:val="en-US" w:eastAsia="ru-RU"/>
              </w:rPr>
              <w:t>W</w:t>
            </w:r>
            <w:r w:rsidRPr="001F4B65">
              <w:rPr>
                <w:rFonts w:ascii="Times New Roman" w:eastAsiaTheme="minorHAnsi" w:hAnsi="Times New Roman"/>
                <w:lang w:eastAsia="ru-RU"/>
              </w:rPr>
              <w:t xml:space="preserve"> Канистра 5л, вес 5 кг.</w:t>
            </w:r>
          </w:p>
        </w:tc>
        <w:tc>
          <w:tcPr>
            <w:tcW w:w="1992" w:type="dxa"/>
            <w:vAlign w:val="center"/>
          </w:tcPr>
          <w:p w14:paraId="0AE64DA8" w14:textId="216BB23E"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ТУ 2229-059-13613997-2013</w:t>
            </w:r>
          </w:p>
        </w:tc>
        <w:tc>
          <w:tcPr>
            <w:tcW w:w="2435" w:type="dxa"/>
            <w:vAlign w:val="center"/>
          </w:tcPr>
          <w:p w14:paraId="403DE891" w14:textId="1BEBC5BB" w:rsidR="00902CDA" w:rsidRPr="0048189D" w:rsidRDefault="00902CDA" w:rsidP="001F4B65">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20.</w:t>
            </w:r>
            <w:r w:rsidR="001F4B65">
              <w:rPr>
                <w:rFonts w:ascii="Times New Roman" w:eastAsiaTheme="minorHAnsi" w:hAnsi="Times New Roman"/>
                <w:lang w:val="en-US" w:eastAsia="ru-RU"/>
              </w:rPr>
              <w:t>3</w:t>
            </w:r>
            <w:r w:rsidRPr="001F4B65">
              <w:rPr>
                <w:rFonts w:ascii="Times New Roman" w:eastAsiaTheme="minorHAnsi" w:hAnsi="Times New Roman"/>
                <w:lang w:eastAsia="ru-RU"/>
              </w:rPr>
              <w:t>0.11.130.59.1.01.07-0338-000</w:t>
            </w:r>
          </w:p>
        </w:tc>
        <w:tc>
          <w:tcPr>
            <w:tcW w:w="2693" w:type="dxa"/>
            <w:vAlign w:val="center"/>
          </w:tcPr>
          <w:p w14:paraId="220FE7E8" w14:textId="4E394BF0" w:rsidR="00902CDA" w:rsidRPr="0048189D" w:rsidRDefault="00902CDA" w:rsidP="00902CDA">
            <w:pPr>
              <w:tabs>
                <w:tab w:val="left" w:pos="4248"/>
              </w:tabs>
              <w:rPr>
                <w:rFonts w:ascii="Times New Roman" w:eastAsiaTheme="minorHAnsi" w:hAnsi="Times New Roman"/>
                <w:lang w:eastAsia="ru-RU"/>
              </w:rPr>
            </w:pPr>
            <w:proofErr w:type="spellStart"/>
            <w:r w:rsidRPr="001F4B65">
              <w:rPr>
                <w:rFonts w:ascii="Times New Roman" w:eastAsiaTheme="minorHAnsi" w:hAnsi="Times New Roman"/>
                <w:lang w:eastAsia="ru-RU"/>
              </w:rPr>
              <w:t>Гидропропитка</w:t>
            </w:r>
            <w:proofErr w:type="spellEnd"/>
            <w:r w:rsidRPr="001F4B65">
              <w:rPr>
                <w:rFonts w:ascii="Times New Roman" w:eastAsiaTheme="minorHAnsi" w:hAnsi="Times New Roman"/>
                <w:lang w:eastAsia="ru-RU"/>
              </w:rPr>
              <w:t>-SIKA-</w:t>
            </w:r>
            <w:proofErr w:type="spellStart"/>
            <w:r w:rsidRPr="001F4B65">
              <w:rPr>
                <w:rFonts w:ascii="Times New Roman" w:eastAsiaTheme="minorHAnsi" w:hAnsi="Times New Roman"/>
                <w:lang w:eastAsia="ru-RU"/>
              </w:rPr>
              <w:t>Gard</w:t>
            </w:r>
            <w:proofErr w:type="spellEnd"/>
            <w:r w:rsidR="001F4B65">
              <w:rPr>
                <w:rFonts w:ascii="Times New Roman" w:eastAsiaTheme="minorHAnsi" w:hAnsi="Times New Roman"/>
                <w:lang w:val="en-US" w:eastAsia="ru-RU"/>
              </w:rPr>
              <w:t>-703</w:t>
            </w:r>
            <w:r w:rsidRPr="001F4B65">
              <w:rPr>
                <w:rFonts w:ascii="Times New Roman" w:eastAsiaTheme="minorHAnsi" w:hAnsi="Times New Roman"/>
                <w:lang w:eastAsia="ru-RU"/>
              </w:rPr>
              <w:t>-фасадная</w:t>
            </w:r>
          </w:p>
        </w:tc>
      </w:tr>
      <w:tr w:rsidR="004750A1" w14:paraId="645531B0" w14:textId="77777777" w:rsidTr="001F4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01" w:type="dxa"/>
            <w:gridSpan w:val="2"/>
            <w:vAlign w:val="center"/>
          </w:tcPr>
          <w:p w14:paraId="2442F682" w14:textId="21CDD607" w:rsidR="004750A1" w:rsidRDefault="004750A1" w:rsidP="00902CDA">
            <w:pPr>
              <w:tabs>
                <w:tab w:val="left" w:pos="4248"/>
              </w:tabs>
              <w:rPr>
                <w:rFonts w:ascii="Times New Roman" w:hAnsi="Times New Roman"/>
              </w:rPr>
            </w:pPr>
            <w:r>
              <w:rPr>
                <w:rFonts w:ascii="Times New Roman" w:hAnsi="Times New Roman"/>
              </w:rPr>
              <w:lastRenderedPageBreak/>
              <w:t>571</w:t>
            </w:r>
          </w:p>
        </w:tc>
        <w:tc>
          <w:tcPr>
            <w:tcW w:w="2482" w:type="dxa"/>
            <w:vAlign w:val="center"/>
          </w:tcPr>
          <w:p w14:paraId="37F7ACFF" w14:textId="43104C5C" w:rsidR="004750A1" w:rsidRPr="004750A1" w:rsidRDefault="004750A1" w:rsidP="004750A1">
            <w:pPr>
              <w:tabs>
                <w:tab w:val="left" w:pos="4248"/>
              </w:tabs>
              <w:rPr>
                <w:rFonts w:ascii="Times New Roman" w:eastAsiaTheme="minorHAnsi" w:hAnsi="Times New Roman"/>
                <w:lang w:eastAsia="ru-RU"/>
              </w:rPr>
            </w:pPr>
            <w:r>
              <w:rPr>
                <w:rFonts w:ascii="Times New Roman" w:eastAsiaTheme="minorHAnsi" w:hAnsi="Times New Roman"/>
                <w:lang w:eastAsia="ru-RU"/>
              </w:rPr>
              <w:t xml:space="preserve">Пластификатор для бетонов и растворов </w:t>
            </w:r>
            <w:r>
              <w:rPr>
                <w:rFonts w:ascii="Times New Roman" w:eastAsiaTheme="minorHAnsi" w:hAnsi="Times New Roman"/>
                <w:lang w:val="en-US" w:eastAsia="ru-RU"/>
              </w:rPr>
              <w:t>SIKA</w:t>
            </w:r>
            <w:r w:rsidRPr="004750A1">
              <w:rPr>
                <w:rFonts w:ascii="Times New Roman" w:eastAsiaTheme="minorHAnsi" w:hAnsi="Times New Roman"/>
                <w:lang w:eastAsia="ru-RU"/>
              </w:rPr>
              <w:t xml:space="preserve"> </w:t>
            </w:r>
            <w:proofErr w:type="spellStart"/>
            <w:r>
              <w:rPr>
                <w:rFonts w:ascii="Times New Roman" w:eastAsiaTheme="minorHAnsi" w:hAnsi="Times New Roman"/>
                <w:lang w:val="en-US" w:eastAsia="ru-RU"/>
              </w:rPr>
              <w:t>Ment</w:t>
            </w:r>
            <w:proofErr w:type="spellEnd"/>
            <w:r w:rsidRPr="004750A1">
              <w:rPr>
                <w:rFonts w:ascii="Times New Roman" w:eastAsiaTheme="minorHAnsi" w:hAnsi="Times New Roman"/>
                <w:lang w:eastAsia="ru-RU"/>
              </w:rPr>
              <w:t xml:space="preserve"> </w:t>
            </w:r>
            <w:r>
              <w:rPr>
                <w:rFonts w:ascii="Times New Roman" w:eastAsiaTheme="minorHAnsi" w:hAnsi="Times New Roman"/>
                <w:lang w:val="en-US" w:eastAsia="ru-RU"/>
              </w:rPr>
              <w:t>BV</w:t>
            </w:r>
            <w:r w:rsidRPr="004750A1">
              <w:rPr>
                <w:rFonts w:ascii="Times New Roman" w:eastAsiaTheme="minorHAnsi" w:hAnsi="Times New Roman"/>
                <w:lang w:eastAsia="ru-RU"/>
              </w:rPr>
              <w:t xml:space="preserve"> 3</w:t>
            </w:r>
            <w:r>
              <w:rPr>
                <w:rFonts w:ascii="Times New Roman" w:eastAsiaTheme="minorHAnsi" w:hAnsi="Times New Roman"/>
                <w:lang w:val="en-US" w:eastAsia="ru-RU"/>
              </w:rPr>
              <w:t>M</w:t>
            </w:r>
            <w:r w:rsidRPr="004750A1">
              <w:rPr>
                <w:rFonts w:ascii="Times New Roman" w:eastAsiaTheme="minorHAnsi" w:hAnsi="Times New Roman"/>
                <w:lang w:eastAsia="ru-RU"/>
              </w:rPr>
              <w:t xml:space="preserve"> </w:t>
            </w:r>
            <w:r>
              <w:rPr>
                <w:rFonts w:ascii="Times New Roman" w:eastAsiaTheme="minorHAnsi" w:hAnsi="Times New Roman"/>
                <w:lang w:eastAsia="ru-RU"/>
              </w:rPr>
              <w:t>Канистра 5л., жидкость, вес 5 кг</w:t>
            </w:r>
          </w:p>
        </w:tc>
        <w:tc>
          <w:tcPr>
            <w:tcW w:w="1992" w:type="dxa"/>
            <w:vAlign w:val="center"/>
          </w:tcPr>
          <w:p w14:paraId="33B48F53" w14:textId="0C562914" w:rsidR="004750A1" w:rsidRPr="001F4B65" w:rsidRDefault="004750A1" w:rsidP="004750A1">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 xml:space="preserve">ТУ </w:t>
            </w:r>
            <w:r>
              <w:rPr>
                <w:rFonts w:ascii="Times New Roman" w:eastAsiaTheme="minorHAnsi" w:hAnsi="Times New Roman"/>
                <w:lang w:eastAsia="ru-RU"/>
              </w:rPr>
              <w:t>2493-057-13613997-2013</w:t>
            </w:r>
          </w:p>
        </w:tc>
        <w:tc>
          <w:tcPr>
            <w:tcW w:w="2435" w:type="dxa"/>
            <w:vAlign w:val="center"/>
          </w:tcPr>
          <w:p w14:paraId="30EB3114" w14:textId="47BBB1B9" w:rsidR="004750A1" w:rsidRPr="001F4B65" w:rsidRDefault="004750A1" w:rsidP="001F4B65">
            <w:pPr>
              <w:tabs>
                <w:tab w:val="left" w:pos="4248"/>
              </w:tabs>
              <w:rPr>
                <w:rFonts w:ascii="Times New Roman" w:eastAsiaTheme="minorHAnsi" w:hAnsi="Times New Roman"/>
                <w:lang w:eastAsia="ru-RU"/>
              </w:rPr>
            </w:pPr>
            <w:r>
              <w:rPr>
                <w:rFonts w:ascii="Times New Roman" w:eastAsiaTheme="minorHAnsi" w:hAnsi="Times New Roman"/>
                <w:lang w:eastAsia="ru-RU"/>
              </w:rPr>
              <w:t>20.59.56.140.59.1.01.07-0290-000</w:t>
            </w:r>
          </w:p>
        </w:tc>
        <w:tc>
          <w:tcPr>
            <w:tcW w:w="2693" w:type="dxa"/>
            <w:vAlign w:val="center"/>
          </w:tcPr>
          <w:p w14:paraId="49C6A282" w14:textId="4D343A4F" w:rsidR="004750A1" w:rsidRPr="004750A1" w:rsidRDefault="004750A1"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Пластификатор-</w:t>
            </w:r>
            <w:r>
              <w:rPr>
                <w:rFonts w:ascii="Times New Roman" w:eastAsiaTheme="minorHAnsi" w:hAnsi="Times New Roman"/>
                <w:lang w:val="en-US" w:eastAsia="ru-RU"/>
              </w:rPr>
              <w:t>SIKA</w:t>
            </w:r>
            <w:r w:rsidRPr="004750A1">
              <w:rPr>
                <w:rFonts w:ascii="Times New Roman" w:eastAsiaTheme="minorHAnsi" w:hAnsi="Times New Roman"/>
                <w:lang w:eastAsia="ru-RU"/>
              </w:rPr>
              <w:t>-</w:t>
            </w:r>
            <w:proofErr w:type="spellStart"/>
            <w:r>
              <w:rPr>
                <w:rFonts w:ascii="Times New Roman" w:eastAsiaTheme="minorHAnsi" w:hAnsi="Times New Roman"/>
                <w:lang w:val="en-US" w:eastAsia="ru-RU"/>
              </w:rPr>
              <w:t>Ment</w:t>
            </w:r>
            <w:proofErr w:type="spellEnd"/>
            <w:r w:rsidRPr="004750A1">
              <w:rPr>
                <w:rFonts w:ascii="Times New Roman" w:eastAsiaTheme="minorHAnsi" w:hAnsi="Times New Roman"/>
                <w:lang w:eastAsia="ru-RU"/>
              </w:rPr>
              <w:t>-</w:t>
            </w:r>
            <w:r>
              <w:rPr>
                <w:rFonts w:ascii="Times New Roman" w:eastAsiaTheme="minorHAnsi" w:hAnsi="Times New Roman"/>
                <w:lang w:val="en-US" w:eastAsia="ru-RU"/>
              </w:rPr>
              <w:t>BV</w:t>
            </w:r>
            <w:r w:rsidRPr="004750A1">
              <w:rPr>
                <w:rFonts w:ascii="Times New Roman" w:eastAsiaTheme="minorHAnsi" w:hAnsi="Times New Roman"/>
                <w:lang w:eastAsia="ru-RU"/>
              </w:rPr>
              <w:t>-3</w:t>
            </w:r>
            <w:r>
              <w:rPr>
                <w:rFonts w:ascii="Times New Roman" w:eastAsiaTheme="minorHAnsi" w:hAnsi="Times New Roman"/>
                <w:lang w:val="en-US" w:eastAsia="ru-RU"/>
              </w:rPr>
              <w:t>M</w:t>
            </w:r>
          </w:p>
        </w:tc>
      </w:tr>
    </w:tbl>
    <w:p w14:paraId="55171A32" w14:textId="7E7D54DA" w:rsidR="00542112" w:rsidRDefault="00542112" w:rsidP="00383983">
      <w:pPr>
        <w:pStyle w:val="Default"/>
        <w:outlineLvl w:val="0"/>
        <w:rPr>
          <w:i/>
          <w:sz w:val="20"/>
          <w:szCs w:val="20"/>
        </w:rPr>
      </w:pPr>
      <w:bookmarkStart w:id="22" w:name="_Toc193961246"/>
    </w:p>
    <w:p w14:paraId="610368A8" w14:textId="754A832C" w:rsidR="00481EEC" w:rsidRDefault="00C35C81" w:rsidP="00853E84">
      <w:pPr>
        <w:pStyle w:val="Default"/>
        <w:jc w:val="right"/>
        <w:outlineLvl w:val="0"/>
        <w:rPr>
          <w:i/>
          <w:sz w:val="20"/>
          <w:szCs w:val="20"/>
        </w:rPr>
      </w:pPr>
      <w:r>
        <w:rPr>
          <w:i/>
          <w:sz w:val="20"/>
          <w:szCs w:val="20"/>
        </w:rPr>
        <w:t>Приложение № 2</w:t>
      </w:r>
      <w:bookmarkEnd w:id="22"/>
    </w:p>
    <w:p w14:paraId="5AD2E892" w14:textId="77777777" w:rsidR="00481EEC" w:rsidRDefault="00C35C81">
      <w:pPr>
        <w:pStyle w:val="Default"/>
        <w:jc w:val="right"/>
        <w:rPr>
          <w:i/>
          <w:sz w:val="20"/>
          <w:szCs w:val="20"/>
        </w:rPr>
      </w:pPr>
      <w:r>
        <w:rPr>
          <w:i/>
          <w:sz w:val="20"/>
          <w:szCs w:val="20"/>
        </w:rPr>
        <w:t xml:space="preserve"> к Спецификации биржевого товара </w:t>
      </w:r>
    </w:p>
    <w:p w14:paraId="68310653" w14:textId="77777777" w:rsidR="00481EEC" w:rsidRDefault="00C35C81">
      <w:pPr>
        <w:pStyle w:val="Default"/>
        <w:jc w:val="right"/>
        <w:rPr>
          <w:i/>
          <w:sz w:val="20"/>
          <w:szCs w:val="20"/>
        </w:rPr>
      </w:pPr>
      <w:r>
        <w:rPr>
          <w:i/>
          <w:sz w:val="20"/>
          <w:szCs w:val="20"/>
        </w:rPr>
        <w:t>отдела «Строительные материалы»</w:t>
      </w:r>
    </w:p>
    <w:p w14:paraId="3BCC7D76" w14:textId="77777777" w:rsidR="00481EEC" w:rsidRDefault="00C35C81">
      <w:pPr>
        <w:pStyle w:val="Default"/>
        <w:jc w:val="right"/>
        <w:rPr>
          <w:i/>
          <w:sz w:val="20"/>
          <w:szCs w:val="20"/>
        </w:rPr>
      </w:pPr>
      <w:r>
        <w:rPr>
          <w:i/>
          <w:sz w:val="20"/>
          <w:szCs w:val="20"/>
        </w:rPr>
        <w:t>АО «Восточная биржа»</w:t>
      </w:r>
    </w:p>
    <w:p w14:paraId="2EF5F381" w14:textId="08281738" w:rsidR="00481EEC" w:rsidRDefault="00C35C81" w:rsidP="00611ED6">
      <w:pPr>
        <w:pStyle w:val="1"/>
      </w:pPr>
      <w:bookmarkStart w:id="23" w:name="_Toc173416240"/>
      <w:bookmarkStart w:id="24" w:name="_Toc173417162"/>
      <w:bookmarkStart w:id="25" w:name="_Toc193961247"/>
      <w:r>
        <w:t>Перечень базисов поставки при способе поставки</w:t>
      </w:r>
      <w:bookmarkEnd w:id="23"/>
      <w:bookmarkEnd w:id="24"/>
      <w:bookmarkEnd w:id="25"/>
    </w:p>
    <w:p w14:paraId="2C8B7B53" w14:textId="77777777" w:rsidR="00481EEC" w:rsidRDefault="00C35C81" w:rsidP="00611ED6">
      <w:pPr>
        <w:pStyle w:val="1"/>
      </w:pPr>
      <w:bookmarkStart w:id="26" w:name="_Toc193136229"/>
      <w:bookmarkStart w:id="27" w:name="_Toc193138669"/>
      <w:bookmarkStart w:id="28" w:name="_Toc193961248"/>
      <w:r>
        <w:t>самовывоз автомобильным транспортом (Франко-склад Продавца)</w:t>
      </w:r>
      <w:bookmarkEnd w:id="26"/>
      <w:bookmarkEnd w:id="27"/>
      <w:bookmarkEnd w:id="28"/>
    </w:p>
    <w:p w14:paraId="7E06E25C" w14:textId="77777777" w:rsidR="00481EEC" w:rsidRDefault="00481EEC">
      <w:pPr>
        <w:spacing w:after="0" w:line="240" w:lineRule="auto"/>
        <w:jc w:val="center"/>
        <w:rPr>
          <w:rFonts w:ascii="Times New Roman" w:hAnsi="Times New Roman"/>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088"/>
        <w:gridCol w:w="2551"/>
      </w:tblGrid>
      <w:tr w:rsidR="00481EEC" w14:paraId="6F35B6A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926E100" w14:textId="77777777" w:rsidR="00481EEC" w:rsidRDefault="00C35C81">
            <w:pPr>
              <w:spacing w:after="0" w:line="240" w:lineRule="auto"/>
              <w:jc w:val="center"/>
              <w:rPr>
                <w:rFonts w:ascii="Times New Roman" w:hAnsi="Times New Roman"/>
              </w:rPr>
            </w:pPr>
            <w:r>
              <w:rPr>
                <w:rFonts w:ascii="Times New Roman" w:hAnsi="Times New Roman"/>
              </w:rPr>
              <w:t>п/п</w:t>
            </w:r>
          </w:p>
        </w:tc>
        <w:tc>
          <w:tcPr>
            <w:tcW w:w="7088" w:type="dxa"/>
            <w:tcBorders>
              <w:top w:val="single" w:sz="4" w:space="0" w:color="auto"/>
              <w:left w:val="single" w:sz="4" w:space="0" w:color="auto"/>
              <w:bottom w:val="single" w:sz="4" w:space="0" w:color="auto"/>
              <w:right w:val="single" w:sz="4" w:space="0" w:color="auto"/>
            </w:tcBorders>
            <w:vAlign w:val="center"/>
          </w:tcPr>
          <w:p w14:paraId="1392A754" w14:textId="77777777" w:rsidR="00481EEC" w:rsidRDefault="00C35C81">
            <w:pPr>
              <w:spacing w:after="0" w:line="240" w:lineRule="auto"/>
              <w:jc w:val="center"/>
              <w:rPr>
                <w:rFonts w:ascii="Times New Roman" w:hAnsi="Times New Roman"/>
              </w:rPr>
            </w:pPr>
            <w:r>
              <w:rPr>
                <w:rFonts w:ascii="Times New Roman" w:hAnsi="Times New Roman"/>
              </w:rPr>
              <w:t>Базис поставки</w:t>
            </w:r>
          </w:p>
        </w:tc>
        <w:tc>
          <w:tcPr>
            <w:tcW w:w="2551" w:type="dxa"/>
            <w:tcBorders>
              <w:top w:val="single" w:sz="4" w:space="0" w:color="auto"/>
              <w:left w:val="single" w:sz="4" w:space="0" w:color="auto"/>
              <w:bottom w:val="single" w:sz="4" w:space="0" w:color="auto"/>
              <w:right w:val="single" w:sz="4" w:space="0" w:color="auto"/>
            </w:tcBorders>
            <w:vAlign w:val="center"/>
          </w:tcPr>
          <w:p w14:paraId="7C29EB53" w14:textId="77777777" w:rsidR="00481EEC" w:rsidRDefault="00C35C81">
            <w:pPr>
              <w:spacing w:after="0" w:line="240" w:lineRule="auto"/>
              <w:jc w:val="center"/>
              <w:rPr>
                <w:rFonts w:ascii="Times New Roman" w:hAnsi="Times New Roman"/>
              </w:rPr>
            </w:pPr>
            <w:r>
              <w:rPr>
                <w:rFonts w:ascii="Times New Roman" w:hAnsi="Times New Roman"/>
              </w:rPr>
              <w:t>Код базиса поставки</w:t>
            </w:r>
          </w:p>
        </w:tc>
      </w:tr>
      <w:tr w:rsidR="00481EEC" w14:paraId="18D02F3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7AAC127B" w14:textId="77777777" w:rsidR="00481EEC" w:rsidRDefault="00C35C81">
            <w:pPr>
              <w:spacing w:after="0" w:line="240" w:lineRule="auto"/>
              <w:jc w:val="center"/>
              <w:rPr>
                <w:rFonts w:ascii="Times New Roman" w:hAnsi="Times New Roman"/>
              </w:rPr>
            </w:pPr>
            <w:r>
              <w:rPr>
                <w:rFonts w:ascii="Times New Roman" w:hAnsi="Times New Roman"/>
              </w:rPr>
              <w:t>1</w:t>
            </w:r>
          </w:p>
        </w:tc>
        <w:tc>
          <w:tcPr>
            <w:tcW w:w="7088" w:type="dxa"/>
            <w:tcBorders>
              <w:top w:val="single" w:sz="4" w:space="0" w:color="auto"/>
              <w:left w:val="single" w:sz="4" w:space="0" w:color="auto"/>
              <w:bottom w:val="single" w:sz="4" w:space="0" w:color="auto"/>
              <w:right w:val="single" w:sz="4" w:space="0" w:color="auto"/>
            </w:tcBorders>
            <w:vAlign w:val="center"/>
          </w:tcPr>
          <w:p w14:paraId="364DEA5A" w14:textId="77777777" w:rsidR="00481EEC" w:rsidRDefault="00C35C81">
            <w:pPr>
              <w:spacing w:after="0" w:line="240" w:lineRule="auto"/>
              <w:rPr>
                <w:rFonts w:ascii="Times New Roman" w:hAnsi="Times New Roman"/>
              </w:rPr>
            </w:pPr>
            <w:r>
              <w:rPr>
                <w:rFonts w:ascii="Times New Roman" w:hAnsi="Times New Roman"/>
              </w:rPr>
              <w:t xml:space="preserve">Карьер </w:t>
            </w:r>
            <w:proofErr w:type="spellStart"/>
            <w:r>
              <w:rPr>
                <w:rFonts w:ascii="Times New Roman" w:hAnsi="Times New Roman"/>
              </w:rPr>
              <w:t>Пушкарка</w:t>
            </w:r>
            <w:proofErr w:type="spellEnd"/>
            <w:r>
              <w:rPr>
                <w:rFonts w:ascii="Times New Roman" w:hAnsi="Times New Roman"/>
              </w:rPr>
              <w:t xml:space="preserve">, в 1,7 км юго-восточнее д. </w:t>
            </w:r>
            <w:proofErr w:type="spellStart"/>
            <w:r>
              <w:rPr>
                <w:rFonts w:ascii="Times New Roman" w:hAnsi="Times New Roman"/>
              </w:rPr>
              <w:t>Пушкарка</w:t>
            </w:r>
            <w:proofErr w:type="spellEnd"/>
            <w:r>
              <w:rPr>
                <w:rFonts w:ascii="Times New Roman" w:hAnsi="Times New Roman"/>
              </w:rPr>
              <w:t xml:space="preserve"> Наро-Фоминского городского округа Московской области</w:t>
            </w:r>
          </w:p>
        </w:tc>
        <w:tc>
          <w:tcPr>
            <w:tcW w:w="2551" w:type="dxa"/>
            <w:tcBorders>
              <w:top w:val="single" w:sz="4" w:space="0" w:color="auto"/>
              <w:left w:val="single" w:sz="4" w:space="0" w:color="auto"/>
              <w:bottom w:val="single" w:sz="4" w:space="0" w:color="auto"/>
              <w:right w:val="single" w:sz="4" w:space="0" w:color="auto"/>
            </w:tcBorders>
            <w:vAlign w:val="center"/>
          </w:tcPr>
          <w:p w14:paraId="6624474C" w14:textId="77777777" w:rsidR="00481EEC" w:rsidRDefault="00C35C81">
            <w:pPr>
              <w:spacing w:after="0" w:line="240" w:lineRule="auto"/>
              <w:jc w:val="center"/>
              <w:rPr>
                <w:rFonts w:ascii="Times New Roman" w:hAnsi="Times New Roman"/>
              </w:rPr>
            </w:pPr>
            <w:proofErr w:type="spellStart"/>
            <w:r>
              <w:rPr>
                <w:rFonts w:ascii="Times New Roman" w:hAnsi="Times New Roman"/>
              </w:rPr>
              <w:t>Пушкарка</w:t>
            </w:r>
            <w:proofErr w:type="spellEnd"/>
          </w:p>
        </w:tc>
      </w:tr>
      <w:tr w:rsidR="00481EEC" w14:paraId="08446B5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5AF1297" w14:textId="77777777" w:rsidR="00481EEC" w:rsidRDefault="00C35C81">
            <w:pPr>
              <w:spacing w:after="0" w:line="240" w:lineRule="auto"/>
              <w:jc w:val="center"/>
              <w:rPr>
                <w:rFonts w:ascii="Times New Roman" w:hAnsi="Times New Roman"/>
              </w:rPr>
            </w:pPr>
            <w:r>
              <w:rPr>
                <w:rFonts w:ascii="Times New Roman" w:hAnsi="Times New Roman"/>
              </w:rPr>
              <w:t>2</w:t>
            </w:r>
          </w:p>
        </w:tc>
        <w:tc>
          <w:tcPr>
            <w:tcW w:w="7088" w:type="dxa"/>
            <w:tcBorders>
              <w:top w:val="single" w:sz="4" w:space="0" w:color="auto"/>
              <w:left w:val="single" w:sz="4" w:space="0" w:color="auto"/>
              <w:bottom w:val="single" w:sz="4" w:space="0" w:color="auto"/>
              <w:right w:val="single" w:sz="4" w:space="0" w:color="auto"/>
            </w:tcBorders>
            <w:vAlign w:val="center"/>
          </w:tcPr>
          <w:p w14:paraId="2868EFA4" w14:textId="77777777" w:rsidR="00481EEC" w:rsidRDefault="00C35C81">
            <w:pPr>
              <w:spacing w:after="0" w:line="240" w:lineRule="auto"/>
              <w:rPr>
                <w:rFonts w:ascii="Times New Roman" w:hAnsi="Times New Roman"/>
              </w:rPr>
            </w:pPr>
            <w:r>
              <w:rPr>
                <w:rFonts w:ascii="Times New Roman" w:hAnsi="Times New Roman"/>
              </w:rPr>
              <w:t>142116, Московская область, город Подольск, Домодедовское шоссе, кадастровые номера земельных участков 50:55:0020121:99, 50:55:0020121:97, 50:55:0020121:96</w:t>
            </w:r>
          </w:p>
        </w:tc>
        <w:tc>
          <w:tcPr>
            <w:tcW w:w="2551" w:type="dxa"/>
            <w:tcBorders>
              <w:top w:val="single" w:sz="4" w:space="0" w:color="auto"/>
              <w:left w:val="single" w:sz="4" w:space="0" w:color="auto"/>
              <w:bottom w:val="single" w:sz="4" w:space="0" w:color="auto"/>
              <w:right w:val="single" w:sz="4" w:space="0" w:color="auto"/>
            </w:tcBorders>
            <w:vAlign w:val="center"/>
          </w:tcPr>
          <w:p w14:paraId="5CBE36AD" w14:textId="77777777" w:rsidR="00481EEC" w:rsidRDefault="00C35C81">
            <w:pPr>
              <w:spacing w:after="0" w:line="240" w:lineRule="auto"/>
              <w:jc w:val="center"/>
              <w:rPr>
                <w:rFonts w:ascii="Times New Roman" w:hAnsi="Times New Roman"/>
              </w:rPr>
            </w:pPr>
            <w:r>
              <w:rPr>
                <w:rFonts w:ascii="Times New Roman" w:hAnsi="Times New Roman"/>
              </w:rPr>
              <w:t>Подольск-ДШ</w:t>
            </w:r>
          </w:p>
        </w:tc>
      </w:tr>
      <w:tr w:rsidR="00481EEC" w14:paraId="2098323A"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43D75A19" w14:textId="77777777" w:rsidR="00481EEC" w:rsidRDefault="00C35C81">
            <w:pPr>
              <w:spacing w:after="0" w:line="240" w:lineRule="auto"/>
              <w:jc w:val="center"/>
              <w:rPr>
                <w:rFonts w:ascii="Times New Roman" w:hAnsi="Times New Roman"/>
              </w:rPr>
            </w:pPr>
            <w:r>
              <w:rPr>
                <w:rFonts w:ascii="Times New Roman" w:hAnsi="Times New Roman"/>
              </w:rPr>
              <w:t>3.</w:t>
            </w:r>
          </w:p>
        </w:tc>
        <w:tc>
          <w:tcPr>
            <w:tcW w:w="7088" w:type="dxa"/>
            <w:tcBorders>
              <w:top w:val="single" w:sz="4" w:space="0" w:color="auto"/>
              <w:left w:val="single" w:sz="4" w:space="0" w:color="auto"/>
              <w:bottom w:val="single" w:sz="4" w:space="0" w:color="auto"/>
              <w:right w:val="single" w:sz="4" w:space="0" w:color="auto"/>
            </w:tcBorders>
            <w:vAlign w:val="center"/>
          </w:tcPr>
          <w:p w14:paraId="37A85B55" w14:textId="77777777" w:rsidR="00481EEC" w:rsidRDefault="00C35C81">
            <w:pPr>
              <w:spacing w:after="0" w:line="240" w:lineRule="auto"/>
              <w:rPr>
                <w:rFonts w:ascii="Times New Roman" w:hAnsi="Times New Roman"/>
              </w:rPr>
            </w:pPr>
            <w:r>
              <w:rPr>
                <w:rFonts w:ascii="Times New Roman" w:hAnsi="Times New Roman"/>
              </w:rPr>
              <w:t>Карьеры и строительные площадк</w:t>
            </w:r>
            <w:r w:rsidR="00777B7F">
              <w:rPr>
                <w:rFonts w:ascii="Times New Roman" w:hAnsi="Times New Roman"/>
              </w:rPr>
              <w:t xml:space="preserve">и, </w:t>
            </w:r>
            <w:r>
              <w:rPr>
                <w:rFonts w:ascii="Times New Roman" w:hAnsi="Times New Roman"/>
              </w:rPr>
              <w:t xml:space="preserve">находящиеся на территории Московской </w:t>
            </w:r>
            <w:r w:rsidR="00777B7F">
              <w:rPr>
                <w:rFonts w:ascii="Times New Roman" w:hAnsi="Times New Roman"/>
              </w:rPr>
              <w:t>о</w:t>
            </w:r>
            <w:r>
              <w:rPr>
                <w:rFonts w:ascii="Times New Roman" w:hAnsi="Times New Roman"/>
              </w:rPr>
              <w:t>бласти/отгрузка автотранспортом</w:t>
            </w:r>
          </w:p>
        </w:tc>
        <w:tc>
          <w:tcPr>
            <w:tcW w:w="2551" w:type="dxa"/>
            <w:tcBorders>
              <w:top w:val="single" w:sz="4" w:space="0" w:color="auto"/>
              <w:left w:val="single" w:sz="4" w:space="0" w:color="auto"/>
              <w:bottom w:val="single" w:sz="4" w:space="0" w:color="auto"/>
              <w:right w:val="single" w:sz="4" w:space="0" w:color="auto"/>
            </w:tcBorders>
            <w:vAlign w:val="center"/>
          </w:tcPr>
          <w:p w14:paraId="50C49515" w14:textId="77777777" w:rsidR="00481EEC" w:rsidRDefault="00C35C81">
            <w:pPr>
              <w:spacing w:after="0" w:line="240" w:lineRule="auto"/>
              <w:jc w:val="center"/>
              <w:rPr>
                <w:rFonts w:ascii="Times New Roman" w:hAnsi="Times New Roman"/>
              </w:rPr>
            </w:pPr>
            <w:r>
              <w:rPr>
                <w:rFonts w:ascii="Times New Roman" w:hAnsi="Times New Roman"/>
              </w:rPr>
              <w:t>БП-</w:t>
            </w:r>
            <w:proofErr w:type="spellStart"/>
            <w:r w:rsidR="008A12AF">
              <w:rPr>
                <w:rFonts w:ascii="Times New Roman" w:hAnsi="Times New Roman"/>
              </w:rPr>
              <w:t>Мособласть</w:t>
            </w:r>
            <w:proofErr w:type="spellEnd"/>
          </w:p>
        </w:tc>
      </w:tr>
      <w:tr w:rsidR="00F20249" w14:paraId="1F7E7B1F"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9CBAE9E" w14:textId="77777777" w:rsidR="00F20249" w:rsidRDefault="00F20249">
            <w:pPr>
              <w:spacing w:after="0" w:line="240" w:lineRule="auto"/>
              <w:jc w:val="center"/>
              <w:rPr>
                <w:rFonts w:ascii="Times New Roman" w:hAnsi="Times New Roman"/>
              </w:rPr>
            </w:pPr>
            <w:r>
              <w:rPr>
                <w:rFonts w:ascii="Times New Roman" w:hAnsi="Times New Roman"/>
              </w:rPr>
              <w:t>4.</w:t>
            </w:r>
          </w:p>
        </w:tc>
        <w:tc>
          <w:tcPr>
            <w:tcW w:w="7088" w:type="dxa"/>
            <w:tcBorders>
              <w:top w:val="single" w:sz="4" w:space="0" w:color="auto"/>
              <w:left w:val="single" w:sz="4" w:space="0" w:color="auto"/>
              <w:bottom w:val="single" w:sz="4" w:space="0" w:color="auto"/>
              <w:right w:val="single" w:sz="4" w:space="0" w:color="auto"/>
            </w:tcBorders>
            <w:vAlign w:val="center"/>
          </w:tcPr>
          <w:p w14:paraId="65F6AB2E" w14:textId="77777777" w:rsidR="00F20249" w:rsidRDefault="00F20249">
            <w:pPr>
              <w:spacing w:after="0" w:line="240" w:lineRule="auto"/>
              <w:rPr>
                <w:rFonts w:ascii="Times New Roman" w:hAnsi="Times New Roman"/>
              </w:rPr>
            </w:pPr>
            <w:r w:rsidRPr="00F20249">
              <w:rPr>
                <w:rFonts w:ascii="Times New Roman" w:hAnsi="Times New Roman"/>
              </w:rPr>
              <w:t xml:space="preserve">Песчаный карьер, </w:t>
            </w:r>
            <w:r w:rsidR="00054F80" w:rsidRPr="00F20249">
              <w:rPr>
                <w:rFonts w:ascii="Times New Roman" w:hAnsi="Times New Roman"/>
              </w:rPr>
              <w:t>Московская область</w:t>
            </w:r>
            <w:r w:rsidR="00054F80">
              <w:rPr>
                <w:rFonts w:ascii="Times New Roman" w:hAnsi="Times New Roman"/>
              </w:rPr>
              <w:t xml:space="preserve">, </w:t>
            </w:r>
            <w:r w:rsidRPr="00F20249">
              <w:rPr>
                <w:rFonts w:ascii="Times New Roman" w:hAnsi="Times New Roman"/>
              </w:rPr>
              <w:t>Рузский муниципальный округ</w:t>
            </w:r>
          </w:p>
        </w:tc>
        <w:tc>
          <w:tcPr>
            <w:tcW w:w="2551" w:type="dxa"/>
            <w:tcBorders>
              <w:top w:val="single" w:sz="4" w:space="0" w:color="auto"/>
              <w:left w:val="single" w:sz="4" w:space="0" w:color="auto"/>
              <w:bottom w:val="single" w:sz="4" w:space="0" w:color="auto"/>
              <w:right w:val="single" w:sz="4" w:space="0" w:color="auto"/>
            </w:tcBorders>
            <w:vAlign w:val="center"/>
          </w:tcPr>
          <w:p w14:paraId="4311DE00" w14:textId="77777777" w:rsidR="00F20249" w:rsidRDefault="00885417">
            <w:pPr>
              <w:spacing w:after="0" w:line="240" w:lineRule="auto"/>
              <w:jc w:val="center"/>
              <w:rPr>
                <w:rFonts w:ascii="Times New Roman" w:hAnsi="Times New Roman"/>
              </w:rPr>
            </w:pPr>
            <w:r w:rsidRPr="00885417">
              <w:rPr>
                <w:rFonts w:ascii="Times New Roman" w:hAnsi="Times New Roman"/>
              </w:rPr>
              <w:t>Рузский-Песчаный</w:t>
            </w:r>
          </w:p>
        </w:tc>
      </w:tr>
      <w:tr w:rsidR="00F20249" w14:paraId="28D52DFB"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524614ED" w14:textId="77777777" w:rsidR="00F20249" w:rsidRDefault="00F20249">
            <w:pPr>
              <w:spacing w:after="0" w:line="240" w:lineRule="auto"/>
              <w:jc w:val="center"/>
              <w:rPr>
                <w:rFonts w:ascii="Times New Roman" w:hAnsi="Times New Roman"/>
              </w:rPr>
            </w:pPr>
            <w:r>
              <w:rPr>
                <w:rFonts w:ascii="Times New Roman" w:hAnsi="Times New Roman"/>
              </w:rPr>
              <w:t>5.</w:t>
            </w:r>
          </w:p>
        </w:tc>
        <w:tc>
          <w:tcPr>
            <w:tcW w:w="7088" w:type="dxa"/>
            <w:tcBorders>
              <w:top w:val="single" w:sz="4" w:space="0" w:color="auto"/>
              <w:left w:val="single" w:sz="4" w:space="0" w:color="auto"/>
              <w:bottom w:val="single" w:sz="4" w:space="0" w:color="auto"/>
              <w:right w:val="single" w:sz="4" w:space="0" w:color="auto"/>
            </w:tcBorders>
            <w:vAlign w:val="center"/>
          </w:tcPr>
          <w:p w14:paraId="659D9892" w14:textId="77777777" w:rsidR="00F20249" w:rsidRDefault="00F20249">
            <w:pPr>
              <w:spacing w:after="0" w:line="240" w:lineRule="auto"/>
              <w:rPr>
                <w:rFonts w:ascii="Times New Roman" w:hAnsi="Times New Roman"/>
              </w:rPr>
            </w:pPr>
            <w:r>
              <w:rPr>
                <w:rFonts w:ascii="Times New Roman" w:hAnsi="Times New Roman"/>
              </w:rPr>
              <w:t>д</w:t>
            </w:r>
            <w:r w:rsidRPr="00F20249">
              <w:rPr>
                <w:rFonts w:ascii="Times New Roman" w:hAnsi="Times New Roman"/>
              </w:rPr>
              <w:t>. Игнатово</w:t>
            </w:r>
            <w:r w:rsidR="00054F80">
              <w:rPr>
                <w:rFonts w:ascii="Times New Roman" w:hAnsi="Times New Roman"/>
              </w:rPr>
              <w:t>,</w:t>
            </w:r>
            <w:r w:rsidRPr="00F20249">
              <w:rPr>
                <w:rFonts w:ascii="Times New Roman" w:hAnsi="Times New Roman"/>
              </w:rPr>
              <w:t xml:space="preserve"> </w:t>
            </w:r>
            <w:proofErr w:type="spellStart"/>
            <w:r w:rsidRPr="00F20249">
              <w:rPr>
                <w:rFonts w:ascii="Times New Roman" w:hAnsi="Times New Roman"/>
              </w:rPr>
              <w:t>Дмитровскии</w:t>
            </w:r>
            <w:proofErr w:type="spellEnd"/>
            <w:r w:rsidRPr="00F20249">
              <w:rPr>
                <w:rFonts w:ascii="Times New Roman" w:hAnsi="Times New Roman"/>
              </w:rPr>
              <w:t xml:space="preserve">̆ </w:t>
            </w:r>
            <w:proofErr w:type="spellStart"/>
            <w:r w:rsidRPr="00F20249">
              <w:rPr>
                <w:rFonts w:ascii="Times New Roman" w:hAnsi="Times New Roman"/>
              </w:rPr>
              <w:t>район</w:t>
            </w:r>
            <w:proofErr w:type="spellEnd"/>
            <w:r w:rsidR="00054F80">
              <w:rPr>
                <w:rFonts w:ascii="Times New Roman" w:hAnsi="Times New Roman"/>
              </w:rPr>
              <w:t xml:space="preserve">, </w:t>
            </w:r>
            <w:proofErr w:type="spellStart"/>
            <w:r w:rsidR="00054F80">
              <w:rPr>
                <w:rFonts w:ascii="Times New Roman" w:hAnsi="Times New Roman"/>
              </w:rPr>
              <w:t>Москвоская</w:t>
            </w:r>
            <w:proofErr w:type="spellEnd"/>
            <w:r w:rsidR="00054F80">
              <w:rPr>
                <w:rFonts w:ascii="Times New Roman" w:hAnsi="Times New Roman"/>
              </w:rPr>
              <w:t xml:space="preserve"> область </w:t>
            </w:r>
          </w:p>
        </w:tc>
        <w:tc>
          <w:tcPr>
            <w:tcW w:w="2551" w:type="dxa"/>
            <w:tcBorders>
              <w:top w:val="single" w:sz="4" w:space="0" w:color="auto"/>
              <w:left w:val="single" w:sz="4" w:space="0" w:color="auto"/>
              <w:bottom w:val="single" w:sz="4" w:space="0" w:color="auto"/>
              <w:right w:val="single" w:sz="4" w:space="0" w:color="auto"/>
            </w:tcBorders>
            <w:vAlign w:val="center"/>
          </w:tcPr>
          <w:p w14:paraId="69F2F606" w14:textId="77777777" w:rsidR="00F20249" w:rsidRDefault="00885417">
            <w:pPr>
              <w:spacing w:after="0" w:line="240" w:lineRule="auto"/>
              <w:jc w:val="center"/>
              <w:rPr>
                <w:rFonts w:ascii="Times New Roman" w:hAnsi="Times New Roman"/>
              </w:rPr>
            </w:pPr>
            <w:r w:rsidRPr="00885417">
              <w:rPr>
                <w:rFonts w:ascii="Times New Roman" w:hAnsi="Times New Roman"/>
              </w:rPr>
              <w:t>Игнатово</w:t>
            </w:r>
          </w:p>
        </w:tc>
      </w:tr>
      <w:tr w:rsidR="00F20249" w14:paraId="74590573"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551BBF2" w14:textId="77777777" w:rsidR="00F20249" w:rsidRDefault="00F20249">
            <w:pPr>
              <w:spacing w:after="0" w:line="240" w:lineRule="auto"/>
              <w:jc w:val="center"/>
              <w:rPr>
                <w:rFonts w:ascii="Times New Roman" w:hAnsi="Times New Roman"/>
              </w:rPr>
            </w:pPr>
            <w:r>
              <w:rPr>
                <w:rFonts w:ascii="Times New Roman" w:hAnsi="Times New Roman"/>
              </w:rPr>
              <w:t>6.</w:t>
            </w:r>
          </w:p>
        </w:tc>
        <w:tc>
          <w:tcPr>
            <w:tcW w:w="7088" w:type="dxa"/>
            <w:tcBorders>
              <w:top w:val="single" w:sz="4" w:space="0" w:color="auto"/>
              <w:left w:val="single" w:sz="4" w:space="0" w:color="auto"/>
              <w:bottom w:val="single" w:sz="4" w:space="0" w:color="auto"/>
              <w:right w:val="single" w:sz="4" w:space="0" w:color="auto"/>
            </w:tcBorders>
            <w:vAlign w:val="center"/>
          </w:tcPr>
          <w:p w14:paraId="7BA3EA82" w14:textId="77777777" w:rsidR="00F20249" w:rsidRDefault="00F20249">
            <w:pPr>
              <w:spacing w:after="0" w:line="240" w:lineRule="auto"/>
              <w:rPr>
                <w:rFonts w:ascii="Times New Roman" w:hAnsi="Times New Roman"/>
              </w:rPr>
            </w:pPr>
            <w:r w:rsidRPr="00F20249">
              <w:rPr>
                <w:rFonts w:ascii="Times New Roman" w:hAnsi="Times New Roman"/>
              </w:rPr>
              <w:t xml:space="preserve">Карьер Борисово, Московская область, </w:t>
            </w:r>
            <w:proofErr w:type="spellStart"/>
            <w:r w:rsidRPr="00F20249">
              <w:rPr>
                <w:rFonts w:ascii="Times New Roman" w:hAnsi="Times New Roman"/>
              </w:rPr>
              <w:t>Можайскии</w:t>
            </w:r>
            <w:proofErr w:type="spellEnd"/>
            <w:r w:rsidRPr="00F20249">
              <w:rPr>
                <w:rFonts w:ascii="Times New Roman" w:hAnsi="Times New Roman"/>
              </w:rPr>
              <w:t xml:space="preserve">̆ </w:t>
            </w:r>
            <w:proofErr w:type="spellStart"/>
            <w:r w:rsidRPr="00F20249">
              <w:rPr>
                <w:rFonts w:ascii="Times New Roman" w:hAnsi="Times New Roman"/>
              </w:rPr>
              <w:t>г.о</w:t>
            </w:r>
            <w:proofErr w:type="spellEnd"/>
            <w:r w:rsidRPr="00F20249">
              <w:rPr>
                <w:rFonts w:ascii="Times New Roman" w:hAnsi="Times New Roman"/>
              </w:rPr>
              <w:t>., с.</w:t>
            </w:r>
            <w:r>
              <w:rPr>
                <w:rFonts w:ascii="Times New Roman" w:hAnsi="Times New Roman"/>
              </w:rPr>
              <w:t xml:space="preserve"> Борисово</w:t>
            </w:r>
          </w:p>
        </w:tc>
        <w:tc>
          <w:tcPr>
            <w:tcW w:w="2551" w:type="dxa"/>
            <w:tcBorders>
              <w:top w:val="single" w:sz="4" w:space="0" w:color="auto"/>
              <w:left w:val="single" w:sz="4" w:space="0" w:color="auto"/>
              <w:bottom w:val="single" w:sz="4" w:space="0" w:color="auto"/>
              <w:right w:val="single" w:sz="4" w:space="0" w:color="auto"/>
            </w:tcBorders>
            <w:vAlign w:val="center"/>
          </w:tcPr>
          <w:p w14:paraId="5A6874E3" w14:textId="77777777" w:rsidR="00F20249" w:rsidRDefault="00885417">
            <w:pPr>
              <w:spacing w:after="0" w:line="240" w:lineRule="auto"/>
              <w:jc w:val="center"/>
              <w:rPr>
                <w:rFonts w:ascii="Times New Roman" w:hAnsi="Times New Roman"/>
              </w:rPr>
            </w:pPr>
            <w:r w:rsidRPr="00885417">
              <w:rPr>
                <w:rFonts w:ascii="Times New Roman" w:hAnsi="Times New Roman"/>
              </w:rPr>
              <w:t>Борисово</w:t>
            </w:r>
          </w:p>
        </w:tc>
      </w:tr>
      <w:tr w:rsidR="00F20249" w14:paraId="440FE7E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632F694" w14:textId="77777777" w:rsidR="00F20249" w:rsidRDefault="00F20249">
            <w:pPr>
              <w:spacing w:after="0" w:line="240" w:lineRule="auto"/>
              <w:jc w:val="center"/>
              <w:rPr>
                <w:rFonts w:ascii="Times New Roman" w:hAnsi="Times New Roman"/>
              </w:rPr>
            </w:pPr>
            <w:r>
              <w:rPr>
                <w:rFonts w:ascii="Times New Roman" w:hAnsi="Times New Roman"/>
              </w:rPr>
              <w:t>7.</w:t>
            </w:r>
          </w:p>
        </w:tc>
        <w:tc>
          <w:tcPr>
            <w:tcW w:w="7088" w:type="dxa"/>
            <w:tcBorders>
              <w:top w:val="single" w:sz="4" w:space="0" w:color="auto"/>
              <w:left w:val="single" w:sz="4" w:space="0" w:color="auto"/>
              <w:bottom w:val="single" w:sz="4" w:space="0" w:color="auto"/>
              <w:right w:val="single" w:sz="4" w:space="0" w:color="auto"/>
            </w:tcBorders>
            <w:vAlign w:val="center"/>
          </w:tcPr>
          <w:p w14:paraId="3C2A5186" w14:textId="77777777" w:rsidR="00F20249" w:rsidRDefault="00F20249">
            <w:pPr>
              <w:spacing w:after="0" w:line="240" w:lineRule="auto"/>
              <w:rPr>
                <w:rFonts w:ascii="Times New Roman" w:hAnsi="Times New Roman"/>
              </w:rPr>
            </w:pPr>
            <w:r w:rsidRPr="00F20249">
              <w:rPr>
                <w:rFonts w:ascii="Times New Roman" w:hAnsi="Times New Roman"/>
              </w:rPr>
              <w:t xml:space="preserve">Карьер Власово, Московская область, </w:t>
            </w:r>
            <w:proofErr w:type="spellStart"/>
            <w:r w:rsidRPr="00F20249">
              <w:rPr>
                <w:rFonts w:ascii="Times New Roman" w:hAnsi="Times New Roman"/>
              </w:rPr>
              <w:t>Одинцовскии</w:t>
            </w:r>
            <w:proofErr w:type="spellEnd"/>
            <w:r w:rsidRPr="00F20249">
              <w:rPr>
                <w:rFonts w:ascii="Times New Roman" w:hAnsi="Times New Roman"/>
              </w:rPr>
              <w:t xml:space="preserve">̆ </w:t>
            </w:r>
            <w:proofErr w:type="spellStart"/>
            <w:r w:rsidRPr="00F20249">
              <w:rPr>
                <w:rFonts w:ascii="Times New Roman" w:hAnsi="Times New Roman"/>
              </w:rPr>
              <w:t>г.о</w:t>
            </w:r>
            <w:proofErr w:type="spellEnd"/>
            <w:r w:rsidRPr="00F20249">
              <w:rPr>
                <w:rFonts w:ascii="Times New Roman" w:hAnsi="Times New Roman"/>
              </w:rPr>
              <w:t>., д. Власово</w:t>
            </w:r>
          </w:p>
        </w:tc>
        <w:tc>
          <w:tcPr>
            <w:tcW w:w="2551" w:type="dxa"/>
            <w:tcBorders>
              <w:top w:val="single" w:sz="4" w:space="0" w:color="auto"/>
              <w:left w:val="single" w:sz="4" w:space="0" w:color="auto"/>
              <w:bottom w:val="single" w:sz="4" w:space="0" w:color="auto"/>
              <w:right w:val="single" w:sz="4" w:space="0" w:color="auto"/>
            </w:tcBorders>
            <w:vAlign w:val="center"/>
          </w:tcPr>
          <w:p w14:paraId="3E865FA4" w14:textId="77777777" w:rsidR="00F20249" w:rsidRDefault="00885417">
            <w:pPr>
              <w:spacing w:after="0" w:line="240" w:lineRule="auto"/>
              <w:jc w:val="center"/>
              <w:rPr>
                <w:rFonts w:ascii="Times New Roman" w:hAnsi="Times New Roman"/>
              </w:rPr>
            </w:pPr>
            <w:r w:rsidRPr="00885417">
              <w:rPr>
                <w:rFonts w:ascii="Times New Roman" w:hAnsi="Times New Roman"/>
              </w:rPr>
              <w:t>Власово</w:t>
            </w:r>
          </w:p>
        </w:tc>
      </w:tr>
      <w:tr w:rsidR="00CB4BA5" w14:paraId="7252BAF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313F594A" w14:textId="77777777" w:rsidR="00CB4BA5" w:rsidRDefault="00CB4BA5">
            <w:pPr>
              <w:spacing w:after="0" w:line="240" w:lineRule="auto"/>
              <w:jc w:val="center"/>
              <w:rPr>
                <w:rFonts w:ascii="Times New Roman" w:hAnsi="Times New Roman"/>
              </w:rPr>
            </w:pPr>
            <w:r>
              <w:rPr>
                <w:rFonts w:ascii="Times New Roman" w:hAnsi="Times New Roman"/>
              </w:rPr>
              <w:t>8.</w:t>
            </w:r>
          </w:p>
        </w:tc>
        <w:tc>
          <w:tcPr>
            <w:tcW w:w="7088" w:type="dxa"/>
            <w:tcBorders>
              <w:top w:val="single" w:sz="4" w:space="0" w:color="auto"/>
              <w:left w:val="single" w:sz="4" w:space="0" w:color="auto"/>
              <w:bottom w:val="single" w:sz="4" w:space="0" w:color="auto"/>
              <w:right w:val="single" w:sz="4" w:space="0" w:color="auto"/>
            </w:tcBorders>
            <w:vAlign w:val="center"/>
          </w:tcPr>
          <w:p w14:paraId="66512859" w14:textId="77777777" w:rsidR="00CB4BA5" w:rsidRPr="00F20249" w:rsidRDefault="00CB4BA5">
            <w:pPr>
              <w:spacing w:after="0" w:line="240" w:lineRule="auto"/>
              <w:rPr>
                <w:rFonts w:ascii="Times New Roman" w:hAnsi="Times New Roman"/>
              </w:rPr>
            </w:pPr>
            <w:r w:rsidRPr="00CB4BA5">
              <w:rPr>
                <w:rFonts w:ascii="Times New Roman" w:hAnsi="Times New Roman"/>
              </w:rPr>
              <w:t xml:space="preserve">Коломенский карьер, Московская область, г. Коломна, с. </w:t>
            </w:r>
            <w:proofErr w:type="spellStart"/>
            <w:r w:rsidRPr="00CB4BA5">
              <w:rPr>
                <w:rFonts w:ascii="Times New Roman" w:hAnsi="Times New Roman"/>
              </w:rPr>
              <w:t>Акатьево</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5285CE93" w14:textId="77777777" w:rsidR="00CB4BA5" w:rsidRPr="00885417" w:rsidRDefault="00CB4BA5">
            <w:pPr>
              <w:spacing w:after="0" w:line="240" w:lineRule="auto"/>
              <w:jc w:val="center"/>
              <w:rPr>
                <w:rFonts w:ascii="Times New Roman" w:hAnsi="Times New Roman"/>
              </w:rPr>
            </w:pPr>
            <w:proofErr w:type="spellStart"/>
            <w:r w:rsidRPr="00CB4BA5">
              <w:rPr>
                <w:rFonts w:ascii="Times New Roman" w:hAnsi="Times New Roman"/>
              </w:rPr>
              <w:t>Акатьево</w:t>
            </w:r>
            <w:proofErr w:type="spellEnd"/>
          </w:p>
        </w:tc>
      </w:tr>
      <w:tr w:rsidR="00AA28EF" w14:paraId="6DD008BE"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11CFEFA" w14:textId="3D8B96BB" w:rsidR="00AA28EF" w:rsidRDefault="00AA28EF">
            <w:pPr>
              <w:spacing w:after="0" w:line="240" w:lineRule="auto"/>
              <w:jc w:val="center"/>
              <w:rPr>
                <w:rFonts w:ascii="Times New Roman" w:hAnsi="Times New Roman"/>
              </w:rPr>
            </w:pPr>
            <w:r>
              <w:rPr>
                <w:rFonts w:ascii="Times New Roman" w:hAnsi="Times New Roman"/>
              </w:rPr>
              <w:t>9.</w:t>
            </w:r>
          </w:p>
        </w:tc>
        <w:tc>
          <w:tcPr>
            <w:tcW w:w="7088" w:type="dxa"/>
            <w:tcBorders>
              <w:top w:val="single" w:sz="4" w:space="0" w:color="auto"/>
              <w:left w:val="single" w:sz="4" w:space="0" w:color="auto"/>
              <w:bottom w:val="single" w:sz="4" w:space="0" w:color="auto"/>
              <w:right w:val="single" w:sz="4" w:space="0" w:color="auto"/>
            </w:tcBorders>
            <w:vAlign w:val="center"/>
          </w:tcPr>
          <w:p w14:paraId="306EA2E0" w14:textId="6CE35DE0" w:rsidR="00AA28EF" w:rsidRPr="00CB4BA5" w:rsidRDefault="00AA28EF">
            <w:pPr>
              <w:spacing w:after="0" w:line="240" w:lineRule="auto"/>
              <w:rPr>
                <w:rFonts w:ascii="Times New Roman" w:hAnsi="Times New Roman"/>
              </w:rPr>
            </w:pPr>
            <w:r w:rsidRPr="00AA28EF">
              <w:rPr>
                <w:rFonts w:ascii="Times New Roman" w:hAnsi="Times New Roman"/>
              </w:rPr>
              <w:t xml:space="preserve">Российская Федерация, Ленинградская область, Всеволожский район, г. п. </w:t>
            </w:r>
            <w:proofErr w:type="spellStart"/>
            <w:r w:rsidRPr="00AA28EF">
              <w:rPr>
                <w:rFonts w:ascii="Times New Roman" w:hAnsi="Times New Roman"/>
              </w:rPr>
              <w:t>Кузьмоловский</w:t>
            </w:r>
            <w:proofErr w:type="spellEnd"/>
            <w:r w:rsidRPr="00AA28EF">
              <w:rPr>
                <w:rFonts w:ascii="Times New Roman" w:hAnsi="Times New Roman"/>
              </w:rPr>
              <w:t xml:space="preserve">, Южная </w:t>
            </w:r>
            <w:proofErr w:type="spellStart"/>
            <w:r w:rsidRPr="00AA28EF">
              <w:rPr>
                <w:rFonts w:ascii="Times New Roman" w:hAnsi="Times New Roman"/>
              </w:rPr>
              <w:t>промзона</w:t>
            </w:r>
            <w:proofErr w:type="spellEnd"/>
            <w:r w:rsidRPr="00AA28EF">
              <w:rPr>
                <w:rFonts w:ascii="Times New Roman" w:hAnsi="Times New Roman"/>
              </w:rPr>
              <w:t>, контейнерная площадка №</w:t>
            </w:r>
            <w:r>
              <w:rPr>
                <w:rFonts w:ascii="Times New Roman" w:hAnsi="Times New Roman"/>
              </w:rPr>
              <w:t>2</w:t>
            </w:r>
          </w:p>
        </w:tc>
        <w:tc>
          <w:tcPr>
            <w:tcW w:w="2551" w:type="dxa"/>
            <w:tcBorders>
              <w:top w:val="single" w:sz="4" w:space="0" w:color="auto"/>
              <w:left w:val="single" w:sz="4" w:space="0" w:color="auto"/>
              <w:bottom w:val="single" w:sz="4" w:space="0" w:color="auto"/>
              <w:right w:val="single" w:sz="4" w:space="0" w:color="auto"/>
            </w:tcBorders>
            <w:vAlign w:val="center"/>
          </w:tcPr>
          <w:p w14:paraId="1F6B2DFD" w14:textId="347F52C3" w:rsidR="00AA28EF" w:rsidRPr="00CB4BA5" w:rsidRDefault="00AA28EF">
            <w:pPr>
              <w:spacing w:after="0" w:line="240" w:lineRule="auto"/>
              <w:jc w:val="center"/>
              <w:rPr>
                <w:rFonts w:ascii="Times New Roman" w:hAnsi="Times New Roman"/>
              </w:rPr>
            </w:pPr>
            <w:proofErr w:type="spellStart"/>
            <w:r w:rsidRPr="00AA28EF">
              <w:rPr>
                <w:rFonts w:ascii="Times New Roman" w:hAnsi="Times New Roman"/>
              </w:rPr>
              <w:t>Кузьмоловский-Промзона</w:t>
            </w:r>
            <w:proofErr w:type="spellEnd"/>
          </w:p>
        </w:tc>
      </w:tr>
      <w:tr w:rsidR="00AA28EF" w14:paraId="308134D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9454868" w14:textId="57128518" w:rsidR="00AA28EF" w:rsidRDefault="00AA28EF">
            <w:pPr>
              <w:spacing w:after="0" w:line="240" w:lineRule="auto"/>
              <w:jc w:val="center"/>
              <w:rPr>
                <w:rFonts w:ascii="Times New Roman" w:hAnsi="Times New Roman"/>
              </w:rPr>
            </w:pPr>
            <w:r>
              <w:rPr>
                <w:rFonts w:ascii="Times New Roman" w:hAnsi="Times New Roman"/>
              </w:rPr>
              <w:t>10.</w:t>
            </w:r>
          </w:p>
        </w:tc>
        <w:tc>
          <w:tcPr>
            <w:tcW w:w="7088" w:type="dxa"/>
            <w:tcBorders>
              <w:top w:val="single" w:sz="4" w:space="0" w:color="auto"/>
              <w:left w:val="single" w:sz="4" w:space="0" w:color="auto"/>
              <w:bottom w:val="single" w:sz="4" w:space="0" w:color="auto"/>
              <w:right w:val="single" w:sz="4" w:space="0" w:color="auto"/>
            </w:tcBorders>
            <w:vAlign w:val="center"/>
          </w:tcPr>
          <w:p w14:paraId="11F77F92" w14:textId="79CA2248" w:rsidR="00AA28EF" w:rsidRPr="00CB4BA5" w:rsidRDefault="00AA28EF">
            <w:pPr>
              <w:spacing w:after="0" w:line="240" w:lineRule="auto"/>
              <w:rPr>
                <w:rFonts w:ascii="Times New Roman" w:hAnsi="Times New Roman"/>
              </w:rPr>
            </w:pPr>
            <w:r w:rsidRPr="00AA28EF">
              <w:rPr>
                <w:rFonts w:ascii="Times New Roman" w:hAnsi="Times New Roman"/>
              </w:rPr>
              <w:t xml:space="preserve">Российская Федерация, г. Санкт-Петербург, </w:t>
            </w:r>
            <w:proofErr w:type="spellStart"/>
            <w:r w:rsidRPr="00AA28EF">
              <w:rPr>
                <w:rFonts w:ascii="Times New Roman" w:hAnsi="Times New Roman"/>
              </w:rPr>
              <w:t>вн.тер</w:t>
            </w:r>
            <w:proofErr w:type="spellEnd"/>
            <w:r w:rsidRPr="00AA28EF">
              <w:rPr>
                <w:rFonts w:ascii="Times New Roman" w:hAnsi="Times New Roman"/>
              </w:rPr>
              <w:t>. г. муниципальный округ Финляндский, ул. Минеральная, д. 13 литера 3.</w:t>
            </w:r>
          </w:p>
        </w:tc>
        <w:tc>
          <w:tcPr>
            <w:tcW w:w="2551" w:type="dxa"/>
            <w:tcBorders>
              <w:top w:val="single" w:sz="4" w:space="0" w:color="auto"/>
              <w:left w:val="single" w:sz="4" w:space="0" w:color="auto"/>
              <w:bottom w:val="single" w:sz="4" w:space="0" w:color="auto"/>
              <w:right w:val="single" w:sz="4" w:space="0" w:color="auto"/>
            </w:tcBorders>
            <w:vAlign w:val="center"/>
          </w:tcPr>
          <w:p w14:paraId="5EE5C9F2" w14:textId="377678B9" w:rsidR="00AA28EF" w:rsidRPr="00CB4BA5" w:rsidRDefault="00AA28EF">
            <w:pPr>
              <w:spacing w:after="0" w:line="240" w:lineRule="auto"/>
              <w:jc w:val="center"/>
              <w:rPr>
                <w:rFonts w:ascii="Times New Roman" w:hAnsi="Times New Roman"/>
              </w:rPr>
            </w:pPr>
            <w:r w:rsidRPr="00AA28EF">
              <w:rPr>
                <w:rFonts w:ascii="Times New Roman" w:hAnsi="Times New Roman"/>
              </w:rPr>
              <w:t>Минеральная-13</w:t>
            </w:r>
          </w:p>
        </w:tc>
      </w:tr>
      <w:tr w:rsidR="00FA7DC6" w14:paraId="71647FAB"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90D5461" w14:textId="70E30930" w:rsidR="00FA7DC6" w:rsidRDefault="00FA7DC6">
            <w:pPr>
              <w:spacing w:after="0" w:line="240" w:lineRule="auto"/>
              <w:jc w:val="center"/>
              <w:rPr>
                <w:rFonts w:ascii="Times New Roman" w:hAnsi="Times New Roman"/>
              </w:rPr>
            </w:pPr>
            <w:r>
              <w:rPr>
                <w:rFonts w:ascii="Times New Roman" w:hAnsi="Times New Roman"/>
              </w:rPr>
              <w:t>11.</w:t>
            </w:r>
          </w:p>
        </w:tc>
        <w:tc>
          <w:tcPr>
            <w:tcW w:w="7088" w:type="dxa"/>
            <w:tcBorders>
              <w:top w:val="single" w:sz="4" w:space="0" w:color="auto"/>
              <w:left w:val="single" w:sz="4" w:space="0" w:color="auto"/>
              <w:bottom w:val="single" w:sz="4" w:space="0" w:color="auto"/>
              <w:right w:val="single" w:sz="4" w:space="0" w:color="auto"/>
            </w:tcBorders>
            <w:vAlign w:val="center"/>
          </w:tcPr>
          <w:p w14:paraId="2F6ACA3B" w14:textId="7957402C" w:rsidR="00FA7DC6" w:rsidRPr="00AA28EF" w:rsidRDefault="00FA7DC6">
            <w:pPr>
              <w:spacing w:after="0" w:line="240" w:lineRule="auto"/>
              <w:rPr>
                <w:rFonts w:ascii="Times New Roman" w:hAnsi="Times New Roman"/>
              </w:rPr>
            </w:pPr>
            <w:r w:rsidRPr="00AA28EF">
              <w:rPr>
                <w:rFonts w:ascii="Times New Roman" w:hAnsi="Times New Roman"/>
              </w:rPr>
              <w:t xml:space="preserve">Российская Федерация, г. Санкт-Петербург, </w:t>
            </w:r>
            <w:proofErr w:type="spellStart"/>
            <w:r w:rsidRPr="00AA28EF">
              <w:rPr>
                <w:rFonts w:ascii="Times New Roman" w:hAnsi="Times New Roman"/>
              </w:rPr>
              <w:t>вн.тер</w:t>
            </w:r>
            <w:proofErr w:type="spellEnd"/>
            <w:r w:rsidRPr="00AA28EF">
              <w:rPr>
                <w:rFonts w:ascii="Times New Roman" w:hAnsi="Times New Roman"/>
              </w:rPr>
              <w:t>. г. муниципальный округ Финляндский, ул. Минеральная</w:t>
            </w:r>
            <w:r>
              <w:rPr>
                <w:rFonts w:ascii="Times New Roman" w:hAnsi="Times New Roman"/>
              </w:rPr>
              <w:t>, д. 13 литера А, БОКС 4</w:t>
            </w:r>
          </w:p>
        </w:tc>
        <w:tc>
          <w:tcPr>
            <w:tcW w:w="2551" w:type="dxa"/>
            <w:tcBorders>
              <w:top w:val="single" w:sz="4" w:space="0" w:color="auto"/>
              <w:left w:val="single" w:sz="4" w:space="0" w:color="auto"/>
              <w:bottom w:val="single" w:sz="4" w:space="0" w:color="auto"/>
              <w:right w:val="single" w:sz="4" w:space="0" w:color="auto"/>
            </w:tcBorders>
            <w:vAlign w:val="center"/>
          </w:tcPr>
          <w:p w14:paraId="2EDD0DBB" w14:textId="2BA5D534" w:rsidR="00FA7DC6" w:rsidRPr="00AA28EF" w:rsidRDefault="00FA7DC6">
            <w:pPr>
              <w:spacing w:after="0" w:line="240" w:lineRule="auto"/>
              <w:jc w:val="center"/>
              <w:rPr>
                <w:rFonts w:ascii="Times New Roman" w:hAnsi="Times New Roman"/>
              </w:rPr>
            </w:pPr>
            <w:r w:rsidRPr="00AA28EF">
              <w:rPr>
                <w:rFonts w:ascii="Times New Roman" w:hAnsi="Times New Roman"/>
              </w:rPr>
              <w:t>Минеральная-13</w:t>
            </w:r>
            <w:r>
              <w:rPr>
                <w:rFonts w:ascii="Times New Roman" w:hAnsi="Times New Roman"/>
              </w:rPr>
              <w:t>-литА</w:t>
            </w:r>
          </w:p>
        </w:tc>
      </w:tr>
      <w:tr w:rsidR="00902CDA" w14:paraId="32EA2D8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5A4D9E66" w14:textId="062B2F09" w:rsidR="00902CDA" w:rsidRDefault="00902CDA">
            <w:pPr>
              <w:spacing w:after="0" w:line="240" w:lineRule="auto"/>
              <w:jc w:val="center"/>
              <w:rPr>
                <w:rFonts w:ascii="Times New Roman" w:hAnsi="Times New Roman"/>
              </w:rPr>
            </w:pPr>
            <w:r>
              <w:rPr>
                <w:rFonts w:ascii="Times New Roman" w:hAnsi="Times New Roman"/>
              </w:rPr>
              <w:t>12.</w:t>
            </w:r>
          </w:p>
        </w:tc>
        <w:tc>
          <w:tcPr>
            <w:tcW w:w="7088" w:type="dxa"/>
            <w:tcBorders>
              <w:top w:val="single" w:sz="4" w:space="0" w:color="auto"/>
              <w:left w:val="single" w:sz="4" w:space="0" w:color="auto"/>
              <w:bottom w:val="single" w:sz="4" w:space="0" w:color="auto"/>
              <w:right w:val="single" w:sz="4" w:space="0" w:color="auto"/>
            </w:tcBorders>
            <w:vAlign w:val="center"/>
          </w:tcPr>
          <w:p w14:paraId="6EC284EC" w14:textId="5E630D97" w:rsidR="00902CDA" w:rsidRPr="00AA28EF" w:rsidRDefault="00902CDA" w:rsidP="001F4B65">
            <w:pPr>
              <w:autoSpaceDE w:val="0"/>
              <w:autoSpaceDN w:val="0"/>
              <w:adjustRightInd w:val="0"/>
              <w:spacing w:after="0" w:line="240" w:lineRule="auto"/>
              <w:rPr>
                <w:rFonts w:ascii="Times New Roman" w:hAnsi="Times New Roman"/>
              </w:rPr>
            </w:pPr>
            <w:r w:rsidRPr="0091489E">
              <w:rPr>
                <w:rFonts w:ascii="Times New Roman" w:hAnsi="Times New Roman"/>
              </w:rPr>
              <w:t>Российская Федерация, Гаражный проезд, 1</w:t>
            </w:r>
            <w:r w:rsidR="001F4B65" w:rsidRPr="001F4B65">
              <w:rPr>
                <w:rFonts w:ascii="Times New Roman" w:hAnsi="Times New Roman"/>
              </w:rPr>
              <w:t xml:space="preserve">, </w:t>
            </w:r>
            <w:r w:rsidRPr="0091489E">
              <w:rPr>
                <w:rFonts w:ascii="Times New Roman" w:hAnsi="Times New Roman"/>
              </w:rPr>
              <w:t xml:space="preserve">Александровский, </w:t>
            </w:r>
            <w:proofErr w:type="spellStart"/>
            <w:r w:rsidRPr="0091489E">
              <w:rPr>
                <w:rFonts w:ascii="Times New Roman" w:hAnsi="Times New Roman"/>
              </w:rPr>
              <w:t>Фрунзенский</w:t>
            </w:r>
            <w:proofErr w:type="spellEnd"/>
            <w:r w:rsidRPr="0091489E">
              <w:rPr>
                <w:rFonts w:ascii="Times New Roman" w:hAnsi="Times New Roman"/>
              </w:rPr>
              <w:t xml:space="preserve"> район, Санкт-Пете</w:t>
            </w:r>
            <w:r>
              <w:rPr>
                <w:rFonts w:ascii="Times New Roman" w:hAnsi="Times New Roman"/>
              </w:rPr>
              <w:t>рбург</w:t>
            </w:r>
          </w:p>
        </w:tc>
        <w:tc>
          <w:tcPr>
            <w:tcW w:w="2551" w:type="dxa"/>
            <w:tcBorders>
              <w:top w:val="single" w:sz="4" w:space="0" w:color="auto"/>
              <w:left w:val="single" w:sz="4" w:space="0" w:color="auto"/>
              <w:bottom w:val="single" w:sz="4" w:space="0" w:color="auto"/>
              <w:right w:val="single" w:sz="4" w:space="0" w:color="auto"/>
            </w:tcBorders>
            <w:vAlign w:val="center"/>
          </w:tcPr>
          <w:p w14:paraId="377231B8" w14:textId="6635FD51" w:rsidR="00902CDA" w:rsidRPr="00AA28EF" w:rsidRDefault="00902CDA">
            <w:pPr>
              <w:spacing w:after="0" w:line="240" w:lineRule="auto"/>
              <w:jc w:val="center"/>
              <w:rPr>
                <w:rFonts w:ascii="Times New Roman" w:hAnsi="Times New Roman"/>
              </w:rPr>
            </w:pPr>
            <w:r>
              <w:rPr>
                <w:rFonts w:ascii="Times New Roman" w:hAnsi="Times New Roman"/>
              </w:rPr>
              <w:t>Гаражный-проезд</w:t>
            </w:r>
          </w:p>
        </w:tc>
      </w:tr>
    </w:tbl>
    <w:p w14:paraId="245E34FC" w14:textId="6200FEC9" w:rsidR="00FA7DC6" w:rsidRDefault="00FA7DC6" w:rsidP="00C43C64">
      <w:pPr>
        <w:pStyle w:val="Default"/>
        <w:jc w:val="right"/>
        <w:rPr>
          <w:i/>
          <w:sz w:val="20"/>
          <w:szCs w:val="20"/>
        </w:rPr>
      </w:pPr>
    </w:p>
    <w:p w14:paraId="4B56C7FC" w14:textId="2505FBDA" w:rsidR="00FA7DC6" w:rsidRDefault="00FA7DC6" w:rsidP="00C43C64">
      <w:pPr>
        <w:pStyle w:val="Default"/>
        <w:jc w:val="right"/>
        <w:rPr>
          <w:i/>
          <w:sz w:val="20"/>
          <w:szCs w:val="20"/>
        </w:rPr>
      </w:pPr>
    </w:p>
    <w:p w14:paraId="1CB4BF2A" w14:textId="77777777" w:rsidR="00FA7DC6" w:rsidRDefault="00FA7DC6" w:rsidP="0048189D">
      <w:pPr>
        <w:pStyle w:val="Default"/>
        <w:rPr>
          <w:i/>
          <w:sz w:val="20"/>
          <w:szCs w:val="20"/>
        </w:rPr>
      </w:pPr>
    </w:p>
    <w:p w14:paraId="2111E117" w14:textId="441CB767" w:rsidR="00C43C64" w:rsidRPr="00EE0F1F" w:rsidRDefault="00C43C64" w:rsidP="00C43C64">
      <w:pPr>
        <w:pStyle w:val="Default"/>
        <w:jc w:val="right"/>
        <w:rPr>
          <w:i/>
          <w:sz w:val="20"/>
          <w:szCs w:val="20"/>
        </w:rPr>
      </w:pPr>
      <w:r w:rsidRPr="00EE0F1F">
        <w:rPr>
          <w:i/>
          <w:sz w:val="20"/>
          <w:szCs w:val="20"/>
        </w:rPr>
        <w:t>Приложение № 2а</w:t>
      </w:r>
    </w:p>
    <w:p w14:paraId="45F4EA06" w14:textId="77777777" w:rsidR="00C43C64" w:rsidRPr="00EE0F1F" w:rsidRDefault="00C43C64" w:rsidP="00C43C64">
      <w:pPr>
        <w:pStyle w:val="Default"/>
        <w:jc w:val="right"/>
        <w:rPr>
          <w:i/>
          <w:sz w:val="20"/>
          <w:szCs w:val="20"/>
        </w:rPr>
      </w:pPr>
      <w:r w:rsidRPr="00EE0F1F">
        <w:rPr>
          <w:i/>
          <w:sz w:val="20"/>
          <w:szCs w:val="20"/>
        </w:rPr>
        <w:t>к Спецификации биржевого товара</w:t>
      </w:r>
    </w:p>
    <w:p w14:paraId="5FC2CAA2" w14:textId="77777777" w:rsidR="00C43C64" w:rsidRPr="00EE0F1F" w:rsidRDefault="00C43C64" w:rsidP="00C43C64">
      <w:pPr>
        <w:pStyle w:val="Default"/>
        <w:jc w:val="right"/>
        <w:rPr>
          <w:i/>
          <w:sz w:val="20"/>
          <w:szCs w:val="20"/>
        </w:rPr>
      </w:pPr>
      <w:r w:rsidRPr="00EE0F1F">
        <w:rPr>
          <w:i/>
          <w:sz w:val="20"/>
          <w:szCs w:val="20"/>
        </w:rPr>
        <w:t>отдела «</w:t>
      </w:r>
      <w:r w:rsidR="00AE1A26" w:rsidRPr="00AE1A26">
        <w:rPr>
          <w:i/>
          <w:sz w:val="20"/>
          <w:szCs w:val="20"/>
        </w:rPr>
        <w:t>Строительные материалы</w:t>
      </w:r>
      <w:r w:rsidRPr="00EE0F1F">
        <w:rPr>
          <w:i/>
          <w:sz w:val="20"/>
          <w:szCs w:val="20"/>
        </w:rPr>
        <w:t>»</w:t>
      </w:r>
    </w:p>
    <w:p w14:paraId="4EE49C9D" w14:textId="77777777" w:rsidR="00C43C64" w:rsidRPr="00054F80" w:rsidRDefault="00C43C64" w:rsidP="00054F80">
      <w:pPr>
        <w:pStyle w:val="Default"/>
        <w:jc w:val="right"/>
        <w:rPr>
          <w:i/>
          <w:sz w:val="20"/>
          <w:szCs w:val="20"/>
        </w:rPr>
      </w:pPr>
      <w:r w:rsidRPr="00EE0F1F">
        <w:rPr>
          <w:i/>
          <w:sz w:val="20"/>
          <w:szCs w:val="20"/>
        </w:rPr>
        <w:t>АО «Восточная биржа»</w:t>
      </w:r>
    </w:p>
    <w:p w14:paraId="3359253A" w14:textId="77777777" w:rsidR="00C43C64" w:rsidRPr="00EE5A83" w:rsidRDefault="00C43C64" w:rsidP="00611ED6">
      <w:pPr>
        <w:pStyle w:val="1"/>
        <w:rPr>
          <w:bCs/>
        </w:rPr>
      </w:pPr>
      <w:bookmarkStart w:id="29" w:name="_Toc193961249"/>
      <w:r w:rsidRPr="00EE5A83">
        <w:t xml:space="preserve">Перечень базисов поставки при способе поставки вывоз автотранспортом </w:t>
      </w:r>
      <w:r w:rsidRPr="00EE5A83">
        <w:rPr>
          <w:bCs/>
        </w:rPr>
        <w:t>на условиях организации доставки Поставщиком</w:t>
      </w:r>
      <w:bookmarkEnd w:id="29"/>
      <w:r w:rsidRPr="00EE5A83">
        <w:rPr>
          <w:bCs/>
        </w:rPr>
        <w:t xml:space="preserve"> </w:t>
      </w:r>
    </w:p>
    <w:p w14:paraId="7DF5F503" w14:textId="77777777" w:rsidR="00C43C64" w:rsidRPr="00EE5A83" w:rsidRDefault="00C43C64" w:rsidP="00C43C64">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C43C64" w:rsidRPr="00EE5A83" w14:paraId="024BDCBB" w14:textId="77777777" w:rsidTr="00CF6272">
        <w:trPr>
          <w:trHeight w:val="612"/>
        </w:trPr>
        <w:tc>
          <w:tcPr>
            <w:tcW w:w="709" w:type="dxa"/>
            <w:vAlign w:val="center"/>
          </w:tcPr>
          <w:p w14:paraId="5FC57736" w14:textId="77777777" w:rsidR="00C43C64" w:rsidRPr="00EE5A83" w:rsidRDefault="00C43C64" w:rsidP="00CF6272">
            <w:pPr>
              <w:spacing w:after="0"/>
              <w:rPr>
                <w:rFonts w:ascii="Times New Roman" w:hAnsi="Times New Roman"/>
              </w:rPr>
            </w:pPr>
            <w:r w:rsidRPr="00EE5A83">
              <w:rPr>
                <w:rFonts w:ascii="Times New Roman" w:hAnsi="Times New Roman"/>
              </w:rPr>
              <w:t>п/н</w:t>
            </w:r>
          </w:p>
        </w:tc>
        <w:tc>
          <w:tcPr>
            <w:tcW w:w="6912" w:type="dxa"/>
          </w:tcPr>
          <w:p w14:paraId="357B4E06"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566D1C3D"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 xml:space="preserve"> Код</w:t>
            </w:r>
          </w:p>
          <w:p w14:paraId="32E124C1"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базиса поставки</w:t>
            </w:r>
          </w:p>
        </w:tc>
      </w:tr>
      <w:tr w:rsidR="00C43C64" w:rsidRPr="00C356CD" w14:paraId="162403DB" w14:textId="77777777" w:rsidTr="00CF6272">
        <w:trPr>
          <w:trHeight w:val="485"/>
        </w:trPr>
        <w:tc>
          <w:tcPr>
            <w:tcW w:w="709" w:type="dxa"/>
          </w:tcPr>
          <w:p w14:paraId="335F9287" w14:textId="77777777" w:rsidR="00C43C64" w:rsidRPr="00EE5A83" w:rsidRDefault="00C43C64" w:rsidP="00CF6272">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74851F68" w14:textId="77777777" w:rsidR="00C43C64" w:rsidRPr="00EE5A83" w:rsidRDefault="00C43C64" w:rsidP="00CF6272">
            <w:pPr>
              <w:pStyle w:val="afd"/>
              <w:rPr>
                <w:rFonts w:ascii="Times New Roman" w:hAnsi="Times New Roman"/>
              </w:rPr>
            </w:pPr>
            <w:r>
              <w:rPr>
                <w:rFonts w:ascii="Times New Roman" w:hAnsi="Times New Roman"/>
              </w:rPr>
              <w:t>Строительные площадки, находящиеся на территории Московской области/отгрузка автотранспортом</w:t>
            </w:r>
          </w:p>
        </w:tc>
        <w:tc>
          <w:tcPr>
            <w:tcW w:w="2268" w:type="dxa"/>
            <w:vAlign w:val="center"/>
          </w:tcPr>
          <w:p w14:paraId="3212CBDF" w14:textId="77777777" w:rsidR="00C43C64" w:rsidRPr="00EE5A83" w:rsidRDefault="00C43C64" w:rsidP="00C43C64">
            <w:pPr>
              <w:pStyle w:val="afd"/>
              <w:jc w:val="center"/>
              <w:rPr>
                <w:rFonts w:ascii="Times New Roman" w:hAnsi="Times New Roman"/>
              </w:rPr>
            </w:pPr>
            <w:r>
              <w:rPr>
                <w:rFonts w:ascii="Times New Roman" w:hAnsi="Times New Roman"/>
              </w:rPr>
              <w:t>БП-</w:t>
            </w:r>
            <w:proofErr w:type="spellStart"/>
            <w:r>
              <w:rPr>
                <w:rFonts w:ascii="Times New Roman" w:hAnsi="Times New Roman"/>
              </w:rPr>
              <w:t>Мособласть</w:t>
            </w:r>
            <w:proofErr w:type="spellEnd"/>
          </w:p>
        </w:tc>
      </w:tr>
    </w:tbl>
    <w:p w14:paraId="28A763C4" w14:textId="77777777" w:rsidR="00542112" w:rsidRDefault="00C35C81" w:rsidP="00611ED6">
      <w:pPr>
        <w:pStyle w:val="Default"/>
        <w:jc w:val="right"/>
        <w:outlineLvl w:val="0"/>
        <w:rPr>
          <w:i/>
          <w:sz w:val="22"/>
          <w:szCs w:val="22"/>
        </w:rPr>
      </w:pPr>
      <w:r w:rsidRPr="00853E84">
        <w:rPr>
          <w:i/>
          <w:sz w:val="22"/>
          <w:szCs w:val="22"/>
        </w:rPr>
        <w:lastRenderedPageBreak/>
        <w:t xml:space="preserve">                                         </w:t>
      </w:r>
    </w:p>
    <w:p w14:paraId="7EB493DD" w14:textId="7824102D" w:rsidR="00CF6272" w:rsidRPr="00853E84" w:rsidRDefault="00C35C81" w:rsidP="00611ED6">
      <w:pPr>
        <w:pStyle w:val="Default"/>
        <w:jc w:val="right"/>
        <w:outlineLvl w:val="0"/>
        <w:rPr>
          <w:i/>
          <w:sz w:val="22"/>
          <w:szCs w:val="22"/>
        </w:rPr>
      </w:pPr>
      <w:bookmarkStart w:id="30" w:name="_GoBack"/>
      <w:bookmarkEnd w:id="30"/>
      <w:r w:rsidRPr="00853E84">
        <w:rPr>
          <w:i/>
          <w:sz w:val="22"/>
          <w:szCs w:val="22"/>
        </w:rPr>
        <w:t xml:space="preserve"> </w:t>
      </w:r>
      <w:bookmarkStart w:id="31" w:name="_Toc193961250"/>
      <w:r w:rsidR="00CF6272" w:rsidRPr="00853E84">
        <w:rPr>
          <w:i/>
          <w:sz w:val="22"/>
          <w:szCs w:val="22"/>
        </w:rPr>
        <w:t>Приложение № 3</w:t>
      </w:r>
      <w:bookmarkEnd w:id="31"/>
    </w:p>
    <w:p w14:paraId="70998509" w14:textId="77777777" w:rsidR="00CF6272" w:rsidRDefault="00CF6272" w:rsidP="00CF6272">
      <w:pPr>
        <w:pStyle w:val="Default"/>
        <w:jc w:val="right"/>
        <w:rPr>
          <w:i/>
          <w:sz w:val="22"/>
          <w:szCs w:val="22"/>
        </w:rPr>
      </w:pPr>
      <w:r>
        <w:rPr>
          <w:i/>
          <w:sz w:val="22"/>
          <w:szCs w:val="22"/>
        </w:rPr>
        <w:t xml:space="preserve">к Спецификации биржевого товара </w:t>
      </w:r>
    </w:p>
    <w:p w14:paraId="4C919EEF" w14:textId="77777777" w:rsidR="00CF6272" w:rsidRDefault="00CF6272" w:rsidP="00CF6272">
      <w:pPr>
        <w:pStyle w:val="Default"/>
        <w:jc w:val="right"/>
        <w:rPr>
          <w:i/>
          <w:sz w:val="22"/>
          <w:szCs w:val="22"/>
        </w:rPr>
      </w:pPr>
      <w:r>
        <w:rPr>
          <w:i/>
          <w:sz w:val="22"/>
          <w:szCs w:val="22"/>
        </w:rPr>
        <w:t>отдела «Строительные материалы»</w:t>
      </w:r>
    </w:p>
    <w:p w14:paraId="098B09A0" w14:textId="77777777" w:rsidR="00CF6272" w:rsidRPr="00285BD7" w:rsidRDefault="00CF6272" w:rsidP="00CF6272">
      <w:pPr>
        <w:pStyle w:val="Default"/>
        <w:jc w:val="right"/>
        <w:rPr>
          <w:i/>
          <w:sz w:val="22"/>
          <w:szCs w:val="22"/>
        </w:rPr>
      </w:pPr>
      <w:r>
        <w:rPr>
          <w:i/>
          <w:sz w:val="22"/>
          <w:szCs w:val="22"/>
        </w:rPr>
        <w:t>АО «Восточная биржа»</w:t>
      </w:r>
    </w:p>
    <w:p w14:paraId="35FCE796" w14:textId="77777777" w:rsidR="00CF6272" w:rsidRDefault="00CF6272" w:rsidP="00611ED6">
      <w:pPr>
        <w:pStyle w:val="1"/>
      </w:pPr>
      <w:bookmarkStart w:id="32" w:name="_Toc193961251"/>
      <w:r>
        <w:t>ЗАЯВЛЕНИЕ</w:t>
      </w:r>
      <w:bookmarkEnd w:id="32"/>
    </w:p>
    <w:p w14:paraId="424D42A1" w14:textId="77777777" w:rsidR="00CF6272" w:rsidRDefault="00CF6272" w:rsidP="00611ED6">
      <w:pPr>
        <w:pStyle w:val="1"/>
        <w:rPr>
          <w:rFonts w:eastAsia="Calibri"/>
        </w:rPr>
      </w:pPr>
      <w:bookmarkStart w:id="33" w:name="_Toc193961252"/>
      <w:r>
        <w:rPr>
          <w:rFonts w:eastAsia="Calibri"/>
        </w:rPr>
        <w:t>на допуск биржевого товара / базиса(-</w:t>
      </w:r>
      <w:proofErr w:type="spellStart"/>
      <w:r>
        <w:rPr>
          <w:rFonts w:eastAsia="Calibri"/>
        </w:rPr>
        <w:t>ов</w:t>
      </w:r>
      <w:proofErr w:type="spellEnd"/>
      <w:r>
        <w:rPr>
          <w:rFonts w:eastAsia="Calibri"/>
        </w:rPr>
        <w:t>) поставки к организованным торгам</w:t>
      </w:r>
      <w:bookmarkEnd w:id="33"/>
    </w:p>
    <w:p w14:paraId="2901EBDD" w14:textId="77777777" w:rsidR="00CF6272" w:rsidRDefault="00CF6272" w:rsidP="00CF6272">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49C23ACD" w14:textId="77777777" w:rsidR="00CF6272" w:rsidRDefault="00CF6272" w:rsidP="00CF6272">
      <w:pPr>
        <w:tabs>
          <w:tab w:val="right" w:leader="underscore" w:pos="10065"/>
        </w:tabs>
        <w:spacing w:after="0" w:line="240" w:lineRule="auto"/>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3B56A92F" w14:textId="77777777" w:rsidR="00CF6272" w:rsidRDefault="00CF6272" w:rsidP="00CF6272">
      <w:pPr>
        <w:spacing w:after="0" w:line="240" w:lineRule="auto"/>
        <w:jc w:val="both"/>
        <w:rPr>
          <w:rFonts w:ascii="Times New Roman" w:eastAsia="Calibri" w:hAnsi="Times New Roman"/>
        </w:rPr>
      </w:pPr>
      <w:r>
        <w:rPr>
          <w:rFonts w:ascii="Times New Roman" w:eastAsia="Calibri" w:hAnsi="Times New Roman"/>
        </w:rPr>
        <w:t>просит включить в Спецификацию биржевого товара и допустить к организованным торгам, проводимым                          АО «Восточная биржа», новый биржевой товар/базис(-ы) поставки:</w:t>
      </w:r>
    </w:p>
    <w:p w14:paraId="06A53A55" w14:textId="77777777" w:rsidR="00CF6272" w:rsidRDefault="00CF6272" w:rsidP="00CF6272">
      <w:pPr>
        <w:spacing w:after="0" w:line="240" w:lineRule="auto"/>
        <w:jc w:val="both"/>
        <w:rPr>
          <w:rFonts w:ascii="Times New Roman" w:eastAsia="Calibri" w:hAnsi="Times New Roman"/>
          <w:i/>
        </w:rPr>
      </w:pPr>
      <w:r>
        <w:rPr>
          <w:rFonts w:ascii="Times New Roman" w:eastAsia="Calibri" w:hAnsi="Times New Roman"/>
        </w:rPr>
        <w:t xml:space="preserve">                                                   </w:t>
      </w:r>
      <w:r>
        <w:rPr>
          <w:rFonts w:ascii="Times New Roman" w:eastAsia="Calibri" w:hAnsi="Times New Roman"/>
          <w:i/>
        </w:rPr>
        <w:t>(нужное подчеркнуть)</w:t>
      </w:r>
    </w:p>
    <w:p w14:paraId="0BBB8295" w14:textId="77777777" w:rsidR="00CF6272" w:rsidRDefault="00CF6272" w:rsidP="00CF6272">
      <w:pPr>
        <w:spacing w:after="0" w:line="240" w:lineRule="auto"/>
        <w:jc w:val="both"/>
        <w:rPr>
          <w:rFonts w:ascii="Times New Roman" w:eastAsia="Calibri" w:hAnsi="Times New Roman"/>
          <w:i/>
        </w:rPr>
      </w:pPr>
    </w:p>
    <w:tbl>
      <w:tblPr>
        <w:tblStyle w:val="af3"/>
        <w:tblW w:w="9493" w:type="dxa"/>
        <w:tblLook w:val="04A0" w:firstRow="1" w:lastRow="0" w:firstColumn="1" w:lastColumn="0" w:noHBand="0" w:noVBand="1"/>
      </w:tblPr>
      <w:tblGrid>
        <w:gridCol w:w="540"/>
        <w:gridCol w:w="4133"/>
        <w:gridCol w:w="4820"/>
      </w:tblGrid>
      <w:tr w:rsidR="00CF6272" w14:paraId="4D93CFFC" w14:textId="77777777" w:rsidTr="00CF6272">
        <w:tc>
          <w:tcPr>
            <w:tcW w:w="540" w:type="dxa"/>
            <w:tcBorders>
              <w:top w:val="single" w:sz="4" w:space="0" w:color="auto"/>
              <w:left w:val="single" w:sz="4" w:space="0" w:color="auto"/>
              <w:bottom w:val="single" w:sz="4" w:space="0" w:color="auto"/>
              <w:right w:val="single" w:sz="4" w:space="0" w:color="auto"/>
            </w:tcBorders>
          </w:tcPr>
          <w:p w14:paraId="338D4E58" w14:textId="77777777" w:rsidR="00CF6272" w:rsidRPr="00CA70F7" w:rsidRDefault="00CF6272" w:rsidP="00CF6272">
            <w:pPr>
              <w:jc w:val="both"/>
              <w:rPr>
                <w:rFonts w:ascii="Times New Roman" w:hAnsi="Times New Roman"/>
              </w:rPr>
            </w:pPr>
            <w:r>
              <w:rPr>
                <w:rFonts w:ascii="Times New Roman" w:hAnsi="Times New Roman"/>
              </w:rPr>
              <w:t>п/п</w:t>
            </w:r>
          </w:p>
        </w:tc>
        <w:tc>
          <w:tcPr>
            <w:tcW w:w="8953" w:type="dxa"/>
            <w:gridSpan w:val="2"/>
            <w:tcBorders>
              <w:top w:val="single" w:sz="4" w:space="0" w:color="auto"/>
              <w:left w:val="single" w:sz="4" w:space="0" w:color="auto"/>
              <w:bottom w:val="single" w:sz="4" w:space="0" w:color="auto"/>
              <w:right w:val="single" w:sz="4" w:space="0" w:color="auto"/>
            </w:tcBorders>
            <w:shd w:val="clear" w:color="auto" w:fill="F2F2F2"/>
          </w:tcPr>
          <w:p w14:paraId="4F0352FF" w14:textId="77777777" w:rsidR="00CF6272" w:rsidRDefault="00CF6272" w:rsidP="00CF6272">
            <w:pPr>
              <w:jc w:val="both"/>
              <w:rPr>
                <w:rFonts w:ascii="Times New Roman" w:hAnsi="Times New Roman"/>
                <w:b/>
              </w:rPr>
            </w:pPr>
            <w:r>
              <w:rPr>
                <w:rFonts w:ascii="Times New Roman" w:hAnsi="Times New Roman"/>
                <w:b/>
              </w:rPr>
              <w:t>Новый биржевой товар</w:t>
            </w:r>
          </w:p>
        </w:tc>
      </w:tr>
      <w:tr w:rsidR="00CF6272" w14:paraId="4F3AFAA4" w14:textId="77777777" w:rsidTr="00CF6272">
        <w:tc>
          <w:tcPr>
            <w:tcW w:w="540" w:type="dxa"/>
            <w:tcBorders>
              <w:top w:val="single" w:sz="4" w:space="0" w:color="auto"/>
              <w:left w:val="single" w:sz="4" w:space="0" w:color="auto"/>
              <w:bottom w:val="single" w:sz="4" w:space="0" w:color="auto"/>
              <w:right w:val="single" w:sz="4" w:space="0" w:color="auto"/>
            </w:tcBorders>
          </w:tcPr>
          <w:p w14:paraId="3A9EDE19" w14:textId="77777777" w:rsidR="00CF6272" w:rsidRDefault="00CF6272" w:rsidP="00CF6272">
            <w:pPr>
              <w:contextualSpacing/>
              <w:jc w:val="both"/>
              <w:rPr>
                <w:rFonts w:ascii="Times New Roman" w:hAnsi="Times New Roman"/>
              </w:rPr>
            </w:pPr>
            <w:r>
              <w:rPr>
                <w:rFonts w:ascii="Times New Roman" w:hAnsi="Times New Roman"/>
                <w:lang w:val="en-US"/>
              </w:rPr>
              <w:t>1</w:t>
            </w:r>
          </w:p>
        </w:tc>
        <w:tc>
          <w:tcPr>
            <w:tcW w:w="4133" w:type="dxa"/>
            <w:tcBorders>
              <w:top w:val="single" w:sz="4" w:space="0" w:color="auto"/>
              <w:left w:val="single" w:sz="4" w:space="0" w:color="auto"/>
              <w:bottom w:val="single" w:sz="4" w:space="0" w:color="auto"/>
              <w:right w:val="single" w:sz="4" w:space="0" w:color="auto"/>
            </w:tcBorders>
          </w:tcPr>
          <w:p w14:paraId="7BBB3FF7" w14:textId="77777777" w:rsidR="00CF6272" w:rsidRDefault="00CF6272" w:rsidP="00CF6272">
            <w:pPr>
              <w:rPr>
                <w:rFonts w:ascii="Times New Roman" w:hAnsi="Times New Roman"/>
              </w:rPr>
            </w:pPr>
            <w:r>
              <w:rPr>
                <w:rFonts w:ascii="Times New Roman" w:hAnsi="Times New Roman"/>
                <w:color w:val="000000"/>
              </w:rPr>
              <w:t>Наименование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5991F398" w14:textId="77777777" w:rsidR="00CF6272" w:rsidRDefault="00CF6272" w:rsidP="00CF6272">
            <w:pPr>
              <w:pStyle w:val="Default"/>
              <w:jc w:val="center"/>
              <w:rPr>
                <w:sz w:val="22"/>
                <w:szCs w:val="22"/>
              </w:rPr>
            </w:pPr>
          </w:p>
        </w:tc>
      </w:tr>
      <w:tr w:rsidR="00CF6272" w14:paraId="5FFA6F74" w14:textId="77777777" w:rsidTr="00CF6272">
        <w:tc>
          <w:tcPr>
            <w:tcW w:w="540" w:type="dxa"/>
            <w:tcBorders>
              <w:top w:val="single" w:sz="4" w:space="0" w:color="auto"/>
              <w:left w:val="single" w:sz="4" w:space="0" w:color="auto"/>
              <w:bottom w:val="single" w:sz="4" w:space="0" w:color="auto"/>
              <w:right w:val="single" w:sz="4" w:space="0" w:color="auto"/>
            </w:tcBorders>
          </w:tcPr>
          <w:p w14:paraId="24AE390D" w14:textId="77777777" w:rsidR="00CF6272" w:rsidRDefault="00CF6272" w:rsidP="00CF6272">
            <w:pPr>
              <w:contextualSpacing/>
              <w:jc w:val="both"/>
              <w:rPr>
                <w:rFonts w:ascii="Times New Roman" w:hAnsi="Times New Roman"/>
                <w:color w:val="000000"/>
              </w:rPr>
            </w:pPr>
            <w:r>
              <w:rPr>
                <w:rFonts w:ascii="Times New Roman" w:hAnsi="Times New Roman"/>
                <w:color w:val="000000"/>
              </w:rPr>
              <w:t>2</w:t>
            </w:r>
          </w:p>
        </w:tc>
        <w:tc>
          <w:tcPr>
            <w:tcW w:w="4133" w:type="dxa"/>
            <w:tcBorders>
              <w:top w:val="single" w:sz="4" w:space="0" w:color="auto"/>
              <w:left w:val="single" w:sz="4" w:space="0" w:color="auto"/>
              <w:bottom w:val="single" w:sz="4" w:space="0" w:color="auto"/>
              <w:right w:val="single" w:sz="4" w:space="0" w:color="auto"/>
            </w:tcBorders>
          </w:tcPr>
          <w:p w14:paraId="4ACF6889" w14:textId="77777777" w:rsidR="00CF6272" w:rsidRDefault="00CF6272" w:rsidP="00CF6272">
            <w:pPr>
              <w:rPr>
                <w:rFonts w:ascii="Times New Roman" w:hAnsi="Times New Roman"/>
                <w:color w:val="000000"/>
              </w:rPr>
            </w:pPr>
            <w:r w:rsidRPr="00EE0F1F">
              <w:rPr>
                <w:rFonts w:ascii="Times New Roman" w:hAnsi="Times New Roman"/>
                <w:color w:val="000000"/>
              </w:rPr>
              <w:t>Код строительного ресурса согласно ФГИС ЦС</w:t>
            </w:r>
          </w:p>
        </w:tc>
        <w:tc>
          <w:tcPr>
            <w:tcW w:w="4820" w:type="dxa"/>
            <w:tcBorders>
              <w:top w:val="single" w:sz="4" w:space="0" w:color="auto"/>
              <w:left w:val="single" w:sz="4" w:space="0" w:color="auto"/>
              <w:bottom w:val="single" w:sz="4" w:space="0" w:color="auto"/>
              <w:right w:val="single" w:sz="4" w:space="0" w:color="auto"/>
            </w:tcBorders>
          </w:tcPr>
          <w:p w14:paraId="11EA2E2F" w14:textId="77777777" w:rsidR="00CF6272" w:rsidRDefault="00CF6272" w:rsidP="00CF6272">
            <w:pPr>
              <w:pStyle w:val="Default"/>
              <w:jc w:val="center"/>
              <w:rPr>
                <w:sz w:val="22"/>
                <w:szCs w:val="22"/>
              </w:rPr>
            </w:pPr>
          </w:p>
        </w:tc>
      </w:tr>
      <w:tr w:rsidR="00CF6272" w14:paraId="0E18FBB9" w14:textId="77777777" w:rsidTr="00CF6272">
        <w:tc>
          <w:tcPr>
            <w:tcW w:w="540" w:type="dxa"/>
            <w:tcBorders>
              <w:top w:val="single" w:sz="4" w:space="0" w:color="auto"/>
              <w:left w:val="single" w:sz="4" w:space="0" w:color="auto"/>
              <w:bottom w:val="single" w:sz="4" w:space="0" w:color="auto"/>
              <w:right w:val="single" w:sz="4" w:space="0" w:color="auto"/>
            </w:tcBorders>
          </w:tcPr>
          <w:p w14:paraId="25929FB1" w14:textId="77777777" w:rsidR="00CF6272" w:rsidRDefault="00CF6272" w:rsidP="00CF6272">
            <w:pPr>
              <w:contextualSpacing/>
              <w:jc w:val="both"/>
              <w:rPr>
                <w:rFonts w:ascii="Times New Roman" w:hAnsi="Times New Roman"/>
                <w:color w:val="000000"/>
              </w:rPr>
            </w:pPr>
            <w:r>
              <w:rPr>
                <w:rFonts w:ascii="Times New Roman" w:hAnsi="Times New Roman"/>
                <w:color w:val="000000"/>
              </w:rPr>
              <w:t>3</w:t>
            </w:r>
          </w:p>
        </w:tc>
        <w:tc>
          <w:tcPr>
            <w:tcW w:w="4133" w:type="dxa"/>
            <w:tcBorders>
              <w:top w:val="single" w:sz="4" w:space="0" w:color="auto"/>
              <w:left w:val="single" w:sz="4" w:space="0" w:color="auto"/>
              <w:bottom w:val="single" w:sz="4" w:space="0" w:color="auto"/>
              <w:right w:val="single" w:sz="4" w:space="0" w:color="auto"/>
            </w:tcBorders>
          </w:tcPr>
          <w:p w14:paraId="05050805" w14:textId="77777777" w:rsidR="00CF6272" w:rsidRDefault="00CF6272" w:rsidP="00CF6272">
            <w:pPr>
              <w:rPr>
                <w:rFonts w:ascii="Times New Roman" w:hAnsi="Times New Roman"/>
                <w:color w:val="000000"/>
              </w:rPr>
            </w:pPr>
            <w:r>
              <w:rPr>
                <w:rFonts w:ascii="Times New Roman" w:hAnsi="Times New Roman"/>
                <w:color w:val="000000"/>
              </w:rPr>
              <w:t>Нормативный документ (ГОСТ, ТУ, СТО), определяющий требования к качеству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2D115C91" w14:textId="77777777" w:rsidR="00CF6272" w:rsidRDefault="00CF6272" w:rsidP="00CF6272">
            <w:pPr>
              <w:pStyle w:val="Default"/>
              <w:jc w:val="center"/>
              <w:rPr>
                <w:sz w:val="22"/>
                <w:szCs w:val="22"/>
              </w:rPr>
            </w:pPr>
          </w:p>
        </w:tc>
      </w:tr>
      <w:tr w:rsidR="00CF6272" w14:paraId="3C3FDEB8" w14:textId="77777777" w:rsidTr="00CF6272">
        <w:trPr>
          <w:trHeight w:val="793"/>
        </w:trPr>
        <w:tc>
          <w:tcPr>
            <w:tcW w:w="540" w:type="dxa"/>
            <w:tcBorders>
              <w:top w:val="single" w:sz="4" w:space="0" w:color="auto"/>
              <w:left w:val="single" w:sz="4" w:space="0" w:color="auto"/>
              <w:bottom w:val="single" w:sz="4" w:space="0" w:color="auto"/>
              <w:right w:val="single" w:sz="4" w:space="0" w:color="auto"/>
            </w:tcBorders>
          </w:tcPr>
          <w:p w14:paraId="6F7DA1E6" w14:textId="77777777" w:rsidR="00CF6272" w:rsidRDefault="00CF6272" w:rsidP="00CF6272">
            <w:pPr>
              <w:contextualSpacing/>
              <w:jc w:val="both"/>
              <w:rPr>
                <w:rFonts w:ascii="Times New Roman" w:hAnsi="Times New Roman"/>
                <w:color w:val="000000"/>
              </w:rPr>
            </w:pPr>
            <w:r>
              <w:rPr>
                <w:rFonts w:ascii="Times New Roman" w:hAnsi="Times New Roman"/>
                <w:color w:val="000000"/>
              </w:rPr>
              <w:t>4</w:t>
            </w:r>
          </w:p>
        </w:tc>
        <w:tc>
          <w:tcPr>
            <w:tcW w:w="4133" w:type="dxa"/>
            <w:tcBorders>
              <w:top w:val="single" w:sz="4" w:space="0" w:color="auto"/>
              <w:left w:val="single" w:sz="4" w:space="0" w:color="auto"/>
              <w:bottom w:val="single" w:sz="4" w:space="0" w:color="auto"/>
              <w:right w:val="single" w:sz="4" w:space="0" w:color="auto"/>
            </w:tcBorders>
          </w:tcPr>
          <w:p w14:paraId="41B8EF83" w14:textId="77777777" w:rsidR="00CF6272" w:rsidRDefault="00CF6272" w:rsidP="00CF6272">
            <w:pPr>
              <w:spacing w:line="240" w:lineRule="auto"/>
              <w:rPr>
                <w:rFonts w:ascii="Times New Roman" w:hAnsi="Times New Roman"/>
                <w:color w:val="000000"/>
              </w:rPr>
            </w:pPr>
            <w:r>
              <w:rPr>
                <w:rFonts w:ascii="Times New Roman" w:hAnsi="Times New Roman"/>
                <w:color w:val="000000"/>
              </w:rPr>
              <w:t>Дополнительные качественные характеристики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vAlign w:val="center"/>
          </w:tcPr>
          <w:p w14:paraId="6EC95146" w14:textId="77777777" w:rsidR="00CF6272" w:rsidRDefault="00CF6272" w:rsidP="00CF6272">
            <w:pPr>
              <w:jc w:val="center"/>
              <w:rPr>
                <w:rFonts w:ascii="Times New Roman" w:hAnsi="Times New Roman"/>
                <w:color w:val="000000"/>
              </w:rPr>
            </w:pPr>
            <w:r w:rsidRPr="00151C43">
              <w:rPr>
                <w:rFonts w:ascii="Times New Roman" w:hAnsi="Times New Roman"/>
                <w:i/>
                <w:color w:val="808080"/>
              </w:rPr>
              <w:t>Заполняется в случае необходимости</w:t>
            </w:r>
          </w:p>
        </w:tc>
      </w:tr>
      <w:tr w:rsidR="00CF6272" w14:paraId="3F4A0707" w14:textId="77777777" w:rsidTr="00CF6272">
        <w:trPr>
          <w:trHeight w:val="556"/>
        </w:trPr>
        <w:tc>
          <w:tcPr>
            <w:tcW w:w="540" w:type="dxa"/>
            <w:tcBorders>
              <w:top w:val="single" w:sz="4" w:space="0" w:color="auto"/>
              <w:left w:val="single" w:sz="4" w:space="0" w:color="auto"/>
              <w:bottom w:val="single" w:sz="4" w:space="0" w:color="auto"/>
              <w:right w:val="single" w:sz="4" w:space="0" w:color="auto"/>
            </w:tcBorders>
          </w:tcPr>
          <w:p w14:paraId="79500F15" w14:textId="77777777" w:rsidR="00CF6272" w:rsidRDefault="00CF6272" w:rsidP="00CF6272">
            <w:pPr>
              <w:contextualSpacing/>
              <w:jc w:val="both"/>
              <w:rPr>
                <w:rFonts w:ascii="Times New Roman" w:hAnsi="Times New Roman"/>
                <w:color w:val="000000"/>
              </w:rPr>
            </w:pPr>
            <w:r>
              <w:rPr>
                <w:rFonts w:ascii="Times New Roman" w:hAnsi="Times New Roman"/>
                <w:color w:val="000000"/>
              </w:rPr>
              <w:t>5</w:t>
            </w:r>
          </w:p>
        </w:tc>
        <w:tc>
          <w:tcPr>
            <w:tcW w:w="4133" w:type="dxa"/>
            <w:tcBorders>
              <w:top w:val="single" w:sz="4" w:space="0" w:color="auto"/>
              <w:left w:val="single" w:sz="4" w:space="0" w:color="auto"/>
              <w:bottom w:val="single" w:sz="4" w:space="0" w:color="auto"/>
              <w:right w:val="single" w:sz="4" w:space="0" w:color="auto"/>
            </w:tcBorders>
          </w:tcPr>
          <w:p w14:paraId="0F5F9B75" w14:textId="77777777" w:rsidR="00CF6272" w:rsidRDefault="00CF6272" w:rsidP="00CF6272">
            <w:pPr>
              <w:spacing w:line="240" w:lineRule="auto"/>
              <w:rPr>
                <w:rFonts w:ascii="Times New Roman" w:hAnsi="Times New Roman"/>
                <w:color w:val="000000"/>
              </w:rPr>
            </w:pPr>
            <w:r>
              <w:rPr>
                <w:rFonts w:ascii="Times New Roman" w:hAnsi="Times New Roman"/>
                <w:color w:val="000000"/>
              </w:rPr>
              <w:t>Единица измерения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61DB90AC" w14:textId="77777777" w:rsidR="00CF6272" w:rsidRDefault="00CF6272" w:rsidP="00CF6272">
            <w:pPr>
              <w:jc w:val="both"/>
              <w:rPr>
                <w:rFonts w:ascii="Times New Roman" w:hAnsi="Times New Roman"/>
                <w:color w:val="000000"/>
              </w:rPr>
            </w:pPr>
          </w:p>
        </w:tc>
      </w:tr>
      <w:tr w:rsidR="00CF6272" w14:paraId="5DBF967F" w14:textId="77777777" w:rsidTr="00CF6272">
        <w:tc>
          <w:tcPr>
            <w:tcW w:w="540" w:type="dxa"/>
            <w:tcBorders>
              <w:top w:val="single" w:sz="4" w:space="0" w:color="auto"/>
              <w:left w:val="single" w:sz="4" w:space="0" w:color="auto"/>
              <w:bottom w:val="single" w:sz="4" w:space="0" w:color="auto"/>
              <w:right w:val="single" w:sz="4" w:space="0" w:color="auto"/>
            </w:tcBorders>
          </w:tcPr>
          <w:p w14:paraId="15FC6AA4" w14:textId="77777777" w:rsidR="00CF6272" w:rsidRDefault="00CF6272" w:rsidP="00CF6272">
            <w:pPr>
              <w:contextualSpacing/>
              <w:jc w:val="both"/>
              <w:rPr>
                <w:rFonts w:ascii="Times New Roman" w:hAnsi="Times New Roman"/>
                <w:color w:val="000000"/>
              </w:rPr>
            </w:pPr>
            <w:r>
              <w:rPr>
                <w:rFonts w:ascii="Times New Roman" w:hAnsi="Times New Roman"/>
                <w:color w:val="000000"/>
              </w:rPr>
              <w:t>6</w:t>
            </w:r>
          </w:p>
        </w:tc>
        <w:tc>
          <w:tcPr>
            <w:tcW w:w="4133" w:type="dxa"/>
            <w:tcBorders>
              <w:top w:val="single" w:sz="4" w:space="0" w:color="auto"/>
              <w:left w:val="single" w:sz="4" w:space="0" w:color="auto"/>
              <w:bottom w:val="single" w:sz="4" w:space="0" w:color="auto"/>
              <w:right w:val="single" w:sz="4" w:space="0" w:color="auto"/>
            </w:tcBorders>
          </w:tcPr>
          <w:p w14:paraId="0F93D9EA" w14:textId="77777777" w:rsidR="00CF6272" w:rsidRDefault="00CF6272" w:rsidP="00CF6272">
            <w:pPr>
              <w:spacing w:line="240" w:lineRule="auto"/>
              <w:rPr>
                <w:rFonts w:ascii="Times New Roman" w:hAnsi="Times New Roman"/>
                <w:color w:val="000000"/>
              </w:rPr>
            </w:pPr>
            <w:r>
              <w:rPr>
                <w:rFonts w:ascii="Times New Roman" w:hAnsi="Times New Roman"/>
                <w:color w:val="000000"/>
              </w:rPr>
              <w:t>Предлагаемый способ поставки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361BB2A9" w14:textId="77777777" w:rsidR="00CF6272" w:rsidRDefault="00CF6272" w:rsidP="00CF6272">
            <w:pPr>
              <w:spacing w:after="0" w:line="240" w:lineRule="auto"/>
              <w:jc w:val="both"/>
              <w:rPr>
                <w:rFonts w:ascii="Times New Roman" w:hAnsi="Times New Roman"/>
              </w:rPr>
            </w:pPr>
            <w:r>
              <w:rPr>
                <w:rFonts w:ascii="Times New Roman" w:hAnsi="Times New Roman"/>
                <w:lang w:eastAsia="ru-RU"/>
              </w:rPr>
              <w:t xml:space="preserve">□ </w:t>
            </w:r>
            <w:r>
              <w:rPr>
                <w:rFonts w:ascii="Times New Roman" w:hAnsi="Times New Roman"/>
              </w:rPr>
              <w:t>А - самовывоз автомобильным транспортом (франко-склад Продавца)</w:t>
            </w:r>
          </w:p>
          <w:p w14:paraId="5FA1D043" w14:textId="77777777" w:rsidR="00CF6272" w:rsidRDefault="00CF6272" w:rsidP="00CF6272">
            <w:pPr>
              <w:spacing w:after="0" w:line="240" w:lineRule="auto"/>
              <w:jc w:val="both"/>
              <w:rPr>
                <w:rFonts w:ascii="Times New Roman" w:hAnsi="Times New Roman"/>
                <w:color w:val="000000"/>
              </w:rPr>
            </w:pPr>
            <w:r>
              <w:rPr>
                <w:rFonts w:ascii="Times New Roman" w:hAnsi="Times New Roman"/>
                <w:color w:val="000000"/>
              </w:rPr>
              <w:t>□ П - вывоз автотранспортом на условиях организации доставки Поставщиком</w:t>
            </w:r>
          </w:p>
        </w:tc>
      </w:tr>
      <w:tr w:rsidR="00CF6272" w14:paraId="0E1FED5E" w14:textId="77777777" w:rsidTr="00CF6272">
        <w:tc>
          <w:tcPr>
            <w:tcW w:w="540" w:type="dxa"/>
            <w:tcBorders>
              <w:top w:val="single" w:sz="4" w:space="0" w:color="auto"/>
              <w:left w:val="single" w:sz="4" w:space="0" w:color="auto"/>
              <w:bottom w:val="single" w:sz="4" w:space="0" w:color="auto"/>
              <w:right w:val="single" w:sz="4" w:space="0" w:color="auto"/>
            </w:tcBorders>
          </w:tcPr>
          <w:p w14:paraId="19FD5F27" w14:textId="77777777" w:rsidR="00CF6272" w:rsidRDefault="00CF6272" w:rsidP="00CF6272">
            <w:pPr>
              <w:jc w:val="both"/>
              <w:rPr>
                <w:rFonts w:ascii="Times New Roman" w:hAnsi="Times New Roman"/>
              </w:rPr>
            </w:pPr>
          </w:p>
        </w:tc>
        <w:tc>
          <w:tcPr>
            <w:tcW w:w="8953" w:type="dxa"/>
            <w:gridSpan w:val="2"/>
            <w:tcBorders>
              <w:top w:val="single" w:sz="4" w:space="0" w:color="auto"/>
              <w:left w:val="single" w:sz="4" w:space="0" w:color="auto"/>
              <w:bottom w:val="single" w:sz="4" w:space="0" w:color="auto"/>
              <w:right w:val="single" w:sz="4" w:space="0" w:color="auto"/>
            </w:tcBorders>
          </w:tcPr>
          <w:p w14:paraId="28382CEB" w14:textId="77777777" w:rsidR="00CF6272" w:rsidRDefault="00CF6272" w:rsidP="00CF6272">
            <w:pPr>
              <w:jc w:val="both"/>
              <w:rPr>
                <w:rFonts w:ascii="Times New Roman" w:hAnsi="Times New Roman"/>
              </w:rPr>
            </w:pPr>
            <w:r>
              <w:rPr>
                <w:rFonts w:ascii="Times New Roman" w:hAnsi="Times New Roman"/>
                <w:b/>
              </w:rPr>
              <w:t>Новый базис(-ы) поставки:</w:t>
            </w:r>
            <w:r>
              <w:rPr>
                <w:rFonts w:ascii="Times New Roman" w:hAnsi="Times New Roman"/>
              </w:rPr>
              <w:t xml:space="preserve"> </w:t>
            </w:r>
          </w:p>
        </w:tc>
      </w:tr>
      <w:tr w:rsidR="00CF6272" w14:paraId="5E8A4609" w14:textId="77777777" w:rsidTr="00CF6272">
        <w:tc>
          <w:tcPr>
            <w:tcW w:w="540" w:type="dxa"/>
            <w:tcBorders>
              <w:top w:val="single" w:sz="4" w:space="0" w:color="auto"/>
              <w:left w:val="single" w:sz="4" w:space="0" w:color="auto"/>
              <w:bottom w:val="single" w:sz="4" w:space="0" w:color="auto"/>
              <w:right w:val="single" w:sz="4" w:space="0" w:color="auto"/>
            </w:tcBorders>
          </w:tcPr>
          <w:p w14:paraId="79E1F940" w14:textId="77777777" w:rsidR="00CF6272" w:rsidRDefault="00CF6272" w:rsidP="00CF6272">
            <w:pPr>
              <w:jc w:val="both"/>
              <w:rPr>
                <w:rFonts w:ascii="Times New Roman" w:hAnsi="Times New Roman"/>
              </w:rPr>
            </w:pPr>
            <w:r>
              <w:rPr>
                <w:rFonts w:ascii="Times New Roman" w:hAnsi="Times New Roman"/>
              </w:rPr>
              <w:t>1</w:t>
            </w:r>
          </w:p>
        </w:tc>
        <w:tc>
          <w:tcPr>
            <w:tcW w:w="4133" w:type="dxa"/>
            <w:tcBorders>
              <w:top w:val="single" w:sz="4" w:space="0" w:color="auto"/>
              <w:left w:val="single" w:sz="4" w:space="0" w:color="auto"/>
              <w:bottom w:val="single" w:sz="4" w:space="0" w:color="auto"/>
              <w:right w:val="single" w:sz="4" w:space="0" w:color="auto"/>
            </w:tcBorders>
          </w:tcPr>
          <w:p w14:paraId="6D23FEBD" w14:textId="77777777" w:rsidR="00CF6272" w:rsidRDefault="00CF6272" w:rsidP="00CF6272">
            <w:pPr>
              <w:rPr>
                <w:rFonts w:ascii="Times New Roman" w:hAnsi="Times New Roman"/>
              </w:rPr>
            </w:pPr>
            <w:r>
              <w:rPr>
                <w:rFonts w:ascii="Times New Roman" w:hAnsi="Times New Roman"/>
              </w:rPr>
              <w:t>Адрес (-а) нового базиса (новых базисов) поставки</w:t>
            </w:r>
          </w:p>
        </w:tc>
        <w:tc>
          <w:tcPr>
            <w:tcW w:w="4820" w:type="dxa"/>
            <w:tcBorders>
              <w:top w:val="single" w:sz="4" w:space="0" w:color="auto"/>
              <w:left w:val="single" w:sz="4" w:space="0" w:color="auto"/>
              <w:bottom w:val="single" w:sz="4" w:space="0" w:color="auto"/>
              <w:right w:val="single" w:sz="4" w:space="0" w:color="auto"/>
            </w:tcBorders>
          </w:tcPr>
          <w:p w14:paraId="18F0877B" w14:textId="77777777" w:rsidR="00CF6272" w:rsidRDefault="00CF6272" w:rsidP="00CF6272">
            <w:pPr>
              <w:spacing w:after="0" w:line="240" w:lineRule="auto"/>
              <w:rPr>
                <w:rFonts w:ascii="Times New Roman" w:hAnsi="Times New Roman"/>
                <w:i/>
              </w:rPr>
            </w:pPr>
          </w:p>
        </w:tc>
      </w:tr>
      <w:tr w:rsidR="00CF6272" w14:paraId="4A350ECA" w14:textId="77777777" w:rsidTr="00CF6272">
        <w:tc>
          <w:tcPr>
            <w:tcW w:w="540" w:type="dxa"/>
            <w:tcBorders>
              <w:top w:val="single" w:sz="4" w:space="0" w:color="auto"/>
              <w:left w:val="single" w:sz="4" w:space="0" w:color="auto"/>
              <w:bottom w:val="single" w:sz="4" w:space="0" w:color="auto"/>
              <w:right w:val="single" w:sz="4" w:space="0" w:color="auto"/>
            </w:tcBorders>
          </w:tcPr>
          <w:p w14:paraId="79ADA4A1" w14:textId="77777777" w:rsidR="00CF6272" w:rsidRDefault="00CF6272" w:rsidP="00CF6272">
            <w:pPr>
              <w:contextualSpacing/>
              <w:jc w:val="both"/>
              <w:rPr>
                <w:rFonts w:ascii="Times New Roman" w:hAnsi="Times New Roman"/>
              </w:rPr>
            </w:pPr>
            <w:r>
              <w:rPr>
                <w:rFonts w:ascii="Times New Roman" w:hAnsi="Times New Roman"/>
              </w:rPr>
              <w:t>2</w:t>
            </w:r>
          </w:p>
        </w:tc>
        <w:tc>
          <w:tcPr>
            <w:tcW w:w="4133" w:type="dxa"/>
            <w:tcBorders>
              <w:top w:val="single" w:sz="4" w:space="0" w:color="auto"/>
              <w:left w:val="single" w:sz="4" w:space="0" w:color="auto"/>
              <w:bottom w:val="single" w:sz="4" w:space="0" w:color="auto"/>
              <w:right w:val="single" w:sz="4" w:space="0" w:color="auto"/>
            </w:tcBorders>
          </w:tcPr>
          <w:p w14:paraId="15919AC5" w14:textId="77777777" w:rsidR="00CF6272" w:rsidRDefault="00CF6272" w:rsidP="00CF6272">
            <w:pPr>
              <w:rPr>
                <w:rFonts w:ascii="Times New Roman" w:hAnsi="Times New Roman"/>
              </w:rPr>
            </w:pPr>
            <w:r>
              <w:rPr>
                <w:rFonts w:ascii="Times New Roman" w:hAnsi="Times New Roman"/>
              </w:rPr>
              <w:t>Способ поставки, к которому будет относиться новый базис (-ы) поставки:</w:t>
            </w:r>
          </w:p>
        </w:tc>
        <w:tc>
          <w:tcPr>
            <w:tcW w:w="4820" w:type="dxa"/>
            <w:tcBorders>
              <w:top w:val="single" w:sz="4" w:space="0" w:color="auto"/>
              <w:left w:val="single" w:sz="4" w:space="0" w:color="auto"/>
              <w:bottom w:val="single" w:sz="4" w:space="0" w:color="auto"/>
              <w:right w:val="single" w:sz="4" w:space="0" w:color="auto"/>
            </w:tcBorders>
          </w:tcPr>
          <w:p w14:paraId="0DEB28CC" w14:textId="77777777" w:rsidR="00CF6272" w:rsidRDefault="00CF6272" w:rsidP="00CF6272">
            <w:pPr>
              <w:spacing w:after="0" w:line="240" w:lineRule="auto"/>
              <w:jc w:val="both"/>
              <w:rPr>
                <w:rFonts w:ascii="Times New Roman" w:hAnsi="Times New Roman"/>
              </w:rPr>
            </w:pPr>
            <w:r>
              <w:rPr>
                <w:rFonts w:ascii="Times New Roman" w:hAnsi="Times New Roman"/>
                <w:lang w:eastAsia="ru-RU"/>
              </w:rPr>
              <w:t xml:space="preserve">□ </w:t>
            </w:r>
            <w:r>
              <w:rPr>
                <w:rFonts w:ascii="Times New Roman" w:hAnsi="Times New Roman"/>
              </w:rPr>
              <w:t>А - самовывоз автомобильным транспортом (франко-склад Продавца)</w:t>
            </w:r>
          </w:p>
          <w:p w14:paraId="1188DA8D" w14:textId="77777777" w:rsidR="00CF6272" w:rsidRDefault="00CF6272" w:rsidP="00CF6272">
            <w:pPr>
              <w:spacing w:after="0" w:line="240" w:lineRule="auto"/>
              <w:jc w:val="both"/>
              <w:rPr>
                <w:rFonts w:ascii="Times New Roman" w:hAnsi="Times New Roman"/>
              </w:rPr>
            </w:pPr>
            <w:r>
              <w:rPr>
                <w:rFonts w:ascii="Times New Roman" w:hAnsi="Times New Roman"/>
              </w:rPr>
              <w:t>□ П - вывоз автотранспортом на условиях организации доставки Поставщиком</w:t>
            </w:r>
          </w:p>
        </w:tc>
      </w:tr>
    </w:tbl>
    <w:p w14:paraId="708544BB" w14:textId="77777777" w:rsidR="00CF6272" w:rsidRDefault="00CF6272" w:rsidP="00CF6272">
      <w:pPr>
        <w:spacing w:after="0" w:line="240" w:lineRule="auto"/>
        <w:rPr>
          <w:rFonts w:ascii="Times New Roman" w:eastAsia="Calibri" w:hAnsi="Times New Roman"/>
        </w:rPr>
      </w:pPr>
      <w:r>
        <w:rPr>
          <w:rFonts w:ascii="Times New Roman" w:eastAsia="Calibri" w:hAnsi="Times New Roman"/>
        </w:rPr>
        <w:t>___________________________</w:t>
      </w:r>
    </w:p>
    <w:p w14:paraId="43AAA29C" w14:textId="77777777" w:rsidR="00CF6272" w:rsidRDefault="00CF6272" w:rsidP="00CF6272">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042D0B13" w14:textId="77777777" w:rsidR="00CF6272" w:rsidRDefault="00CF6272" w:rsidP="00CF6272">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4F0E878E" w14:textId="77777777" w:rsidR="00CF6272" w:rsidRDefault="00CF6272" w:rsidP="00CF6272">
      <w:pPr>
        <w:tabs>
          <w:tab w:val="left" w:pos="709"/>
          <w:tab w:val="left" w:pos="3261"/>
        </w:tabs>
        <w:spacing w:after="0"/>
        <w:jc w:val="both"/>
        <w:rPr>
          <w:rFonts w:ascii="Times New Roman" w:hAnsi="Times New Roman"/>
          <w:smallCaps/>
        </w:rPr>
      </w:pPr>
      <w:r>
        <w:rPr>
          <w:rFonts w:ascii="Times New Roman" w:hAnsi="Times New Roman"/>
          <w:vertAlign w:val="superscript"/>
        </w:rPr>
        <w:tab/>
      </w:r>
      <w:r>
        <w:rPr>
          <w:rFonts w:ascii="Times New Roman" w:eastAsia="Calibri" w:hAnsi="Times New Roman"/>
          <w:i/>
        </w:rPr>
        <w:t xml:space="preserve">(подпись) </w:t>
      </w:r>
      <w:r>
        <w:rPr>
          <w:rFonts w:ascii="Times New Roman" w:eastAsia="Calibri" w:hAnsi="Times New Roman"/>
          <w:i/>
        </w:rPr>
        <w:tab/>
        <w:t>/расшифровка подписи/</w:t>
      </w:r>
    </w:p>
    <w:p w14:paraId="7B734081" w14:textId="77777777" w:rsidR="00CF6272" w:rsidRDefault="00CF6272" w:rsidP="00CF6272">
      <w:pPr>
        <w:tabs>
          <w:tab w:val="left" w:pos="1980"/>
        </w:tabs>
        <w:spacing w:after="0" w:line="240" w:lineRule="auto"/>
        <w:ind w:firstLine="142"/>
        <w:rPr>
          <w:rFonts w:ascii="Times New Roman" w:hAnsi="Times New Roman"/>
        </w:rPr>
      </w:pPr>
    </w:p>
    <w:p w14:paraId="0F7E809D" w14:textId="77777777" w:rsidR="00CF6272" w:rsidRDefault="00CF6272" w:rsidP="00CF6272">
      <w:pPr>
        <w:tabs>
          <w:tab w:val="left" w:pos="1980"/>
        </w:tabs>
        <w:spacing w:after="0" w:line="240" w:lineRule="auto"/>
        <w:ind w:firstLine="142"/>
        <w:rPr>
          <w:rFonts w:ascii="Times New Roman" w:hAnsi="Times New Roman"/>
        </w:rPr>
      </w:pPr>
    </w:p>
    <w:p w14:paraId="0318C24F" w14:textId="77777777" w:rsidR="003779D2" w:rsidRDefault="00CF6272" w:rsidP="00CF6272">
      <w:pPr>
        <w:tabs>
          <w:tab w:val="left" w:pos="1980"/>
        </w:tabs>
        <w:spacing w:after="0" w:line="240" w:lineRule="auto"/>
        <w:ind w:firstLine="142"/>
        <w:rPr>
          <w:rFonts w:ascii="Times New Roman" w:eastAsia="Calibri" w:hAnsi="Times New Roman"/>
          <w:i/>
        </w:rPr>
      </w:pPr>
      <w:proofErr w:type="spellStart"/>
      <w:r>
        <w:rPr>
          <w:rFonts w:ascii="Times New Roman" w:hAnsi="Times New Roman"/>
        </w:rPr>
        <w:t>м.п</w:t>
      </w:r>
      <w:proofErr w:type="spellEnd"/>
      <w:r>
        <w:rPr>
          <w:rFonts w:ascii="Times New Roman" w:hAnsi="Times New Roman"/>
        </w:rPr>
        <w:t>.</w:t>
      </w:r>
      <w:r>
        <w:rPr>
          <w:rFonts w:ascii="Times New Roman" w:hAnsi="Times New Roman"/>
        </w:rPr>
        <w:br/>
      </w:r>
    </w:p>
    <w:p w14:paraId="67E2F7CF" w14:textId="77777777" w:rsidR="00481EEC" w:rsidRDefault="00C35C81" w:rsidP="003779D2">
      <w:pPr>
        <w:tabs>
          <w:tab w:val="left" w:pos="1980"/>
        </w:tabs>
        <w:spacing w:after="0" w:line="240" w:lineRule="auto"/>
        <w:rPr>
          <w:rFonts w:ascii="Times New Roman" w:eastAsia="Calibri" w:hAnsi="Times New Roman"/>
          <w:i/>
        </w:rPr>
      </w:pPr>
      <w:r>
        <w:rPr>
          <w:rFonts w:ascii="Times New Roman" w:eastAsia="Calibri" w:hAnsi="Times New Roman"/>
          <w:i/>
        </w:rPr>
        <w:t xml:space="preserve">  /дата подачи заявления/</w:t>
      </w:r>
      <w:bookmarkStart w:id="34" w:name="_Приложение_№_4"/>
      <w:bookmarkStart w:id="35" w:name="_Toc73107882"/>
      <w:bookmarkEnd w:id="34"/>
    </w:p>
    <w:p w14:paraId="0949B95D" w14:textId="77777777" w:rsidR="00CF6272" w:rsidRDefault="00CF6272" w:rsidP="003779D2">
      <w:pPr>
        <w:tabs>
          <w:tab w:val="left" w:pos="1980"/>
        </w:tabs>
        <w:spacing w:after="0" w:line="240" w:lineRule="auto"/>
        <w:rPr>
          <w:rFonts w:eastAsia="Calibri"/>
        </w:rPr>
      </w:pPr>
    </w:p>
    <w:p w14:paraId="6C58E43F" w14:textId="77777777" w:rsidR="003779D2" w:rsidRPr="00285BD7" w:rsidRDefault="003779D2" w:rsidP="00F20249">
      <w:pPr>
        <w:pStyle w:val="1"/>
        <w:rPr>
          <w:rFonts w:eastAsia="Calibri"/>
        </w:rPr>
      </w:pPr>
    </w:p>
    <w:p w14:paraId="29393F52" w14:textId="77777777" w:rsidR="00481EEC" w:rsidRPr="00853E84" w:rsidRDefault="00C35C81" w:rsidP="00611ED6">
      <w:pPr>
        <w:pStyle w:val="Default"/>
        <w:jc w:val="right"/>
        <w:outlineLvl w:val="0"/>
        <w:rPr>
          <w:i/>
          <w:sz w:val="22"/>
          <w:szCs w:val="22"/>
        </w:rPr>
      </w:pPr>
      <w:bookmarkStart w:id="36" w:name="_Toc193961253"/>
      <w:r w:rsidRPr="00853E84">
        <w:rPr>
          <w:i/>
          <w:sz w:val="22"/>
          <w:szCs w:val="22"/>
        </w:rPr>
        <w:t>Приложение № 4</w:t>
      </w:r>
      <w:bookmarkEnd w:id="35"/>
      <w:bookmarkEnd w:id="36"/>
    </w:p>
    <w:p w14:paraId="143EFF23" w14:textId="77777777" w:rsidR="00481EEC" w:rsidRPr="00285BD7" w:rsidRDefault="00C35C81" w:rsidP="00285BD7">
      <w:pPr>
        <w:spacing w:after="0" w:line="240" w:lineRule="auto"/>
        <w:jc w:val="right"/>
        <w:rPr>
          <w:rFonts w:ascii="Times New Roman" w:hAnsi="Times New Roman"/>
          <w:i/>
          <w:color w:val="000000"/>
        </w:rPr>
      </w:pPr>
      <w:bookmarkStart w:id="37" w:name="_Toc73107883"/>
      <w:r w:rsidRPr="00285BD7">
        <w:rPr>
          <w:rFonts w:ascii="Times New Roman" w:hAnsi="Times New Roman"/>
          <w:i/>
          <w:color w:val="000000"/>
        </w:rPr>
        <w:t>к Спецификации биржевого товара</w:t>
      </w:r>
      <w:bookmarkEnd w:id="37"/>
    </w:p>
    <w:p w14:paraId="4FCEAD18" w14:textId="77777777" w:rsidR="00481EEC" w:rsidRPr="00285BD7" w:rsidRDefault="00C35C81" w:rsidP="00285BD7">
      <w:pPr>
        <w:spacing w:after="0" w:line="240" w:lineRule="auto"/>
        <w:jc w:val="right"/>
        <w:rPr>
          <w:rFonts w:ascii="Times New Roman" w:hAnsi="Times New Roman"/>
          <w:i/>
          <w:color w:val="000000"/>
        </w:rPr>
      </w:pPr>
      <w:bookmarkStart w:id="38" w:name="_Toc73107884"/>
      <w:r w:rsidRPr="00285BD7">
        <w:rPr>
          <w:rFonts w:ascii="Times New Roman" w:hAnsi="Times New Roman"/>
          <w:i/>
          <w:color w:val="000000"/>
        </w:rPr>
        <w:t>отдела «Строительные материалы»,</w:t>
      </w:r>
      <w:bookmarkEnd w:id="38"/>
    </w:p>
    <w:p w14:paraId="46D34138"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 xml:space="preserve"> АО «Восточная биржа»</w:t>
      </w:r>
    </w:p>
    <w:p w14:paraId="3179D078" w14:textId="77777777" w:rsidR="00481EEC" w:rsidRDefault="00481EEC" w:rsidP="00F20249">
      <w:pPr>
        <w:pStyle w:val="1"/>
        <w:rPr>
          <w:rFonts w:eastAsia="Calibri"/>
        </w:rPr>
      </w:pPr>
    </w:p>
    <w:p w14:paraId="293F5E3E" w14:textId="77777777" w:rsidR="00481EEC" w:rsidRDefault="00C35C81" w:rsidP="00611ED6">
      <w:pPr>
        <w:pStyle w:val="1"/>
      </w:pPr>
      <w:bookmarkStart w:id="39" w:name="_Toc193961254"/>
      <w:r>
        <w:t>ЗАЯВЛЕНИЕ</w:t>
      </w:r>
      <w:bookmarkEnd w:id="39"/>
    </w:p>
    <w:p w14:paraId="7F0F3168" w14:textId="77777777" w:rsidR="00481EEC" w:rsidRDefault="00C35C81" w:rsidP="00611ED6">
      <w:pPr>
        <w:pStyle w:val="1"/>
        <w:rPr>
          <w:rFonts w:eastAsia="Calibri"/>
        </w:rPr>
      </w:pPr>
      <w:bookmarkStart w:id="40" w:name="_Toc193961255"/>
      <w:r>
        <w:rPr>
          <w:rFonts w:eastAsia="Calibri"/>
        </w:rPr>
        <w:t>на допуск биржевого инструмента к организованным торгам</w:t>
      </w:r>
      <w:bookmarkEnd w:id="40"/>
    </w:p>
    <w:p w14:paraId="04E76E87" w14:textId="77777777" w:rsidR="00481EEC" w:rsidRDefault="00481EEC">
      <w:pPr>
        <w:spacing w:after="0"/>
        <w:jc w:val="center"/>
        <w:rPr>
          <w:rFonts w:ascii="Times New Roman" w:eastAsia="Calibri" w:hAnsi="Times New Roman"/>
        </w:rPr>
      </w:pPr>
    </w:p>
    <w:p w14:paraId="3D87DB61" w14:textId="77777777" w:rsidR="00481EEC" w:rsidRDefault="00C35C81">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1FF7E3C5" w14:textId="77777777" w:rsidR="00481EEC" w:rsidRDefault="00C35C81">
      <w:pPr>
        <w:spacing w:after="0" w:line="240" w:lineRule="auto"/>
        <w:ind w:firstLine="142"/>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03E9B3A5" w14:textId="77777777" w:rsidR="00481EEC" w:rsidRDefault="00C35C81">
      <w:pPr>
        <w:spacing w:after="0" w:line="240" w:lineRule="auto"/>
        <w:jc w:val="both"/>
        <w:rPr>
          <w:rFonts w:ascii="Times New Roman" w:eastAsia="Calibri" w:hAnsi="Times New Roman"/>
        </w:rPr>
      </w:pPr>
      <w:r>
        <w:rPr>
          <w:rFonts w:ascii="Times New Roman" w:eastAsia="Calibri" w:hAnsi="Times New Roman"/>
        </w:rPr>
        <w:t>просит допустить к организованным торгам, проводимым АО «Восточная биржа», биржевой инструмент со следующими параметрами (согласно Спецификации биржевого товара):</w:t>
      </w:r>
    </w:p>
    <w:p w14:paraId="379D6176" w14:textId="77777777" w:rsidR="00481EEC" w:rsidRDefault="00481EEC">
      <w:pPr>
        <w:spacing w:after="0" w:line="240" w:lineRule="auto"/>
        <w:jc w:val="both"/>
        <w:rPr>
          <w:rFonts w:ascii="Times New Roman" w:eastAsia="Calibri" w:hAnsi="Times New Roman"/>
        </w:rPr>
      </w:pPr>
    </w:p>
    <w:tbl>
      <w:tblPr>
        <w:tblStyle w:val="af3"/>
        <w:tblW w:w="10314" w:type="dxa"/>
        <w:tblLook w:val="04A0" w:firstRow="1" w:lastRow="0" w:firstColumn="1" w:lastColumn="0" w:noHBand="0" w:noVBand="1"/>
      </w:tblPr>
      <w:tblGrid>
        <w:gridCol w:w="540"/>
        <w:gridCol w:w="4700"/>
        <w:gridCol w:w="5074"/>
      </w:tblGrid>
      <w:tr w:rsidR="00481EEC" w14:paraId="24F9D664" w14:textId="77777777">
        <w:tc>
          <w:tcPr>
            <w:tcW w:w="540" w:type="dxa"/>
            <w:tcBorders>
              <w:top w:val="single" w:sz="4" w:space="0" w:color="auto"/>
              <w:left w:val="single" w:sz="4" w:space="0" w:color="auto"/>
              <w:bottom w:val="single" w:sz="4" w:space="0" w:color="auto"/>
              <w:right w:val="single" w:sz="4" w:space="0" w:color="auto"/>
            </w:tcBorders>
          </w:tcPr>
          <w:p w14:paraId="2BB0BF44" w14:textId="77777777" w:rsidR="00481EEC" w:rsidRDefault="00C35C81">
            <w:pPr>
              <w:jc w:val="both"/>
              <w:rPr>
                <w:rFonts w:ascii="Times New Roman" w:hAnsi="Times New Roman"/>
              </w:rPr>
            </w:pPr>
            <w:r>
              <w:rPr>
                <w:rFonts w:ascii="Times New Roman" w:hAnsi="Times New Roman"/>
              </w:rPr>
              <w:t>п/н</w:t>
            </w:r>
          </w:p>
        </w:tc>
        <w:tc>
          <w:tcPr>
            <w:tcW w:w="9774" w:type="dxa"/>
            <w:gridSpan w:val="2"/>
            <w:tcBorders>
              <w:top w:val="single" w:sz="4" w:space="0" w:color="auto"/>
              <w:left w:val="single" w:sz="4" w:space="0" w:color="auto"/>
              <w:bottom w:val="single" w:sz="4" w:space="0" w:color="auto"/>
              <w:right w:val="single" w:sz="4" w:space="0" w:color="auto"/>
            </w:tcBorders>
            <w:shd w:val="clear" w:color="auto" w:fill="F2F2F2"/>
          </w:tcPr>
          <w:p w14:paraId="36A64D8C" w14:textId="77777777" w:rsidR="00481EEC" w:rsidRDefault="00C35C81">
            <w:pPr>
              <w:jc w:val="both"/>
              <w:rPr>
                <w:rFonts w:ascii="Times New Roman" w:hAnsi="Times New Roman"/>
                <w:b/>
              </w:rPr>
            </w:pPr>
            <w:r>
              <w:rPr>
                <w:rFonts w:ascii="Times New Roman" w:hAnsi="Times New Roman"/>
                <w:b/>
              </w:rPr>
              <w:t>Биржевой инструмент</w:t>
            </w:r>
          </w:p>
        </w:tc>
      </w:tr>
      <w:tr w:rsidR="00481EEC" w14:paraId="2AC9D9A4" w14:textId="77777777" w:rsidTr="00CA70F7">
        <w:tc>
          <w:tcPr>
            <w:tcW w:w="540" w:type="dxa"/>
            <w:tcBorders>
              <w:top w:val="single" w:sz="4" w:space="0" w:color="auto"/>
              <w:left w:val="single" w:sz="4" w:space="0" w:color="auto"/>
              <w:bottom w:val="single" w:sz="4" w:space="0" w:color="auto"/>
              <w:right w:val="single" w:sz="4" w:space="0" w:color="auto"/>
            </w:tcBorders>
          </w:tcPr>
          <w:p w14:paraId="1FA28EB3" w14:textId="77777777" w:rsidR="00481EEC" w:rsidRDefault="00481EEC"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A4930BC" w14:textId="77777777" w:rsidR="00481EEC" w:rsidRDefault="00C35C81">
            <w:pPr>
              <w:rPr>
                <w:rFonts w:ascii="Times New Roman" w:hAnsi="Times New Roman"/>
              </w:rPr>
            </w:pPr>
            <w:r>
              <w:rPr>
                <w:rFonts w:ascii="Times New Roman" w:hAnsi="Times New Roman"/>
                <w:color w:val="000000"/>
              </w:rPr>
              <w:t>Наименование биржевого товара:</w:t>
            </w:r>
          </w:p>
        </w:tc>
        <w:tc>
          <w:tcPr>
            <w:tcW w:w="5074" w:type="dxa"/>
            <w:tcBorders>
              <w:top w:val="single" w:sz="4" w:space="0" w:color="auto"/>
              <w:left w:val="single" w:sz="4" w:space="0" w:color="auto"/>
              <w:bottom w:val="single" w:sz="4" w:space="0" w:color="auto"/>
              <w:right w:val="single" w:sz="4" w:space="0" w:color="auto"/>
            </w:tcBorders>
            <w:vAlign w:val="bottom"/>
          </w:tcPr>
          <w:p w14:paraId="24DF6F9E" w14:textId="77777777" w:rsidR="00481EEC" w:rsidRDefault="00C35C81">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2F074A8C" w14:textId="77777777" w:rsidTr="00CA70F7">
        <w:tc>
          <w:tcPr>
            <w:tcW w:w="540" w:type="dxa"/>
            <w:tcBorders>
              <w:top w:val="single" w:sz="4" w:space="0" w:color="auto"/>
              <w:left w:val="single" w:sz="4" w:space="0" w:color="auto"/>
              <w:bottom w:val="single" w:sz="4" w:space="0" w:color="auto"/>
              <w:right w:val="single" w:sz="4" w:space="0" w:color="auto"/>
            </w:tcBorders>
          </w:tcPr>
          <w:p w14:paraId="1CAF28DE"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06BFA0A6"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Код строительного ресурса согласно ФГИС ЦС</w:t>
            </w:r>
          </w:p>
        </w:tc>
        <w:tc>
          <w:tcPr>
            <w:tcW w:w="5074" w:type="dxa"/>
            <w:tcBorders>
              <w:top w:val="single" w:sz="4" w:space="0" w:color="auto"/>
              <w:left w:val="single" w:sz="4" w:space="0" w:color="auto"/>
              <w:bottom w:val="single" w:sz="4" w:space="0" w:color="auto"/>
              <w:right w:val="single" w:sz="4" w:space="0" w:color="auto"/>
            </w:tcBorders>
            <w:vAlign w:val="bottom"/>
          </w:tcPr>
          <w:p w14:paraId="0082A52C"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45A83C8F" w14:textId="77777777" w:rsidTr="00CA70F7">
        <w:tc>
          <w:tcPr>
            <w:tcW w:w="540" w:type="dxa"/>
            <w:tcBorders>
              <w:top w:val="single" w:sz="4" w:space="0" w:color="auto"/>
              <w:left w:val="single" w:sz="4" w:space="0" w:color="auto"/>
              <w:bottom w:val="single" w:sz="4" w:space="0" w:color="auto"/>
              <w:right w:val="single" w:sz="4" w:space="0" w:color="auto"/>
            </w:tcBorders>
          </w:tcPr>
          <w:p w14:paraId="45C3B43A"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7FE5F277"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Базис поставки</w:t>
            </w:r>
          </w:p>
        </w:tc>
        <w:tc>
          <w:tcPr>
            <w:tcW w:w="5074" w:type="dxa"/>
            <w:tcBorders>
              <w:top w:val="single" w:sz="4" w:space="0" w:color="auto"/>
              <w:left w:val="single" w:sz="4" w:space="0" w:color="auto"/>
              <w:bottom w:val="single" w:sz="4" w:space="0" w:color="auto"/>
              <w:right w:val="single" w:sz="4" w:space="0" w:color="auto"/>
            </w:tcBorders>
            <w:vAlign w:val="bottom"/>
          </w:tcPr>
          <w:p w14:paraId="3393BC36"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40FE75CA" w14:textId="77777777" w:rsidTr="00CA70F7">
        <w:tc>
          <w:tcPr>
            <w:tcW w:w="540" w:type="dxa"/>
            <w:tcBorders>
              <w:top w:val="single" w:sz="4" w:space="0" w:color="auto"/>
              <w:left w:val="single" w:sz="4" w:space="0" w:color="auto"/>
              <w:bottom w:val="single" w:sz="4" w:space="0" w:color="auto"/>
              <w:right w:val="single" w:sz="4" w:space="0" w:color="auto"/>
            </w:tcBorders>
          </w:tcPr>
          <w:p w14:paraId="622804BA"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44A380D"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Уникальный номер ГАР (FIAS ID)</w:t>
            </w:r>
          </w:p>
        </w:tc>
        <w:tc>
          <w:tcPr>
            <w:tcW w:w="5074" w:type="dxa"/>
            <w:tcBorders>
              <w:top w:val="single" w:sz="4" w:space="0" w:color="auto"/>
              <w:left w:val="single" w:sz="4" w:space="0" w:color="auto"/>
              <w:bottom w:val="single" w:sz="4" w:space="0" w:color="auto"/>
              <w:right w:val="single" w:sz="4" w:space="0" w:color="auto"/>
            </w:tcBorders>
          </w:tcPr>
          <w:p w14:paraId="1E551474" w14:textId="77777777" w:rsidR="00CA70F7" w:rsidRDefault="00CA70F7" w:rsidP="00CA70F7">
            <w:pPr>
              <w:spacing w:after="0" w:line="240" w:lineRule="auto"/>
              <w:jc w:val="center"/>
              <w:rPr>
                <w:rFonts w:ascii="Times New Roman" w:hAnsi="Times New Roman"/>
                <w:lang w:eastAsia="ru-RU"/>
              </w:rPr>
            </w:pPr>
            <w:r w:rsidRPr="00CA70F7">
              <w:rPr>
                <w:rFonts w:ascii="Times New Roman" w:eastAsia="Calibri" w:hAnsi="Times New Roman"/>
                <w:i/>
                <w:sz w:val="18"/>
                <w:szCs w:val="18"/>
                <w:lang w:eastAsia="ru-RU"/>
              </w:rPr>
              <w:t>Заполняется</w:t>
            </w:r>
            <w:r>
              <w:rPr>
                <w:rFonts w:ascii="Times New Roman" w:eastAsia="Calibri" w:hAnsi="Times New Roman"/>
                <w:i/>
                <w:sz w:val="18"/>
                <w:szCs w:val="18"/>
                <w:lang w:eastAsia="ru-RU"/>
              </w:rPr>
              <w:t xml:space="preserve"> </w:t>
            </w:r>
            <w:r w:rsidRPr="00CA70F7">
              <w:rPr>
                <w:rFonts w:ascii="Times New Roman" w:eastAsia="Calibri" w:hAnsi="Times New Roman"/>
                <w:i/>
                <w:sz w:val="18"/>
                <w:szCs w:val="18"/>
                <w:lang w:eastAsia="ru-RU"/>
              </w:rPr>
              <w:t>при наличии регистрации ГАР (FIAS ID)</w:t>
            </w:r>
          </w:p>
        </w:tc>
      </w:tr>
      <w:tr w:rsidR="00CA70F7" w14:paraId="1E81A2FE" w14:textId="77777777" w:rsidTr="00CA70F7">
        <w:tc>
          <w:tcPr>
            <w:tcW w:w="540" w:type="dxa"/>
            <w:tcBorders>
              <w:top w:val="single" w:sz="4" w:space="0" w:color="auto"/>
              <w:left w:val="single" w:sz="4" w:space="0" w:color="auto"/>
              <w:bottom w:val="single" w:sz="4" w:space="0" w:color="auto"/>
              <w:right w:val="single" w:sz="4" w:space="0" w:color="auto"/>
            </w:tcBorders>
          </w:tcPr>
          <w:p w14:paraId="7CF9A371"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00016D2" w14:textId="77777777" w:rsidR="00CA70F7" w:rsidRDefault="00CA70F7" w:rsidP="00CA70F7">
            <w:pPr>
              <w:rPr>
                <w:rFonts w:ascii="Times New Roman" w:hAnsi="Times New Roman"/>
              </w:rPr>
            </w:pPr>
            <w:r>
              <w:rPr>
                <w:rFonts w:ascii="Times New Roman" w:hAnsi="Times New Roman"/>
              </w:rPr>
              <w:t>Способ поставки:</w:t>
            </w:r>
          </w:p>
        </w:tc>
        <w:tc>
          <w:tcPr>
            <w:tcW w:w="5074" w:type="dxa"/>
            <w:tcBorders>
              <w:top w:val="single" w:sz="4" w:space="0" w:color="auto"/>
              <w:left w:val="single" w:sz="4" w:space="0" w:color="auto"/>
              <w:bottom w:val="single" w:sz="4" w:space="0" w:color="auto"/>
              <w:right w:val="single" w:sz="4" w:space="0" w:color="auto"/>
            </w:tcBorders>
          </w:tcPr>
          <w:p w14:paraId="6E783800" w14:textId="77777777" w:rsidR="00CA70F7" w:rsidRDefault="00CA70F7" w:rsidP="00CA70F7">
            <w:pPr>
              <w:spacing w:after="0" w:line="240" w:lineRule="auto"/>
              <w:jc w:val="both"/>
              <w:rPr>
                <w:rFonts w:ascii="Times New Roman" w:hAnsi="Times New Roman"/>
                <w:lang w:eastAsia="ru-RU"/>
              </w:rPr>
            </w:pPr>
            <w:r>
              <w:rPr>
                <w:rFonts w:ascii="Times New Roman" w:hAnsi="Times New Roman"/>
                <w:lang w:eastAsia="ru-RU"/>
              </w:rPr>
              <w:t xml:space="preserve">□ А - самовывоз автомобильным транспортом (Франко-склад Продавца) </w:t>
            </w:r>
          </w:p>
          <w:p w14:paraId="15093D4E" w14:textId="77777777" w:rsidR="00CA70F7" w:rsidRDefault="00CA70F7" w:rsidP="00CA70F7">
            <w:pPr>
              <w:spacing w:after="0" w:line="240" w:lineRule="auto"/>
              <w:jc w:val="both"/>
              <w:rPr>
                <w:rFonts w:ascii="Times New Roman" w:hAnsi="Times New Roman"/>
              </w:rPr>
            </w:pPr>
            <w:r>
              <w:rPr>
                <w:rFonts w:ascii="Times New Roman" w:hAnsi="Times New Roman"/>
                <w:lang w:eastAsia="ru-RU"/>
              </w:rPr>
              <w:t>□ П - вывоз автотранспортом на условиях организации доставки Поставщиком</w:t>
            </w:r>
          </w:p>
        </w:tc>
      </w:tr>
      <w:tr w:rsidR="00CA70F7" w14:paraId="53BBD99A" w14:textId="77777777" w:rsidTr="00CA70F7">
        <w:tc>
          <w:tcPr>
            <w:tcW w:w="540" w:type="dxa"/>
            <w:tcBorders>
              <w:top w:val="single" w:sz="4" w:space="0" w:color="auto"/>
              <w:left w:val="single" w:sz="4" w:space="0" w:color="auto"/>
              <w:bottom w:val="single" w:sz="4" w:space="0" w:color="auto"/>
              <w:right w:val="single" w:sz="4" w:space="0" w:color="auto"/>
            </w:tcBorders>
          </w:tcPr>
          <w:p w14:paraId="6E56B2F4"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0F1C1BD3" w14:textId="77777777" w:rsidR="00CA70F7" w:rsidRDefault="00CA70F7" w:rsidP="00CA70F7">
            <w:pPr>
              <w:rPr>
                <w:rFonts w:ascii="Times New Roman" w:hAnsi="Times New Roman"/>
              </w:rPr>
            </w:pPr>
            <w:r>
              <w:rPr>
                <w:rFonts w:ascii="Times New Roman" w:hAnsi="Times New Roman"/>
              </w:rPr>
              <w:t>Срок поставки (если он указывается явным образом в соответствии с таблицей № 3 «Код срока поставки/исполнения обязательств»)</w:t>
            </w:r>
          </w:p>
        </w:tc>
        <w:tc>
          <w:tcPr>
            <w:tcW w:w="5074" w:type="dxa"/>
            <w:tcBorders>
              <w:top w:val="single" w:sz="4" w:space="0" w:color="auto"/>
              <w:left w:val="single" w:sz="4" w:space="0" w:color="auto"/>
              <w:bottom w:val="single" w:sz="4" w:space="0" w:color="auto"/>
              <w:right w:val="single" w:sz="4" w:space="0" w:color="auto"/>
            </w:tcBorders>
          </w:tcPr>
          <w:p w14:paraId="446437C2" w14:textId="77777777" w:rsidR="00CA70F7" w:rsidRDefault="00CA70F7" w:rsidP="00CA70F7">
            <w:pPr>
              <w:jc w:val="both"/>
              <w:rPr>
                <w:rFonts w:ascii="Times New Roman" w:hAnsi="Times New Roman"/>
                <w:i/>
                <w:iCs/>
              </w:rPr>
            </w:pPr>
            <w:r>
              <w:rPr>
                <w:rFonts w:ascii="Times New Roman" w:hAnsi="Times New Roman"/>
                <w:i/>
                <w:iCs/>
              </w:rPr>
              <w:t>в соответствии с действующей Спецификацией</w:t>
            </w:r>
          </w:p>
        </w:tc>
      </w:tr>
      <w:tr w:rsidR="00CA70F7" w14:paraId="0473CA4E" w14:textId="77777777" w:rsidTr="00CA70F7">
        <w:tc>
          <w:tcPr>
            <w:tcW w:w="540" w:type="dxa"/>
            <w:tcBorders>
              <w:top w:val="single" w:sz="4" w:space="0" w:color="auto"/>
              <w:left w:val="single" w:sz="4" w:space="0" w:color="auto"/>
              <w:bottom w:val="single" w:sz="4" w:space="0" w:color="auto"/>
              <w:right w:val="single" w:sz="4" w:space="0" w:color="auto"/>
            </w:tcBorders>
          </w:tcPr>
          <w:p w14:paraId="6897D7C3"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243D467B" w14:textId="77777777" w:rsidR="00CA70F7" w:rsidRDefault="00CA70F7" w:rsidP="00CA70F7">
            <w:pPr>
              <w:rPr>
                <w:rFonts w:ascii="Times New Roman" w:hAnsi="Times New Roman"/>
              </w:rPr>
            </w:pPr>
            <w:r>
              <w:rPr>
                <w:rFonts w:ascii="Times New Roman" w:hAnsi="Times New Roman"/>
              </w:rPr>
              <w:t>Ставка НДС</w:t>
            </w:r>
          </w:p>
        </w:tc>
        <w:tc>
          <w:tcPr>
            <w:tcW w:w="5074" w:type="dxa"/>
            <w:tcBorders>
              <w:top w:val="single" w:sz="4" w:space="0" w:color="auto"/>
              <w:left w:val="single" w:sz="4" w:space="0" w:color="auto"/>
              <w:bottom w:val="single" w:sz="4" w:space="0" w:color="auto"/>
              <w:right w:val="single" w:sz="4" w:space="0" w:color="auto"/>
            </w:tcBorders>
          </w:tcPr>
          <w:p w14:paraId="5DC5B313" w14:textId="77777777" w:rsidR="00CA70F7" w:rsidRDefault="00CA70F7" w:rsidP="00CA70F7">
            <w:pPr>
              <w:jc w:val="center"/>
              <w:rPr>
                <w:rFonts w:ascii="Times New Roman" w:hAnsi="Times New Roman"/>
              </w:rPr>
            </w:pPr>
          </w:p>
        </w:tc>
      </w:tr>
      <w:tr w:rsidR="00CA70F7" w14:paraId="7224515C" w14:textId="77777777" w:rsidTr="00CA70F7">
        <w:tc>
          <w:tcPr>
            <w:tcW w:w="540" w:type="dxa"/>
            <w:tcBorders>
              <w:top w:val="single" w:sz="4" w:space="0" w:color="auto"/>
              <w:left w:val="single" w:sz="4" w:space="0" w:color="auto"/>
              <w:bottom w:val="single" w:sz="4" w:space="0" w:color="auto"/>
              <w:right w:val="single" w:sz="4" w:space="0" w:color="auto"/>
            </w:tcBorders>
          </w:tcPr>
          <w:p w14:paraId="6924C31D"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425E12E4" w14:textId="77777777" w:rsidR="00CA70F7" w:rsidRDefault="00CA70F7" w:rsidP="00CA70F7">
            <w:pPr>
              <w:rPr>
                <w:rFonts w:ascii="Times New Roman" w:hAnsi="Times New Roman"/>
              </w:rPr>
            </w:pPr>
            <w:r>
              <w:rPr>
                <w:rFonts w:ascii="Times New Roman" w:hAnsi="Times New Roman"/>
              </w:rPr>
              <w:t>Предлагаемый размер лота</w:t>
            </w:r>
          </w:p>
        </w:tc>
        <w:tc>
          <w:tcPr>
            <w:tcW w:w="5074" w:type="dxa"/>
            <w:tcBorders>
              <w:top w:val="single" w:sz="4" w:space="0" w:color="auto"/>
              <w:left w:val="single" w:sz="4" w:space="0" w:color="auto"/>
              <w:bottom w:val="single" w:sz="4" w:space="0" w:color="auto"/>
              <w:right w:val="single" w:sz="4" w:space="0" w:color="auto"/>
            </w:tcBorders>
          </w:tcPr>
          <w:p w14:paraId="2E078920" w14:textId="77777777" w:rsidR="00CA70F7" w:rsidRDefault="00CA70F7" w:rsidP="00CA70F7">
            <w:pPr>
              <w:jc w:val="both"/>
              <w:rPr>
                <w:rFonts w:ascii="Times New Roman" w:hAnsi="Times New Roman"/>
              </w:rPr>
            </w:pPr>
          </w:p>
        </w:tc>
      </w:tr>
      <w:tr w:rsidR="00CA70F7" w14:paraId="6B148FFF" w14:textId="77777777" w:rsidTr="00CA70F7">
        <w:tc>
          <w:tcPr>
            <w:tcW w:w="540" w:type="dxa"/>
            <w:tcBorders>
              <w:top w:val="single" w:sz="4" w:space="0" w:color="auto"/>
              <w:left w:val="single" w:sz="4" w:space="0" w:color="auto"/>
              <w:bottom w:val="single" w:sz="4" w:space="0" w:color="auto"/>
              <w:right w:val="single" w:sz="4" w:space="0" w:color="auto"/>
            </w:tcBorders>
          </w:tcPr>
          <w:p w14:paraId="76523439"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4AAA6E03" w14:textId="77777777" w:rsidR="00CA70F7" w:rsidRDefault="00CA70F7" w:rsidP="00CA70F7">
            <w:pPr>
              <w:rPr>
                <w:rFonts w:ascii="Times New Roman" w:hAnsi="Times New Roman"/>
              </w:rPr>
            </w:pPr>
            <w:r>
              <w:rPr>
                <w:rFonts w:ascii="Times New Roman" w:hAnsi="Times New Roman"/>
              </w:rPr>
              <w:t>Ориентировочная цена товара, в т. ч. НДС</w:t>
            </w:r>
          </w:p>
        </w:tc>
        <w:tc>
          <w:tcPr>
            <w:tcW w:w="5074" w:type="dxa"/>
            <w:tcBorders>
              <w:top w:val="single" w:sz="4" w:space="0" w:color="auto"/>
              <w:left w:val="single" w:sz="4" w:space="0" w:color="auto"/>
              <w:bottom w:val="single" w:sz="4" w:space="0" w:color="auto"/>
              <w:right w:val="single" w:sz="4" w:space="0" w:color="auto"/>
            </w:tcBorders>
          </w:tcPr>
          <w:p w14:paraId="074B33F2" w14:textId="77777777" w:rsidR="00CA70F7" w:rsidRDefault="00CA70F7" w:rsidP="00CA70F7">
            <w:pPr>
              <w:jc w:val="both"/>
              <w:rPr>
                <w:rFonts w:ascii="Times New Roman" w:hAnsi="Times New Roman"/>
              </w:rPr>
            </w:pPr>
          </w:p>
        </w:tc>
      </w:tr>
      <w:tr w:rsidR="00CA70F7" w14:paraId="2D55D7F2" w14:textId="77777777" w:rsidTr="00CA70F7">
        <w:tc>
          <w:tcPr>
            <w:tcW w:w="540" w:type="dxa"/>
            <w:tcBorders>
              <w:top w:val="single" w:sz="4" w:space="0" w:color="auto"/>
              <w:left w:val="single" w:sz="4" w:space="0" w:color="auto"/>
              <w:bottom w:val="single" w:sz="4" w:space="0" w:color="auto"/>
              <w:right w:val="single" w:sz="4" w:space="0" w:color="auto"/>
            </w:tcBorders>
          </w:tcPr>
          <w:p w14:paraId="0EE5159D"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057AD1C6" w14:textId="77777777" w:rsidR="00CA70F7" w:rsidRDefault="00CA70F7" w:rsidP="00CA70F7">
            <w:pPr>
              <w:rPr>
                <w:rFonts w:ascii="Times New Roman" w:hAnsi="Times New Roman"/>
              </w:rPr>
            </w:pPr>
            <w:r>
              <w:rPr>
                <w:rFonts w:ascii="Times New Roman" w:hAnsi="Times New Roman"/>
              </w:rPr>
              <w:t>Дополнительные условия по отгрузке товара</w:t>
            </w:r>
          </w:p>
        </w:tc>
        <w:tc>
          <w:tcPr>
            <w:tcW w:w="5074" w:type="dxa"/>
            <w:tcBorders>
              <w:top w:val="single" w:sz="4" w:space="0" w:color="auto"/>
              <w:left w:val="single" w:sz="4" w:space="0" w:color="auto"/>
              <w:bottom w:val="single" w:sz="4" w:space="0" w:color="auto"/>
              <w:right w:val="single" w:sz="4" w:space="0" w:color="auto"/>
            </w:tcBorders>
          </w:tcPr>
          <w:p w14:paraId="53CE5313"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r w:rsidR="00CA70F7" w14:paraId="75B253F5" w14:textId="77777777" w:rsidTr="00CA70F7">
        <w:tc>
          <w:tcPr>
            <w:tcW w:w="540" w:type="dxa"/>
            <w:tcBorders>
              <w:top w:val="single" w:sz="4" w:space="0" w:color="auto"/>
              <w:left w:val="single" w:sz="4" w:space="0" w:color="auto"/>
              <w:bottom w:val="single" w:sz="4" w:space="0" w:color="auto"/>
              <w:right w:val="single" w:sz="4" w:space="0" w:color="auto"/>
            </w:tcBorders>
          </w:tcPr>
          <w:p w14:paraId="514A22CC"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2425DBAE" w14:textId="77777777" w:rsidR="00CA70F7" w:rsidRDefault="00CA70F7" w:rsidP="00CA70F7">
            <w:pPr>
              <w:rPr>
                <w:rFonts w:ascii="Times New Roman" w:hAnsi="Times New Roman"/>
              </w:rPr>
            </w:pPr>
            <w:r>
              <w:rPr>
                <w:rFonts w:ascii="Times New Roman" w:hAnsi="Times New Roman"/>
              </w:rPr>
              <w:t>Дополнительные условия по оплате товара</w:t>
            </w:r>
          </w:p>
        </w:tc>
        <w:tc>
          <w:tcPr>
            <w:tcW w:w="5074" w:type="dxa"/>
            <w:tcBorders>
              <w:top w:val="single" w:sz="4" w:space="0" w:color="auto"/>
              <w:left w:val="single" w:sz="4" w:space="0" w:color="auto"/>
              <w:bottom w:val="single" w:sz="4" w:space="0" w:color="auto"/>
              <w:right w:val="single" w:sz="4" w:space="0" w:color="auto"/>
            </w:tcBorders>
          </w:tcPr>
          <w:p w14:paraId="5B696771"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bl>
    <w:p w14:paraId="554BCC26" w14:textId="77777777" w:rsidR="00481EEC" w:rsidRDefault="00C35C81">
      <w:pPr>
        <w:spacing w:after="0" w:line="240" w:lineRule="auto"/>
        <w:rPr>
          <w:rFonts w:ascii="Times New Roman" w:eastAsia="Calibri" w:hAnsi="Times New Roman"/>
        </w:rPr>
      </w:pPr>
      <w:r>
        <w:rPr>
          <w:rFonts w:ascii="Times New Roman" w:eastAsia="Calibri" w:hAnsi="Times New Roman"/>
        </w:rPr>
        <w:t>___________________________</w:t>
      </w:r>
    </w:p>
    <w:p w14:paraId="57E3A83E" w14:textId="77777777" w:rsidR="00481EEC" w:rsidRDefault="00C35C81">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53BA3594" w14:textId="77777777" w:rsidR="00481EEC" w:rsidRDefault="00481EEC">
      <w:pPr>
        <w:spacing w:after="0" w:line="240" w:lineRule="auto"/>
        <w:rPr>
          <w:rFonts w:ascii="Times New Roman" w:eastAsia="Calibri" w:hAnsi="Times New Roman"/>
        </w:rPr>
      </w:pPr>
    </w:p>
    <w:p w14:paraId="29A64D8D" w14:textId="77777777" w:rsidR="00481EEC" w:rsidRDefault="00C35C81">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6BF9EB71" w14:textId="77777777" w:rsidR="00481EEC" w:rsidRDefault="00C35C81">
      <w:pPr>
        <w:tabs>
          <w:tab w:val="left" w:pos="709"/>
          <w:tab w:val="left" w:pos="3261"/>
        </w:tabs>
        <w:spacing w:after="0"/>
        <w:jc w:val="both"/>
        <w:rPr>
          <w:rFonts w:ascii="Times New Roman" w:hAnsi="Times New Roman"/>
          <w:smallCaps/>
        </w:rPr>
      </w:pPr>
      <w:r>
        <w:rPr>
          <w:rFonts w:ascii="Times New Roman" w:hAnsi="Times New Roman"/>
          <w:vertAlign w:val="superscript"/>
        </w:rPr>
        <w:tab/>
      </w:r>
      <w:r>
        <w:rPr>
          <w:rFonts w:ascii="Times New Roman" w:eastAsia="Calibri" w:hAnsi="Times New Roman"/>
          <w:i/>
        </w:rPr>
        <w:t xml:space="preserve">(подпись) </w:t>
      </w:r>
      <w:r>
        <w:rPr>
          <w:rFonts w:ascii="Times New Roman" w:eastAsia="Calibri" w:hAnsi="Times New Roman"/>
          <w:i/>
        </w:rPr>
        <w:tab/>
        <w:t>/расшифровка подписи/</w:t>
      </w:r>
    </w:p>
    <w:p w14:paraId="6DCA4A5B" w14:textId="77777777" w:rsidR="003779D2" w:rsidRDefault="00C35C81" w:rsidP="00CA70F7">
      <w:pPr>
        <w:tabs>
          <w:tab w:val="left" w:pos="1980"/>
        </w:tabs>
        <w:spacing w:after="0" w:line="240" w:lineRule="auto"/>
        <w:ind w:firstLine="142"/>
        <w:rPr>
          <w:rFonts w:ascii="Times New Roman" w:hAnsi="Times New Roman"/>
        </w:rPr>
      </w:pPr>
      <w:proofErr w:type="spellStart"/>
      <w:r>
        <w:rPr>
          <w:rFonts w:ascii="Times New Roman" w:hAnsi="Times New Roman"/>
        </w:rPr>
        <w:t>м.п</w:t>
      </w:r>
      <w:proofErr w:type="spellEnd"/>
      <w:r>
        <w:rPr>
          <w:rFonts w:ascii="Times New Roman" w:hAnsi="Times New Roman"/>
        </w:rPr>
        <w:t xml:space="preserve">.                                                      </w:t>
      </w:r>
    </w:p>
    <w:p w14:paraId="04936C17" w14:textId="77777777" w:rsidR="00481EEC" w:rsidRDefault="00C35C81">
      <w:pPr>
        <w:tabs>
          <w:tab w:val="left" w:pos="1980"/>
        </w:tabs>
        <w:spacing w:after="0" w:line="240" w:lineRule="auto"/>
        <w:ind w:firstLine="142"/>
        <w:rPr>
          <w:rFonts w:ascii="Times New Roman" w:hAnsi="Times New Roman"/>
        </w:rPr>
      </w:pPr>
      <w:r>
        <w:rPr>
          <w:rFonts w:ascii="Times New Roman" w:hAnsi="Times New Roman"/>
        </w:rPr>
        <w:t xml:space="preserve">   _____________________</w:t>
      </w:r>
    </w:p>
    <w:p w14:paraId="26A6588B" w14:textId="77777777" w:rsidR="00481EEC" w:rsidRDefault="00C35C81">
      <w:pPr>
        <w:tabs>
          <w:tab w:val="left" w:pos="1980"/>
        </w:tabs>
        <w:spacing w:after="0" w:line="240" w:lineRule="auto"/>
        <w:ind w:firstLine="142"/>
        <w:rPr>
          <w:rFonts w:ascii="Times New Roman" w:eastAsia="Calibri" w:hAnsi="Times New Roman"/>
          <w:i/>
        </w:rPr>
      </w:pPr>
      <w:r>
        <w:rPr>
          <w:rFonts w:ascii="Times New Roman" w:eastAsia="Calibri" w:hAnsi="Times New Roman"/>
          <w:i/>
        </w:rPr>
        <w:t xml:space="preserve"> /дата подачи заявления/</w:t>
      </w:r>
    </w:p>
    <w:p w14:paraId="569F8A16" w14:textId="77777777" w:rsidR="003779D2" w:rsidRDefault="003779D2" w:rsidP="00F20249">
      <w:pPr>
        <w:pStyle w:val="1"/>
        <w:rPr>
          <w:rFonts w:eastAsia="Calibri"/>
        </w:rPr>
      </w:pPr>
      <w:bookmarkStart w:id="41" w:name="_Toc171511515"/>
    </w:p>
    <w:p w14:paraId="418153AC" w14:textId="77777777" w:rsidR="00285BD7" w:rsidRDefault="00285BD7" w:rsidP="00285BD7">
      <w:pPr>
        <w:spacing w:after="0" w:line="240" w:lineRule="auto"/>
        <w:jc w:val="right"/>
        <w:rPr>
          <w:rFonts w:ascii="Times New Roman" w:hAnsi="Times New Roman"/>
          <w:i/>
          <w:color w:val="000000"/>
        </w:rPr>
      </w:pPr>
    </w:p>
    <w:p w14:paraId="1973B39F" w14:textId="77777777" w:rsidR="00481EEC" w:rsidRPr="00853E84" w:rsidRDefault="00C35C81" w:rsidP="00611ED6">
      <w:pPr>
        <w:pStyle w:val="Default"/>
        <w:jc w:val="right"/>
        <w:outlineLvl w:val="0"/>
        <w:rPr>
          <w:i/>
          <w:sz w:val="22"/>
          <w:szCs w:val="22"/>
        </w:rPr>
      </w:pPr>
      <w:bookmarkStart w:id="42" w:name="_Toc193961256"/>
      <w:r w:rsidRPr="00853E84">
        <w:rPr>
          <w:i/>
          <w:sz w:val="22"/>
          <w:szCs w:val="22"/>
        </w:rPr>
        <w:lastRenderedPageBreak/>
        <w:t>Приложение № 5</w:t>
      </w:r>
      <w:bookmarkEnd w:id="42"/>
    </w:p>
    <w:p w14:paraId="06BE8ED7"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к Спецификации биржевого товара</w:t>
      </w:r>
    </w:p>
    <w:p w14:paraId="577A8ACC"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отдела «Строительные материалы»,</w:t>
      </w:r>
    </w:p>
    <w:p w14:paraId="132B92E6" w14:textId="77777777" w:rsidR="00481EEC" w:rsidRDefault="00C35C81" w:rsidP="00285BD7">
      <w:pPr>
        <w:spacing w:after="0" w:line="240" w:lineRule="auto"/>
        <w:jc w:val="right"/>
        <w:rPr>
          <w:rFonts w:eastAsia="Calibri"/>
          <w:b/>
        </w:rPr>
      </w:pPr>
      <w:r w:rsidRPr="00285BD7">
        <w:rPr>
          <w:rFonts w:ascii="Times New Roman" w:hAnsi="Times New Roman"/>
          <w:i/>
          <w:color w:val="000000"/>
        </w:rPr>
        <w:t xml:space="preserve"> АО «Восточная биржа»</w:t>
      </w:r>
    </w:p>
    <w:p w14:paraId="09AF2C6B" w14:textId="77777777" w:rsidR="00481EEC" w:rsidRDefault="00481EEC">
      <w:pPr>
        <w:widowControl w:val="0"/>
        <w:ind w:right="13"/>
        <w:jc w:val="center"/>
        <w:rPr>
          <w:rFonts w:ascii="Times New Roman" w:hAnsi="Times New Roman"/>
          <w:b/>
          <w:bCs/>
          <w:i/>
        </w:rPr>
      </w:pPr>
    </w:p>
    <w:p w14:paraId="2047B474" w14:textId="77777777" w:rsidR="00285BD7" w:rsidRDefault="00C35C81" w:rsidP="00611ED6">
      <w:pPr>
        <w:pStyle w:val="1"/>
      </w:pPr>
      <w:bookmarkStart w:id="43" w:name="_Toc193961257"/>
      <w:r>
        <w:t>Общие условия договоров поставки,</w:t>
      </w:r>
      <w:r w:rsidR="00EA58D2">
        <w:t xml:space="preserve"> </w:t>
      </w:r>
      <w:r w:rsidR="00EA58D2">
        <w:br/>
      </w:r>
      <w:r>
        <w:t>заключаемых в отделе «Строительные материалы»</w:t>
      </w:r>
      <w:r w:rsidR="00EA58D2">
        <w:br/>
      </w:r>
      <w:r>
        <w:t>АО «Восточная биржа»</w:t>
      </w:r>
      <w:bookmarkEnd w:id="43"/>
    </w:p>
    <w:p w14:paraId="79E286BA" w14:textId="77777777" w:rsidR="00611ED6" w:rsidRPr="00611ED6" w:rsidRDefault="00611ED6" w:rsidP="00611ED6"/>
    <w:p w14:paraId="02577D71" w14:textId="77777777" w:rsidR="00EA58D2" w:rsidRPr="00174F82" w:rsidRDefault="00C35C81" w:rsidP="00251078">
      <w:pPr>
        <w:pStyle w:val="aff2"/>
        <w:widowControl w:val="0"/>
        <w:numPr>
          <w:ilvl w:val="0"/>
          <w:numId w:val="19"/>
        </w:numPr>
        <w:spacing w:line="240" w:lineRule="auto"/>
        <w:jc w:val="center"/>
        <w:rPr>
          <w:rFonts w:ascii="Times New Roman" w:hAnsi="Times New Roman"/>
          <w:b/>
          <w:bCs/>
        </w:rPr>
      </w:pPr>
      <w:r w:rsidRPr="00174F82">
        <w:rPr>
          <w:rFonts w:ascii="Times New Roman" w:hAnsi="Times New Roman"/>
          <w:b/>
          <w:bCs/>
        </w:rPr>
        <w:t>Термины и определения</w:t>
      </w:r>
    </w:p>
    <w:p w14:paraId="717412DE" w14:textId="77777777" w:rsidR="00481EEC" w:rsidRDefault="00C35C81" w:rsidP="004C5CEE">
      <w:pPr>
        <w:widowControl w:val="0"/>
        <w:spacing w:after="0" w:line="240" w:lineRule="auto"/>
        <w:ind w:firstLine="284"/>
        <w:jc w:val="both"/>
        <w:rPr>
          <w:rFonts w:ascii="Times New Roman" w:hAnsi="Times New Roman"/>
        </w:rPr>
      </w:pPr>
      <w:r>
        <w:rPr>
          <w:rFonts w:ascii="Times New Roman" w:hAnsi="Times New Roman"/>
          <w:b/>
          <w:bCs/>
        </w:rPr>
        <w:t>Базис поставки (Балансовый пункт)</w:t>
      </w:r>
      <w:r>
        <w:rPr>
          <w:rFonts w:ascii="Times New Roman" w:hAnsi="Times New Roman"/>
        </w:rPr>
        <w:t xml:space="preserve"> - базис поставки, являющийся определённой в Спецификации биржевого товара совокупностью пунктов назначения и/или пунктов отправления. На Базисе поставки (Балансовом пункте) формируется цена биржевого товара.</w:t>
      </w:r>
    </w:p>
    <w:p w14:paraId="0D04BF0C" w14:textId="77777777" w:rsidR="00481EEC" w:rsidRDefault="00C35C81" w:rsidP="004C5CEE">
      <w:pPr>
        <w:widowControl w:val="0"/>
        <w:spacing w:after="0" w:line="240" w:lineRule="auto"/>
        <w:ind w:firstLine="284"/>
        <w:jc w:val="both"/>
        <w:rPr>
          <w:rFonts w:ascii="Times New Roman" w:hAnsi="Times New Roman"/>
        </w:rPr>
      </w:pPr>
      <w:r>
        <w:rPr>
          <w:rFonts w:ascii="Times New Roman" w:hAnsi="Times New Roman"/>
          <w:b/>
          <w:bCs/>
        </w:rPr>
        <w:t xml:space="preserve">Грузополучатель - </w:t>
      </w:r>
      <w:r>
        <w:rPr>
          <w:rFonts w:ascii="Times New Roman" w:hAnsi="Times New Roman"/>
        </w:rPr>
        <w:t xml:space="preserve">лицо, указанное </w:t>
      </w:r>
      <w:r w:rsidRPr="00EE0F1F">
        <w:rPr>
          <w:rFonts w:ascii="Times New Roman" w:hAnsi="Times New Roman"/>
        </w:rPr>
        <w:t>Покупателем в реквизитной заявке, и</w:t>
      </w:r>
      <w:r>
        <w:rPr>
          <w:rFonts w:ascii="Times New Roman" w:hAnsi="Times New Roman"/>
        </w:rPr>
        <w:t xml:space="preserve"> </w:t>
      </w:r>
      <w:proofErr w:type="gramStart"/>
      <w:r>
        <w:rPr>
          <w:rFonts w:ascii="Times New Roman" w:hAnsi="Times New Roman"/>
        </w:rPr>
        <w:t>за действия</w:t>
      </w:r>
      <w:proofErr w:type="gramEnd"/>
      <w:r>
        <w:rPr>
          <w:rFonts w:ascii="Times New Roman" w:hAnsi="Times New Roman"/>
        </w:rPr>
        <w:t xml:space="preserve"> которого Покупатель несет ответственность как за свои собственные.</w:t>
      </w:r>
    </w:p>
    <w:p w14:paraId="0A21E53D" w14:textId="77777777" w:rsidR="00481EEC" w:rsidRDefault="00C35C81">
      <w:pPr>
        <w:widowControl w:val="0"/>
        <w:spacing w:after="0" w:line="240" w:lineRule="auto"/>
        <w:ind w:firstLine="284"/>
        <w:jc w:val="both"/>
        <w:rPr>
          <w:rFonts w:ascii="Times New Roman" w:hAnsi="Times New Roman"/>
          <w:b/>
          <w:bCs/>
        </w:rPr>
      </w:pPr>
      <w:r>
        <w:rPr>
          <w:rFonts w:ascii="Times New Roman" w:hAnsi="Times New Roman"/>
          <w:b/>
          <w:bCs/>
        </w:rPr>
        <w:t xml:space="preserve">Договор - </w:t>
      </w:r>
      <w:r>
        <w:rPr>
          <w:rFonts w:ascii="Times New Roman" w:hAnsi="Times New Roman"/>
        </w:rPr>
        <w:t>договор поставки, заключаемый на биржевых торгах с биржевым товаром, допущенным к торгам, на условиях, изложенных в настоящих общих условиях договоров поставки либо на индивидуально определённых условиях для адресных заявок.</w:t>
      </w:r>
    </w:p>
    <w:p w14:paraId="5163F946" w14:textId="77777777" w:rsidR="00481EEC" w:rsidRDefault="00C35C81">
      <w:pPr>
        <w:widowControl w:val="0"/>
        <w:spacing w:after="0" w:line="240" w:lineRule="auto"/>
        <w:ind w:firstLine="284"/>
        <w:jc w:val="both"/>
        <w:rPr>
          <w:rFonts w:ascii="Times New Roman" w:hAnsi="Times New Roman"/>
          <w:bCs/>
        </w:rPr>
      </w:pPr>
      <w:r>
        <w:rPr>
          <w:rFonts w:ascii="Times New Roman" w:hAnsi="Times New Roman"/>
          <w:b/>
          <w:bCs/>
        </w:rPr>
        <w:t xml:space="preserve">Покупатель - </w:t>
      </w:r>
      <w:r>
        <w:rPr>
          <w:rFonts w:ascii="Times New Roman" w:hAnsi="Times New Roman"/>
          <w:bCs/>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 такие требования устанавливаются в Спецификации биржевого товара.</w:t>
      </w:r>
    </w:p>
    <w:p w14:paraId="035EE167" w14:textId="77777777" w:rsidR="00481EEC" w:rsidRDefault="00C35C81">
      <w:pPr>
        <w:widowControl w:val="0"/>
        <w:spacing w:after="0" w:line="240" w:lineRule="auto"/>
        <w:ind w:firstLine="284"/>
        <w:jc w:val="both"/>
        <w:rPr>
          <w:rFonts w:ascii="Times New Roman" w:hAnsi="Times New Roman"/>
        </w:rPr>
      </w:pPr>
      <w:r>
        <w:rPr>
          <w:rFonts w:ascii="Times New Roman" w:hAnsi="Times New Roman"/>
          <w:b/>
          <w:bCs/>
        </w:rPr>
        <w:t>Продавец (Поставщик) -</w:t>
      </w:r>
      <w:r>
        <w:rPr>
          <w:rFonts w:ascii="Times New Roman" w:hAnsi="Times New Roman"/>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 такие требования устанавливаются в Спецификации биржевого товара.</w:t>
      </w:r>
    </w:p>
    <w:p w14:paraId="69F9E044" w14:textId="77777777" w:rsidR="00481EEC" w:rsidRDefault="00C35C81">
      <w:pPr>
        <w:widowControl w:val="0"/>
        <w:spacing w:after="0" w:line="240" w:lineRule="auto"/>
        <w:ind w:firstLine="284"/>
        <w:jc w:val="both"/>
        <w:rPr>
          <w:rFonts w:ascii="Times New Roman" w:hAnsi="Times New Roman"/>
          <w:bCs/>
        </w:rPr>
      </w:pPr>
      <w:r>
        <w:rPr>
          <w:rFonts w:ascii="Times New Roman" w:hAnsi="Times New Roman"/>
          <w:b/>
          <w:bCs/>
        </w:rPr>
        <w:t xml:space="preserve">Склад - </w:t>
      </w:r>
      <w:r>
        <w:rPr>
          <w:rFonts w:ascii="Times New Roman" w:hAnsi="Times New Roman"/>
          <w:bCs/>
        </w:rPr>
        <w:t>место хранения Товара, оборудованное как для хранения, так и для отгрузки Товара.</w:t>
      </w:r>
    </w:p>
    <w:p w14:paraId="321D8538" w14:textId="77777777" w:rsidR="00481EEC" w:rsidRDefault="00C35C81">
      <w:pPr>
        <w:widowControl w:val="0"/>
        <w:spacing w:after="0" w:line="240" w:lineRule="auto"/>
        <w:ind w:firstLine="284"/>
        <w:jc w:val="both"/>
        <w:rPr>
          <w:rFonts w:ascii="Times New Roman" w:hAnsi="Times New Roman"/>
          <w:b/>
          <w:bCs/>
        </w:rPr>
      </w:pPr>
      <w:r>
        <w:rPr>
          <w:rFonts w:ascii="Times New Roman" w:hAnsi="Times New Roman"/>
          <w:b/>
          <w:bCs/>
        </w:rPr>
        <w:t>Стороны</w:t>
      </w:r>
      <w:r>
        <w:rPr>
          <w:rFonts w:ascii="Times New Roman" w:hAnsi="Times New Roman"/>
          <w:bCs/>
        </w:rPr>
        <w:t xml:space="preserve"> – Покупатель с одной стороны, и Продавец (Поставщик), с другой стороны.</w:t>
      </w:r>
    </w:p>
    <w:p w14:paraId="318C7A21" w14:textId="77777777" w:rsidR="00481EEC" w:rsidRDefault="00C35C81">
      <w:pPr>
        <w:widowControl w:val="0"/>
        <w:spacing w:after="0" w:line="240" w:lineRule="auto"/>
        <w:ind w:firstLine="284"/>
        <w:jc w:val="both"/>
        <w:rPr>
          <w:rFonts w:ascii="Times New Roman" w:hAnsi="Times New Roman"/>
        </w:rPr>
      </w:pPr>
      <w:r>
        <w:rPr>
          <w:rFonts w:ascii="Times New Roman" w:hAnsi="Times New Roman"/>
          <w:b/>
          <w:bCs/>
        </w:rPr>
        <w:t xml:space="preserve">Способ (условия) поставки </w:t>
      </w:r>
      <w:r>
        <w:rPr>
          <w:rFonts w:ascii="Times New Roman" w:hAnsi="Times New Roman"/>
          <w:bCs/>
        </w:rPr>
        <w:t>(используемые при заключении Договоров на Бирже):</w:t>
      </w:r>
    </w:p>
    <w:p w14:paraId="75361415" w14:textId="77777777" w:rsidR="00481EEC" w:rsidRDefault="00C35C81">
      <w:pPr>
        <w:widowControl w:val="0"/>
        <w:spacing w:after="0" w:line="240" w:lineRule="auto"/>
        <w:ind w:right="140" w:firstLine="284"/>
        <w:jc w:val="both"/>
        <w:rPr>
          <w:rFonts w:ascii="Times New Roman" w:hAnsi="Times New Roman"/>
        </w:rPr>
      </w:pPr>
      <w:r>
        <w:rPr>
          <w:rFonts w:ascii="Times New Roman" w:hAnsi="Times New Roman"/>
          <w:b/>
        </w:rPr>
        <w:t xml:space="preserve">Самовывоз </w:t>
      </w:r>
      <w:r w:rsidR="00DD6142">
        <w:rPr>
          <w:rFonts w:ascii="Times New Roman" w:hAnsi="Times New Roman"/>
          <w:b/>
        </w:rPr>
        <w:t>а</w:t>
      </w:r>
      <w:r>
        <w:rPr>
          <w:rFonts w:ascii="Times New Roman" w:hAnsi="Times New Roman"/>
          <w:b/>
        </w:rPr>
        <w:t>вто</w:t>
      </w:r>
      <w:r w:rsidR="00DD6142">
        <w:rPr>
          <w:rFonts w:ascii="Times New Roman" w:hAnsi="Times New Roman"/>
          <w:b/>
        </w:rPr>
        <w:t>мобильным транспортом</w:t>
      </w:r>
      <w:r>
        <w:rPr>
          <w:rFonts w:ascii="Times New Roman" w:hAnsi="Times New Roman"/>
          <w:b/>
        </w:rPr>
        <w:t xml:space="preserve"> (Франко-склад Продавца)</w:t>
      </w:r>
      <w:r>
        <w:rPr>
          <w:rFonts w:ascii="Times New Roman" w:hAnsi="Times New Roman"/>
        </w:rPr>
        <w:t xml:space="preserve"> – </w:t>
      </w:r>
      <w:r w:rsidR="000F6D8B" w:rsidRPr="00B44F6F">
        <w:rPr>
          <w:rFonts w:ascii="Times New Roman" w:hAnsi="Times New Roman"/>
        </w:rPr>
        <w:t>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(грузополучателя) с пунктов погрузки, при этом</w:t>
      </w:r>
      <w:r>
        <w:rPr>
          <w:rFonts w:ascii="Times New Roman" w:hAnsi="Times New Roman"/>
        </w:rPr>
        <w:t>:</w:t>
      </w:r>
    </w:p>
    <w:p w14:paraId="36AD7080"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или иного передаточного документа при передаче товара в транспортное средство Покупателя (Грузополучателя/Перевозчика);</w:t>
      </w:r>
    </w:p>
    <w:p w14:paraId="36C1B68B"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датой (моментом) поставки товара и датой (моментом) исполнения Поставщиком обязательств по поставке товара, а также датой моментом перехода права собственности и риска случайной гибели товара, считается дата акта приема-передачи товара и/или товарно-транспортной накладной или иного передаточного документа, подписанных уполномоченными представителями Поставщика (грузоотправителя Поставщика) и Покупателя (грузополучателем Покупателя);</w:t>
      </w:r>
    </w:p>
    <w:p w14:paraId="4084B662"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местом исполнения обязательств по поставке Товара (местом поставки) являются пункты погрузки. Стоимость погрузки товара включена в цену товара;</w:t>
      </w:r>
    </w:p>
    <w:p w14:paraId="3E5596CF"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цена биржевого товара для любого пункта погрузки, относящегося к определенному балансовому пункту, равна цене товара на данном балансовом пункте в соответствии с условиями заключённого Договора</w:t>
      </w:r>
      <w:r w:rsidR="00DC5173" w:rsidRPr="00DC5173">
        <w:rPr>
          <w:rFonts w:ascii="Times New Roman" w:hAnsi="Times New Roman"/>
        </w:rPr>
        <w:t>;</w:t>
      </w:r>
    </w:p>
    <w:p w14:paraId="7487486E" w14:textId="77777777" w:rsid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приемка товара по количеству и качеству осуществляется Покупателем (грузополучателем Покупателя) в месте погрузки товара;</w:t>
      </w:r>
    </w:p>
    <w:p w14:paraId="04F29DE0" w14:textId="77777777" w:rsidR="00481EEC" w:rsidRPr="00DC5173" w:rsidRDefault="00C35C81" w:rsidP="00251078">
      <w:pPr>
        <w:pStyle w:val="aff2"/>
        <w:widowControl w:val="0"/>
        <w:numPr>
          <w:ilvl w:val="0"/>
          <w:numId w:val="11"/>
        </w:numPr>
        <w:spacing w:after="0" w:line="240" w:lineRule="auto"/>
        <w:ind w:left="0" w:right="140" w:firstLine="360"/>
        <w:jc w:val="both"/>
        <w:rPr>
          <w:rFonts w:ascii="Times New Roman" w:hAnsi="Times New Roman"/>
        </w:rPr>
      </w:pPr>
      <w:r w:rsidRPr="00DC5173">
        <w:rPr>
          <w:rFonts w:ascii="Times New Roman" w:hAnsi="Times New Roman"/>
        </w:rPr>
        <w:t>начиная с даты поставки товара, дальнейшая транспортировка товара производится Покупателем самостоятельно и за свой счет.</w:t>
      </w:r>
    </w:p>
    <w:p w14:paraId="6A9F3BDE" w14:textId="77777777" w:rsidR="00481EEC" w:rsidRDefault="00C35C81">
      <w:pPr>
        <w:widowControl w:val="0"/>
        <w:spacing w:after="0" w:line="240" w:lineRule="auto"/>
        <w:ind w:right="140" w:firstLine="284"/>
        <w:jc w:val="both"/>
        <w:rPr>
          <w:rFonts w:ascii="Times New Roman" w:hAnsi="Times New Roman"/>
        </w:rPr>
      </w:pPr>
      <w:bookmarkStart w:id="44" w:name="page99"/>
      <w:bookmarkStart w:id="45" w:name="page101"/>
      <w:bookmarkEnd w:id="44"/>
      <w:bookmarkEnd w:id="45"/>
      <w:r>
        <w:rPr>
          <w:rFonts w:ascii="Times New Roman" w:hAnsi="Times New Roman"/>
        </w:rPr>
        <w:t xml:space="preserve">При поставках автомобильным транспортом – понятия «автомобильный транспорт», </w:t>
      </w:r>
      <w:r>
        <w:rPr>
          <w:rFonts w:ascii="Times New Roman" w:hAnsi="Times New Roman"/>
        </w:rPr>
        <w:lastRenderedPageBreak/>
        <w:t>«грузоотправитель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14:paraId="79C894E7" w14:textId="77777777" w:rsidR="00481EEC" w:rsidRDefault="00C35C81">
      <w:pPr>
        <w:widowControl w:val="0"/>
        <w:spacing w:after="0" w:line="240" w:lineRule="auto"/>
        <w:ind w:right="140" w:firstLine="284"/>
        <w:jc w:val="both"/>
        <w:rPr>
          <w:rFonts w:ascii="Times New Roman" w:hAnsi="Times New Roman"/>
        </w:rPr>
      </w:pPr>
      <w:r>
        <w:rPr>
          <w:rFonts w:ascii="Times New Roman" w:hAnsi="Times New Roman"/>
        </w:rPr>
        <w:t>Участник торгов вправе использовать наёмный автотранспорт как при самовывозе</w:t>
      </w:r>
      <w:r w:rsidR="000F6D8B">
        <w:rPr>
          <w:rFonts w:ascii="Times New Roman" w:hAnsi="Times New Roman"/>
        </w:rPr>
        <w:t>,</w:t>
      </w:r>
      <w:r>
        <w:rPr>
          <w:rFonts w:ascii="Times New Roman" w:hAnsi="Times New Roman"/>
        </w:rPr>
        <w:t xml:space="preserve"> так и при поставке Поставщиком, при этом приемка по качеству и количеству, а также оформление и подписание товарных накладных осуществляется третьим лицами по доверенности от Покупателя.</w:t>
      </w:r>
    </w:p>
    <w:p w14:paraId="1F055948" w14:textId="77777777" w:rsidR="004C5CEE" w:rsidRDefault="004C5CEE">
      <w:pPr>
        <w:widowControl w:val="0"/>
        <w:spacing w:after="0" w:line="240" w:lineRule="auto"/>
        <w:ind w:right="140" w:firstLine="284"/>
        <w:jc w:val="both"/>
        <w:rPr>
          <w:rFonts w:ascii="Times New Roman" w:hAnsi="Times New Roman"/>
        </w:rPr>
      </w:pPr>
    </w:p>
    <w:p w14:paraId="2B3EE045" w14:textId="77777777" w:rsidR="00231FA2" w:rsidRDefault="00C35C81" w:rsidP="00251078">
      <w:pPr>
        <w:widowControl w:val="0"/>
        <w:numPr>
          <w:ilvl w:val="0"/>
          <w:numId w:val="7"/>
        </w:numPr>
        <w:tabs>
          <w:tab w:val="clear" w:pos="720"/>
          <w:tab w:val="num" w:pos="567"/>
        </w:tabs>
        <w:spacing w:line="240" w:lineRule="auto"/>
        <w:ind w:hanging="436"/>
        <w:jc w:val="center"/>
        <w:rPr>
          <w:rFonts w:ascii="Times New Roman" w:hAnsi="Times New Roman"/>
          <w:b/>
          <w:bCs/>
        </w:rPr>
      </w:pPr>
      <w:r>
        <w:rPr>
          <w:rFonts w:ascii="Times New Roman" w:hAnsi="Times New Roman"/>
          <w:b/>
          <w:bCs/>
        </w:rPr>
        <w:t>Общие положения. Качество, количество и цена Товара</w:t>
      </w:r>
    </w:p>
    <w:p w14:paraId="262E8AFD" w14:textId="77777777" w:rsidR="00231FA2" w:rsidRDefault="00C35C81" w:rsidP="00251078">
      <w:pPr>
        <w:pStyle w:val="afd"/>
        <w:numPr>
          <w:ilvl w:val="1"/>
          <w:numId w:val="13"/>
        </w:numPr>
        <w:jc w:val="both"/>
        <w:rPr>
          <w:rFonts w:ascii="Times New Roman" w:hAnsi="Times New Roman"/>
          <w:color w:val="000000"/>
        </w:rPr>
      </w:pPr>
      <w:r w:rsidRPr="00231FA2">
        <w:rPr>
          <w:rFonts w:ascii="Times New Roman" w:hAnsi="Times New Roman"/>
          <w:color w:val="000000"/>
        </w:rPr>
        <w:t>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 товарного рынка АО «Восточная биржа» (далее – Правила), в том числе настоящих Общих условиях договоров, и Спецификации биржевого товара, Поставщик, с одной стороны, обязуется передать, а Покупатель, с другой стороны, принять и оплатить биржевой товар (далее по тексту – «</w:t>
      </w:r>
      <w:r w:rsidR="000F6D8B" w:rsidRPr="00231FA2">
        <w:rPr>
          <w:rFonts w:ascii="Times New Roman" w:hAnsi="Times New Roman"/>
          <w:color w:val="000000"/>
        </w:rPr>
        <w:t>Т</w:t>
      </w:r>
      <w:r w:rsidRPr="00231FA2">
        <w:rPr>
          <w:rFonts w:ascii="Times New Roman" w:hAnsi="Times New Roman"/>
          <w:color w:val="000000"/>
        </w:rPr>
        <w:t>овар») в количестве и качестве, по номенклатуре, по ценам и срокам поставки, установленным в</w:t>
      </w:r>
      <w:r w:rsidR="000F6D8B" w:rsidRPr="00231FA2">
        <w:rPr>
          <w:rFonts w:ascii="Times New Roman" w:hAnsi="Times New Roman"/>
          <w:color w:val="000000"/>
        </w:rPr>
        <w:t xml:space="preserve"> Заявке/Выписке из Реестра договоров</w:t>
      </w:r>
      <w:r w:rsidRPr="00231FA2">
        <w:rPr>
          <w:rFonts w:ascii="Times New Roman" w:hAnsi="Times New Roman"/>
          <w:color w:val="000000"/>
        </w:rPr>
        <w:t xml:space="preserve">. </w:t>
      </w:r>
    </w:p>
    <w:p w14:paraId="6296D02B" w14:textId="77777777" w:rsidR="00231FA2" w:rsidRPr="00231FA2" w:rsidRDefault="00C35C81" w:rsidP="00251078">
      <w:pPr>
        <w:pStyle w:val="afd"/>
        <w:numPr>
          <w:ilvl w:val="1"/>
          <w:numId w:val="13"/>
        </w:numPr>
        <w:jc w:val="both"/>
        <w:rPr>
          <w:rFonts w:ascii="Times New Roman" w:hAnsi="Times New Roman"/>
          <w:color w:val="000000"/>
        </w:rPr>
      </w:pPr>
      <w:r w:rsidRPr="00231FA2">
        <w:rPr>
          <w:rFonts w:ascii="Times New Roman" w:hAnsi="Times New Roman"/>
        </w:rPr>
        <w:t xml:space="preserve">Поставщик гарантирует, что </w:t>
      </w:r>
      <w:r w:rsidR="000F6D8B" w:rsidRPr="00231FA2">
        <w:rPr>
          <w:rFonts w:ascii="Times New Roman" w:hAnsi="Times New Roman"/>
        </w:rPr>
        <w:t>Т</w:t>
      </w:r>
      <w:r w:rsidRPr="00231FA2">
        <w:rPr>
          <w:rFonts w:ascii="Times New Roman" w:hAnsi="Times New Roman"/>
        </w:rPr>
        <w:t>овар поставляется свободным от любых прав и притязаний третьих лиц.</w:t>
      </w:r>
    </w:p>
    <w:p w14:paraId="4EBCEDAB" w14:textId="77777777" w:rsidR="00231FA2" w:rsidRPr="00231FA2" w:rsidRDefault="00C35C81" w:rsidP="00251078">
      <w:pPr>
        <w:pStyle w:val="afd"/>
        <w:numPr>
          <w:ilvl w:val="1"/>
          <w:numId w:val="13"/>
        </w:numPr>
        <w:jc w:val="both"/>
        <w:rPr>
          <w:rFonts w:ascii="Times New Roman" w:hAnsi="Times New Roman"/>
          <w:color w:val="000000"/>
        </w:rPr>
      </w:pPr>
      <w:r w:rsidRPr="00231FA2">
        <w:rPr>
          <w:rFonts w:ascii="Times New Roman" w:hAnsi="Times New Roman"/>
        </w:rPr>
        <w:t xml:space="preserve">Стороны не вправе изменять условия заключенного на Бирже Договора, включая способ транспортировки (отгрузки, поставки) </w:t>
      </w:r>
      <w:r w:rsidR="00DD6142" w:rsidRPr="00231FA2">
        <w:rPr>
          <w:rFonts w:ascii="Times New Roman" w:hAnsi="Times New Roman"/>
        </w:rPr>
        <w:t>Т</w:t>
      </w:r>
      <w:r w:rsidRPr="00231FA2">
        <w:rPr>
          <w:rFonts w:ascii="Times New Roman" w:hAnsi="Times New Roman"/>
        </w:rPr>
        <w:t>овара, Базис поставки и цену заключенного Договора</w:t>
      </w:r>
      <w:r w:rsidR="00DD6142" w:rsidRPr="00231FA2">
        <w:rPr>
          <w:rFonts w:ascii="Times New Roman" w:hAnsi="Times New Roman"/>
        </w:rPr>
        <w:t>.</w:t>
      </w:r>
    </w:p>
    <w:p w14:paraId="40F6901D" w14:textId="77777777" w:rsidR="00231FA2" w:rsidRPr="00231FA2" w:rsidRDefault="00C35C81" w:rsidP="00251078">
      <w:pPr>
        <w:pStyle w:val="afd"/>
        <w:numPr>
          <w:ilvl w:val="1"/>
          <w:numId w:val="13"/>
        </w:numPr>
        <w:spacing w:after="240"/>
        <w:jc w:val="both"/>
        <w:rPr>
          <w:rFonts w:ascii="Times New Roman" w:hAnsi="Times New Roman"/>
          <w:color w:val="000000"/>
        </w:rPr>
      </w:pPr>
      <w:r w:rsidRPr="00231FA2">
        <w:rPr>
          <w:rFonts w:ascii="Times New Roman" w:hAnsi="Times New Roman"/>
        </w:rPr>
        <w:t xml:space="preserve">Размер лота указывается в коде Инструмента и максимальным объемом не ограничивается. </w:t>
      </w:r>
    </w:p>
    <w:p w14:paraId="4E037DF4" w14:textId="77777777" w:rsidR="003B60D9" w:rsidRPr="00DC5173" w:rsidRDefault="00C35C81" w:rsidP="00251078">
      <w:pPr>
        <w:widowControl w:val="0"/>
        <w:numPr>
          <w:ilvl w:val="0"/>
          <w:numId w:val="8"/>
        </w:numPr>
        <w:spacing w:after="240" w:line="240" w:lineRule="auto"/>
        <w:ind w:hanging="436"/>
        <w:jc w:val="center"/>
        <w:rPr>
          <w:rFonts w:ascii="Times New Roman" w:hAnsi="Times New Roman"/>
          <w:b/>
          <w:bCs/>
        </w:rPr>
      </w:pPr>
      <w:r>
        <w:rPr>
          <w:rFonts w:ascii="Times New Roman" w:hAnsi="Times New Roman"/>
          <w:b/>
          <w:bCs/>
        </w:rPr>
        <w:t>Условия поставки. Срок поставки</w:t>
      </w:r>
      <w:r w:rsidR="00DD6142">
        <w:rPr>
          <w:rFonts w:ascii="Times New Roman" w:hAnsi="Times New Roman"/>
          <w:b/>
          <w:bCs/>
        </w:rPr>
        <w:t>, оплаты и обеспечения</w:t>
      </w:r>
    </w:p>
    <w:p w14:paraId="7703D62D" w14:textId="77777777" w:rsidR="00DC5173" w:rsidRPr="00A92B2E" w:rsidRDefault="00DC5173" w:rsidP="00251078">
      <w:pPr>
        <w:pStyle w:val="afd"/>
        <w:numPr>
          <w:ilvl w:val="1"/>
          <w:numId w:val="12"/>
        </w:numPr>
        <w:jc w:val="both"/>
        <w:rPr>
          <w:rFonts w:ascii="Times New Roman" w:hAnsi="Times New Roman"/>
          <w:color w:val="000000"/>
        </w:rPr>
      </w:pPr>
      <w:r w:rsidRPr="00B44F6F">
        <w:rPr>
          <w:rFonts w:ascii="Times New Roman" w:hAnsi="Times New Roman"/>
          <w:color w:val="000000"/>
        </w:rPr>
        <w:t xml:space="preserve">Сроки поставки Товара отражаются в </w:t>
      </w:r>
      <w:r w:rsidRPr="00A92B2E">
        <w:rPr>
          <w:rFonts w:ascii="Times New Roman" w:hAnsi="Times New Roman"/>
          <w:color w:val="000000"/>
        </w:rPr>
        <w:t xml:space="preserve">биржевом инструменте и определяют условия Договоров. Если в биржевом инструменте срок поставки не указан, то поставка Товара осуществляется в следующие сроки: </w:t>
      </w:r>
    </w:p>
    <w:p w14:paraId="693C62B3" w14:textId="77777777" w:rsidR="00DC5173" w:rsidRPr="00B44F6F" w:rsidRDefault="00DC5173" w:rsidP="00251078">
      <w:pPr>
        <w:pStyle w:val="afd"/>
        <w:numPr>
          <w:ilvl w:val="0"/>
          <w:numId w:val="10"/>
        </w:numPr>
        <w:jc w:val="both"/>
        <w:rPr>
          <w:rFonts w:ascii="Times New Roman" w:hAnsi="Times New Roman"/>
          <w:color w:val="000000"/>
        </w:rPr>
      </w:pPr>
      <w:r w:rsidRPr="00B44F6F">
        <w:rPr>
          <w:rFonts w:ascii="Times New Roman" w:hAnsi="Times New Roman"/>
          <w:color w:val="000000"/>
        </w:rPr>
        <w:t>в течение 10 (десяти) рабочих дней с даты заключения соответствующего Договора при поставке на условиях самовывоза автомобильным транспортом (франко-склад Продавца).</w:t>
      </w:r>
    </w:p>
    <w:p w14:paraId="4CA34BA9" w14:textId="77777777" w:rsidR="00DC5173" w:rsidRPr="00B44F6F" w:rsidRDefault="00DC5173" w:rsidP="00251078">
      <w:pPr>
        <w:pStyle w:val="afd"/>
        <w:numPr>
          <w:ilvl w:val="1"/>
          <w:numId w:val="12"/>
        </w:numPr>
        <w:jc w:val="both"/>
        <w:rPr>
          <w:rFonts w:ascii="Times New Roman" w:hAnsi="Times New Roman"/>
          <w:color w:val="000000"/>
        </w:rPr>
      </w:pPr>
      <w:r w:rsidRPr="00B44F6F">
        <w:rPr>
          <w:rFonts w:ascii="Times New Roman" w:hAnsi="Times New Roman"/>
          <w:color w:val="000000"/>
        </w:rPr>
        <w:t>Для безадресных сделок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Небанковской кредитной организацией «Центр расчетов» (акционерное общество) (далее – «Клиринговая организация»):</w:t>
      </w:r>
    </w:p>
    <w:p w14:paraId="2F9A7C0B" w14:textId="77777777" w:rsidR="00DC5173" w:rsidRPr="00B44F6F" w:rsidRDefault="00DC5173" w:rsidP="00251078">
      <w:pPr>
        <w:pStyle w:val="aff2"/>
        <w:numPr>
          <w:ilvl w:val="2"/>
          <w:numId w:val="12"/>
        </w:numPr>
        <w:spacing w:after="0" w:line="240" w:lineRule="auto"/>
        <w:jc w:val="both"/>
        <w:rPr>
          <w:rFonts w:ascii="Times New Roman" w:hAnsi="Times New Roman"/>
        </w:rPr>
      </w:pPr>
      <w:r w:rsidRPr="00B44F6F">
        <w:rPr>
          <w:rFonts w:ascii="Times New Roman" w:hAnsi="Times New Roman"/>
        </w:rPr>
        <w:t>Датой обеспечения Договора для Покупателя является 3 (третий) рабочий день после даты проведения торгов, когда был заключен Договор («Т+3») (далее по тексту – Дата обеспечения).</w:t>
      </w:r>
    </w:p>
    <w:p w14:paraId="5495902E" w14:textId="77777777" w:rsidR="00DC5173" w:rsidRPr="00B44F6F" w:rsidRDefault="00DC5173" w:rsidP="00251078">
      <w:pPr>
        <w:pStyle w:val="aff2"/>
        <w:numPr>
          <w:ilvl w:val="2"/>
          <w:numId w:val="12"/>
        </w:numPr>
        <w:spacing w:after="0" w:line="240" w:lineRule="auto"/>
        <w:jc w:val="both"/>
        <w:rPr>
          <w:rFonts w:ascii="Times New Roman" w:hAnsi="Times New Roman"/>
        </w:rPr>
      </w:pPr>
      <w:r w:rsidRPr="00B44F6F">
        <w:rPr>
          <w:rFonts w:ascii="Times New Roman" w:hAnsi="Times New Roman"/>
        </w:rPr>
        <w:t>Датой начала контроля обеспечения денежных обязательств является 1 (первый) рабочий день после даты заключения Договора («Т+1»).</w:t>
      </w:r>
    </w:p>
    <w:p w14:paraId="08C91AEB" w14:textId="77777777" w:rsidR="00DC5173" w:rsidRDefault="00DC5173" w:rsidP="00251078">
      <w:pPr>
        <w:pStyle w:val="aff2"/>
        <w:numPr>
          <w:ilvl w:val="2"/>
          <w:numId w:val="12"/>
        </w:numPr>
        <w:spacing w:after="0" w:line="240" w:lineRule="auto"/>
        <w:jc w:val="both"/>
        <w:rPr>
          <w:rFonts w:ascii="Times New Roman" w:hAnsi="Times New Roman"/>
        </w:rPr>
      </w:pPr>
      <w:r w:rsidRPr="00B44F6F">
        <w:rPr>
          <w:rFonts w:ascii="Times New Roman" w:hAnsi="Times New Roman"/>
        </w:rPr>
        <w:t xml:space="preserve">Датой завершения поставки является последний день срока поставки, установленного в </w:t>
      </w:r>
      <w:r>
        <w:rPr>
          <w:rFonts w:ascii="Times New Roman" w:hAnsi="Times New Roman"/>
        </w:rPr>
        <w:t>б</w:t>
      </w:r>
      <w:r w:rsidRPr="00B44F6F">
        <w:rPr>
          <w:rFonts w:ascii="Times New Roman" w:hAnsi="Times New Roman"/>
        </w:rPr>
        <w:t xml:space="preserve">иржевом инструменте/Договоре. </w:t>
      </w:r>
    </w:p>
    <w:p w14:paraId="261A538F" w14:textId="77777777" w:rsidR="00231FA2" w:rsidRDefault="00DC5173" w:rsidP="00251078">
      <w:pPr>
        <w:pStyle w:val="aff2"/>
        <w:numPr>
          <w:ilvl w:val="2"/>
          <w:numId w:val="12"/>
        </w:numPr>
        <w:spacing w:after="0" w:line="240" w:lineRule="auto"/>
        <w:jc w:val="both"/>
        <w:rPr>
          <w:rFonts w:ascii="Times New Roman" w:hAnsi="Times New Roman"/>
        </w:rPr>
      </w:pPr>
      <w:r w:rsidRPr="00757AA3">
        <w:rPr>
          <w:rFonts w:ascii="Times New Roman" w:hAnsi="Times New Roman"/>
        </w:rPr>
        <w:t xml:space="preserve">Величина Гарантийного обеспечения на дату заключения Договора поставки товара устанавливается сумме, равной 5 % (Пять процентов) от суммы договора поставки. </w:t>
      </w:r>
    </w:p>
    <w:p w14:paraId="5B04528A" w14:textId="77777777" w:rsidR="00DC5173" w:rsidRPr="00231FA2" w:rsidRDefault="00DC5173" w:rsidP="00231FA2">
      <w:pPr>
        <w:spacing w:after="0" w:line="240" w:lineRule="auto"/>
        <w:ind w:left="284"/>
        <w:jc w:val="both"/>
        <w:rPr>
          <w:rFonts w:ascii="Times New Roman" w:hAnsi="Times New Roman"/>
        </w:rPr>
      </w:pPr>
      <w:r w:rsidRPr="00231FA2">
        <w:rPr>
          <w:rFonts w:ascii="Times New Roman" w:hAnsi="Times New Roman"/>
        </w:rPr>
        <w:t>Величина Гарантийного обеспечения на Дату обеспечения и позже устанавливается равной сумме Договора поставки товара.</w:t>
      </w:r>
    </w:p>
    <w:p w14:paraId="4FDF5DCF" w14:textId="77777777" w:rsidR="00DC5173" w:rsidRPr="00B44F6F" w:rsidRDefault="00DC5173" w:rsidP="00251078">
      <w:pPr>
        <w:pStyle w:val="afd"/>
        <w:numPr>
          <w:ilvl w:val="1"/>
          <w:numId w:val="12"/>
        </w:numPr>
        <w:jc w:val="both"/>
        <w:rPr>
          <w:rFonts w:ascii="Times New Roman" w:hAnsi="Times New Roman"/>
          <w:color w:val="000000"/>
        </w:rPr>
      </w:pPr>
      <w:r w:rsidRPr="00B44F6F">
        <w:rPr>
          <w:rFonts w:ascii="Times New Roman" w:hAnsi="Times New Roman"/>
          <w:color w:val="000000"/>
        </w:rPr>
        <w:t xml:space="preserve">Если иное не установлено в договорах между участниками торгов, при заключении Договора на основании адресных заявок оплата Товара должна быть осуществлена Покупателем в течение 5 (пяти) банковских дней после даты проведения торгов, на которых был заключен Договор.  </w:t>
      </w:r>
    </w:p>
    <w:p w14:paraId="471EBAB2" w14:textId="77777777" w:rsidR="009249B9" w:rsidRPr="009249B9" w:rsidRDefault="009249B9" w:rsidP="009249B9">
      <w:pPr>
        <w:pStyle w:val="aff2"/>
        <w:spacing w:after="0" w:line="240" w:lineRule="auto"/>
        <w:ind w:left="680"/>
        <w:jc w:val="both"/>
        <w:rPr>
          <w:rFonts w:ascii="Times New Roman" w:hAnsi="Times New Roman"/>
        </w:rPr>
      </w:pPr>
    </w:p>
    <w:p w14:paraId="00ED191B" w14:textId="77777777" w:rsidR="00481EEC" w:rsidRDefault="00C35C81" w:rsidP="00251078">
      <w:pPr>
        <w:widowControl w:val="0"/>
        <w:numPr>
          <w:ilvl w:val="0"/>
          <w:numId w:val="8"/>
        </w:numPr>
        <w:tabs>
          <w:tab w:val="num" w:pos="567"/>
        </w:tabs>
        <w:spacing w:line="240" w:lineRule="auto"/>
        <w:ind w:right="320"/>
        <w:jc w:val="center"/>
        <w:rPr>
          <w:rFonts w:ascii="Times New Roman" w:hAnsi="Times New Roman"/>
          <w:b/>
          <w:bCs/>
        </w:rPr>
      </w:pPr>
      <w:r>
        <w:rPr>
          <w:rFonts w:ascii="Times New Roman" w:hAnsi="Times New Roman"/>
          <w:b/>
          <w:bCs/>
        </w:rPr>
        <w:t xml:space="preserve">Условия поставки. </w:t>
      </w:r>
      <w:r w:rsidR="009249B9" w:rsidRPr="00B44F6F">
        <w:rPr>
          <w:rFonts w:ascii="Times New Roman" w:hAnsi="Times New Roman"/>
          <w:b/>
          <w:bCs/>
        </w:rPr>
        <w:t>Порядок документооборота и взаимодействия с клиринговой организацией, осуществляемого при исполнении заключенного на Бирже Договора</w:t>
      </w:r>
    </w:p>
    <w:p w14:paraId="22E8DD81" w14:textId="77777777" w:rsidR="00231FA2" w:rsidRDefault="00231FA2" w:rsidP="00251078">
      <w:pPr>
        <w:pStyle w:val="afd"/>
        <w:numPr>
          <w:ilvl w:val="1"/>
          <w:numId w:val="14"/>
        </w:numPr>
        <w:jc w:val="both"/>
        <w:rPr>
          <w:rFonts w:ascii="Times New Roman" w:hAnsi="Times New Roman"/>
          <w:color w:val="000000"/>
        </w:rPr>
      </w:pPr>
      <w:r w:rsidRPr="00B44F6F">
        <w:rPr>
          <w:rFonts w:ascii="Times New Roman" w:hAnsi="Times New Roman"/>
          <w:color w:val="000000"/>
        </w:rPr>
        <w:t>По всем Договорам, включенным в клиринг Клиринговой организацией,</w:t>
      </w:r>
      <w:r w:rsidRPr="00B44F6F" w:rsidDel="00404E23">
        <w:rPr>
          <w:rFonts w:ascii="Times New Roman" w:hAnsi="Times New Roman"/>
          <w:color w:val="000000"/>
        </w:rPr>
        <w:t xml:space="preserve"> </w:t>
      </w:r>
      <w:r w:rsidRPr="00B44F6F">
        <w:rPr>
          <w:rFonts w:ascii="Times New Roman" w:hAnsi="Times New Roman"/>
          <w:color w:val="000000"/>
        </w:rPr>
        <w:t xml:space="preserve">и Дата обеспечения которых для Покупателя наступила, Покупатель не позднее окончания банковского операционного дня в вышеуказанную дату обязан в порядке, предусмотренном документами Клиринговой организации, обеспечить наличие на своем клиринговом регистре в Клиринговой организации денежных средств в размере, не меньшем суммы его денежного обязательства, включая НДС, по </w:t>
      </w:r>
      <w:r w:rsidRPr="00B44F6F">
        <w:rPr>
          <w:rFonts w:ascii="Times New Roman" w:hAnsi="Times New Roman"/>
          <w:color w:val="000000"/>
        </w:rPr>
        <w:lastRenderedPageBreak/>
        <w:t>оплате стоимости Товара по всем таким Договорам. При этом Покупатель имеет право, как перечислить денежные средства в порядке, предусмотренном внутренними документами Клиринговой организации, на счет Клиринговой организации, начиная с Даты начала контроля обеспечения денежных обязательств по Дату обеспечения Договора включительно, так и использовать ранее перечисленные денежные средства, неиспользованные при исполнении иных Договоров.</w:t>
      </w:r>
    </w:p>
    <w:p w14:paraId="5A865649" w14:textId="77777777" w:rsid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rPr>
        <w:t>В случае установления Клиринговой организацией</w:t>
      </w:r>
      <w:r w:rsidRPr="00231FA2" w:rsidDel="00404E23">
        <w:rPr>
          <w:rFonts w:ascii="Times New Roman" w:hAnsi="Times New Roman"/>
        </w:rPr>
        <w:t xml:space="preserve"> </w:t>
      </w:r>
      <w:r w:rsidRPr="00231FA2">
        <w:rPr>
          <w:rFonts w:ascii="Times New Roman" w:hAnsi="Times New Roman"/>
        </w:rPr>
        <w:t xml:space="preserve">факта неисполнения обязательств </w:t>
      </w:r>
      <w:r w:rsidRPr="00231FA2">
        <w:rPr>
          <w:rFonts w:ascii="Times New Roman" w:hAnsi="Times New Roman"/>
          <w:color w:val="000000"/>
        </w:rPr>
        <w:t>Покупателя по наличию гарантийного обеспечения в Дату обеспечения с Покупателя удерживается неустойка в размере 5% (Пять процентов) от цены Договора, которая зачисляется Клиринговой организацией на соответствующий клиринговый счет</w:t>
      </w:r>
      <w:r w:rsidRPr="00231FA2" w:rsidDel="00404E23">
        <w:rPr>
          <w:rFonts w:ascii="Times New Roman" w:hAnsi="Times New Roman"/>
          <w:color w:val="000000"/>
        </w:rPr>
        <w:t xml:space="preserve"> </w:t>
      </w:r>
      <w:r w:rsidRPr="00231FA2">
        <w:rPr>
          <w:rFonts w:ascii="Times New Roman" w:hAnsi="Times New Roman"/>
          <w:color w:val="000000"/>
        </w:rPr>
        <w:t xml:space="preserve">Поставщика. При уплате неустойки неисполненные обязательства Сторон по Договору прекращаются в дату выплаты неустойки. </w:t>
      </w:r>
    </w:p>
    <w:p w14:paraId="6EA90B3E" w14:textId="77777777" w:rsid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color w:val="000000"/>
        </w:rPr>
        <w:t>Клиринговая организация</w:t>
      </w:r>
      <w:r w:rsidRPr="00231FA2" w:rsidDel="00404E23">
        <w:rPr>
          <w:rFonts w:ascii="Times New Roman" w:hAnsi="Times New Roman"/>
          <w:color w:val="000000"/>
        </w:rPr>
        <w:t xml:space="preserve"> </w:t>
      </w:r>
      <w:r w:rsidRPr="00231FA2">
        <w:rPr>
          <w:rFonts w:ascii="Times New Roman" w:hAnsi="Times New Roman"/>
          <w:color w:val="000000"/>
        </w:rPr>
        <w:t xml:space="preserve">в порядке, установленном документами Клиринговой организации, формирует и предоставляет Поставщику и Покупателю отчетные документы.  </w:t>
      </w:r>
    </w:p>
    <w:p w14:paraId="66212E13" w14:textId="77777777" w:rsid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color w:val="000000"/>
        </w:rPr>
        <w:t>Передача Товара от Поставщика к Покупателю при осуществлении поставки Товара по заключенным на Бирже Договорам оформляется путем подписания сторонами Акта приема-передачи товара (далее - Акт) по форме, установленной Регламентом клиринга (обязательный документ, предоставляемый в Клиринговую организацию), а также товарной накладной (форма ТОРГ-12), накладной М-15, транспортной накладной (товарно-транспортной накладной) или иного передаточного документа по выбору Поставщика (далее – документы, подтверждающие поставку).</w:t>
      </w:r>
    </w:p>
    <w:p w14:paraId="21F1861E" w14:textId="77777777" w:rsidR="00231FA2" w:rsidRPr="00231FA2" w:rsidRDefault="00231FA2" w:rsidP="00251078">
      <w:pPr>
        <w:pStyle w:val="afd"/>
        <w:numPr>
          <w:ilvl w:val="1"/>
          <w:numId w:val="14"/>
        </w:numPr>
        <w:jc w:val="both"/>
        <w:rPr>
          <w:rFonts w:ascii="Times New Roman" w:hAnsi="Times New Roman"/>
          <w:color w:val="000000"/>
        </w:rPr>
      </w:pPr>
      <w:r w:rsidRPr="00231FA2">
        <w:rPr>
          <w:rFonts w:ascii="Times New Roman" w:hAnsi="Times New Roman"/>
          <w:color w:val="000000"/>
        </w:rPr>
        <w:t>Поставщик обязан уведомить Клиринговую организацию о завершении поставки по заключенному Договору в течение 1 (одного) рабочего дня с даты фактической поставки Товара Покупателю, но не позднее 4 (четвертого) рабочего дня с Даты завершения поставки (по установленной Клиринговой организацией форме). Поставщик одновременно предоставляет в Клиринговую организацию копию подписанного обеими Сторонами документа, подтверждающего поставку (Акта), оформленного в соответствии с пунктом 4.4 настоящих Общих условий, и содержащего информацию о количестве фактически переданного Покупателю Товара. Покупатель, в течение 2 (двух) рабочих дней с момента получения документов (акта)/запроса Клиринговой организации, должен подтвердить отсутствие возражений по предоставленным</w:t>
      </w:r>
      <w:r w:rsidRPr="00231FA2">
        <w:rPr>
          <w:rFonts w:ascii="Times New Roman" w:hAnsi="Times New Roman"/>
        </w:rPr>
        <w:t xml:space="preserve"> документам. В случае отсутствия подтверждения Покупателя или мотивированного отказа от подтверждения, Клиринговая организация считает подтверждение Покупателя полученным, и обязательства Поставщика по поставке Товара считает выполненными. При этом при отказе от подтверждения Покупатель не вправе ссылаться на несоответствие по качеству или по количеству принятого Товара, а вправе заявлять о факте отсутствия самого факта поставки Товара. Все претензии по качеству и количеству поставленного и принятого Товара рассматриваются сторонами в претензионном или судебном порядке без участия Биржи и Клиринговой организации. </w:t>
      </w:r>
    </w:p>
    <w:p w14:paraId="49B2E000" w14:textId="77777777" w:rsidR="00231FA2" w:rsidRPr="00B44F6F" w:rsidRDefault="00231FA2" w:rsidP="00231FA2">
      <w:pPr>
        <w:pStyle w:val="afd"/>
        <w:ind w:left="426"/>
        <w:jc w:val="both"/>
        <w:rPr>
          <w:rFonts w:ascii="Times New Roman" w:hAnsi="Times New Roman"/>
        </w:rPr>
      </w:pPr>
      <w:r w:rsidRPr="00B44F6F">
        <w:rPr>
          <w:rFonts w:ascii="Times New Roman" w:hAnsi="Times New Roman"/>
        </w:rPr>
        <w:t xml:space="preserve">В случае получения Клиринговой организацией мотивированного отказа Покупателя от подтверждения поставки, Клиринговая организация при наличии сомнений в верности/подлинности представленных Поставщиком документов вправе запросить дополнительные документы для подтверждения поставки, в том числе оригиналы. </w:t>
      </w:r>
    </w:p>
    <w:p w14:paraId="6E483531" w14:textId="77777777" w:rsidR="00231FA2" w:rsidRPr="00B44F6F" w:rsidRDefault="00231FA2" w:rsidP="00251078">
      <w:pPr>
        <w:pStyle w:val="afd"/>
        <w:numPr>
          <w:ilvl w:val="0"/>
          <w:numId w:val="10"/>
        </w:numPr>
        <w:jc w:val="both"/>
        <w:rPr>
          <w:rFonts w:ascii="Times New Roman" w:hAnsi="Times New Roman"/>
          <w:color w:val="000000"/>
        </w:rPr>
      </w:pPr>
      <w:r w:rsidRPr="00B44F6F">
        <w:rPr>
          <w:rFonts w:ascii="Times New Roman" w:hAnsi="Times New Roman"/>
          <w:color w:val="000000"/>
        </w:rPr>
        <w:t>В случае если при проверке документов у Клиринговой организации отсутствуют разумные сомнения в верности и подлинности документов, то Клиринговая организация считает обязательства Поставщика выполненными, и наступают последствия, указанные в п. 4.</w:t>
      </w:r>
      <w:r>
        <w:rPr>
          <w:rFonts w:ascii="Times New Roman" w:hAnsi="Times New Roman"/>
          <w:color w:val="000000"/>
        </w:rPr>
        <w:t>6</w:t>
      </w:r>
      <w:r w:rsidRPr="00B44F6F">
        <w:rPr>
          <w:rFonts w:ascii="Times New Roman" w:hAnsi="Times New Roman"/>
          <w:color w:val="000000"/>
        </w:rPr>
        <w:t>, 4.</w:t>
      </w:r>
      <w:r>
        <w:rPr>
          <w:rFonts w:ascii="Times New Roman" w:hAnsi="Times New Roman"/>
          <w:color w:val="000000"/>
        </w:rPr>
        <w:t>7</w:t>
      </w:r>
    </w:p>
    <w:p w14:paraId="632D86CB" w14:textId="77777777" w:rsidR="00231FA2" w:rsidRPr="00B44F6F" w:rsidRDefault="00231FA2" w:rsidP="00251078">
      <w:pPr>
        <w:pStyle w:val="afd"/>
        <w:numPr>
          <w:ilvl w:val="0"/>
          <w:numId w:val="10"/>
        </w:numPr>
        <w:jc w:val="both"/>
        <w:rPr>
          <w:rFonts w:ascii="Times New Roman" w:hAnsi="Times New Roman"/>
          <w:color w:val="000000"/>
        </w:rPr>
      </w:pPr>
      <w:r w:rsidRPr="00B44F6F">
        <w:rPr>
          <w:rFonts w:ascii="Times New Roman" w:hAnsi="Times New Roman"/>
          <w:color w:val="000000"/>
        </w:rPr>
        <w:t>В случае если Клиринговая организация считает представленные Поставщиком документы сомнительными, то</w:t>
      </w:r>
      <w:r>
        <w:rPr>
          <w:rFonts w:ascii="Times New Roman" w:hAnsi="Times New Roman"/>
          <w:color w:val="000000"/>
        </w:rPr>
        <w:t xml:space="preserve"> обязательства по договору не считаются выполненными или прекратившимися, договор продолжает действовать, и Г</w:t>
      </w:r>
      <w:r w:rsidRPr="00B44F6F">
        <w:rPr>
          <w:rFonts w:ascii="Times New Roman" w:hAnsi="Times New Roman"/>
          <w:color w:val="000000"/>
        </w:rPr>
        <w:t>арантийное обеспечение обеих сторон Договора остается на</w:t>
      </w:r>
      <w:r>
        <w:rPr>
          <w:rFonts w:ascii="Times New Roman" w:hAnsi="Times New Roman"/>
          <w:color w:val="000000"/>
        </w:rPr>
        <w:t xml:space="preserve"> соответствующем клирингом регистре</w:t>
      </w:r>
      <w:r w:rsidRPr="00B44F6F">
        <w:rPr>
          <w:rFonts w:ascii="Times New Roman" w:hAnsi="Times New Roman"/>
          <w:color w:val="000000"/>
        </w:rPr>
        <w:t xml:space="preserve"> Клиринговой организации до момента пока в Клиринговую организацию не будут представлены документы, подтверждающие факт поставки/отсутствия поставки, согласованного обеим сторонами либо решение суда, вступившее в законную силу.</w:t>
      </w:r>
    </w:p>
    <w:p w14:paraId="64990C76" w14:textId="77777777" w:rsidR="00231FA2" w:rsidRPr="00B44F6F" w:rsidRDefault="00231FA2" w:rsidP="00251078">
      <w:pPr>
        <w:pStyle w:val="afd"/>
        <w:numPr>
          <w:ilvl w:val="1"/>
          <w:numId w:val="14"/>
        </w:numPr>
        <w:jc w:val="both"/>
        <w:rPr>
          <w:rFonts w:ascii="Times New Roman" w:hAnsi="Times New Roman"/>
          <w:color w:val="000000"/>
        </w:rPr>
      </w:pPr>
      <w:r w:rsidRPr="00B44F6F">
        <w:rPr>
          <w:rFonts w:ascii="Times New Roman" w:hAnsi="Times New Roman"/>
          <w:color w:val="000000"/>
        </w:rPr>
        <w:t>Клиринговая организация</w:t>
      </w:r>
      <w:r w:rsidRPr="00B44F6F" w:rsidDel="00404E23">
        <w:rPr>
          <w:rFonts w:ascii="Times New Roman" w:hAnsi="Times New Roman"/>
          <w:color w:val="000000"/>
        </w:rPr>
        <w:t xml:space="preserve"> </w:t>
      </w:r>
      <w:r w:rsidRPr="00B44F6F">
        <w:rPr>
          <w:rFonts w:ascii="Times New Roman" w:hAnsi="Times New Roman"/>
          <w:color w:val="000000"/>
        </w:rPr>
        <w:t>не позднее одного рабочего дня с момента получения информации, предусмотренной в пункте 4.</w:t>
      </w:r>
      <w:r>
        <w:rPr>
          <w:rFonts w:ascii="Times New Roman" w:hAnsi="Times New Roman"/>
          <w:color w:val="000000"/>
        </w:rPr>
        <w:t>5</w:t>
      </w:r>
      <w:r w:rsidRPr="00B44F6F">
        <w:rPr>
          <w:rFonts w:ascii="Times New Roman" w:hAnsi="Times New Roman"/>
          <w:color w:val="000000"/>
        </w:rPr>
        <w:t xml:space="preserve"> и подтверждающей поставку Товара Покупателю, в порядке, определенном внутренними документами Клиринговой организации,</w:t>
      </w:r>
      <w:r w:rsidRPr="00B44F6F" w:rsidDel="00404E23">
        <w:rPr>
          <w:rFonts w:ascii="Times New Roman" w:hAnsi="Times New Roman"/>
          <w:color w:val="000000"/>
        </w:rPr>
        <w:t xml:space="preserve"> </w:t>
      </w:r>
      <w:r w:rsidRPr="008723BA">
        <w:rPr>
          <w:rFonts w:ascii="Times New Roman" w:hAnsi="Times New Roman"/>
          <w:szCs w:val="24"/>
        </w:rPr>
        <w:t>зачисляет</w:t>
      </w:r>
      <w:r w:rsidRPr="009B0435">
        <w:rPr>
          <w:rFonts w:ascii="Times New Roman" w:hAnsi="Times New Roman"/>
          <w:szCs w:val="24"/>
        </w:rPr>
        <w:t xml:space="preserve"> денежные средства в размере </w:t>
      </w:r>
      <w:r>
        <w:rPr>
          <w:rFonts w:ascii="Times New Roman" w:hAnsi="Times New Roman"/>
          <w:szCs w:val="24"/>
        </w:rPr>
        <w:t>о</w:t>
      </w:r>
      <w:r w:rsidRPr="009B0435">
        <w:rPr>
          <w:rFonts w:ascii="Times New Roman" w:hAnsi="Times New Roman"/>
          <w:szCs w:val="24"/>
        </w:rPr>
        <w:t xml:space="preserve">бязательства по Договору поставки товара </w:t>
      </w:r>
      <w:r w:rsidRPr="008723BA">
        <w:rPr>
          <w:rFonts w:ascii="Times New Roman" w:hAnsi="Times New Roman"/>
          <w:szCs w:val="24"/>
        </w:rPr>
        <w:t xml:space="preserve">на </w:t>
      </w:r>
      <w:r>
        <w:rPr>
          <w:rFonts w:ascii="Times New Roman" w:hAnsi="Times New Roman"/>
          <w:szCs w:val="24"/>
        </w:rPr>
        <w:t xml:space="preserve">соответствующий клиринговый счет Поставщика. </w:t>
      </w:r>
    </w:p>
    <w:p w14:paraId="5E7FE83A"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lastRenderedPageBreak/>
        <w:t>Не позднее рабочего дня, следующего за днем получения Клиринговой организацией информации, предусмотренной в пункте 4.</w:t>
      </w:r>
      <w:r>
        <w:rPr>
          <w:rFonts w:ascii="Times New Roman" w:hAnsi="Times New Roman"/>
          <w:color w:val="000000"/>
        </w:rPr>
        <w:t>5</w:t>
      </w:r>
      <w:r w:rsidRPr="00B44F6F">
        <w:rPr>
          <w:rFonts w:ascii="Times New Roman" w:hAnsi="Times New Roman"/>
          <w:color w:val="000000"/>
        </w:rPr>
        <w:t xml:space="preserve"> настоящего Приложения и подтверждающей поставку Товара Покупателю, Клиринговая организация разблокирует средства гарантийного обеспечения Поставщика по этому Договору в порядке и размере, предусмотренном внутренними документами Клиринговой организации. </w:t>
      </w:r>
    </w:p>
    <w:p w14:paraId="6BFCDF58"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В случае, если информация о завершении поставки не была предоставлена Поставщиком в Клиринговую организацию в течение 4 (четырех) рабочих дней после Даты завершения поставки, Клиринговая организация устанавливает факт неисполнения обязательств Поставщика по указанному Договору, в порядке, предусмотренном внутренними документами Клиринговой организации.</w:t>
      </w:r>
    </w:p>
    <w:p w14:paraId="5F1130D9" w14:textId="77777777" w:rsidR="00231FA2"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В случае установления Клиринговой организацией</w:t>
      </w:r>
      <w:r w:rsidRPr="00B44F6F" w:rsidDel="00404E23">
        <w:rPr>
          <w:rFonts w:ascii="Times New Roman" w:hAnsi="Times New Roman"/>
          <w:color w:val="000000"/>
        </w:rPr>
        <w:t xml:space="preserve"> </w:t>
      </w:r>
      <w:r w:rsidRPr="00B44F6F">
        <w:rPr>
          <w:rFonts w:ascii="Times New Roman" w:hAnsi="Times New Roman"/>
          <w:color w:val="000000"/>
        </w:rPr>
        <w:t xml:space="preserve">факта неисполнения обязательств Поставщика по Договору в соответствии с внутренними документами Клиринговой организации с Поставщика удерживается неустойка в размере 5 % </w:t>
      </w:r>
      <w:r>
        <w:rPr>
          <w:rFonts w:ascii="Times New Roman" w:hAnsi="Times New Roman"/>
          <w:color w:val="000000"/>
        </w:rPr>
        <w:t xml:space="preserve">(Пять процентов) </w:t>
      </w:r>
      <w:r w:rsidRPr="00B44F6F">
        <w:rPr>
          <w:rFonts w:ascii="Times New Roman" w:hAnsi="Times New Roman"/>
          <w:color w:val="000000"/>
        </w:rPr>
        <w:t>от цены Договора, которая</w:t>
      </w:r>
      <w:r>
        <w:rPr>
          <w:rFonts w:ascii="Times New Roman" w:hAnsi="Times New Roman"/>
          <w:color w:val="000000"/>
        </w:rPr>
        <w:t xml:space="preserve"> зачисляется</w:t>
      </w:r>
      <w:r w:rsidRPr="00B44F6F">
        <w:rPr>
          <w:rFonts w:ascii="Times New Roman" w:hAnsi="Times New Roman"/>
          <w:color w:val="000000"/>
        </w:rPr>
        <w:t xml:space="preserve"> Клиринговой организацией</w:t>
      </w:r>
      <w:r>
        <w:rPr>
          <w:rFonts w:ascii="Times New Roman" w:hAnsi="Times New Roman"/>
          <w:color w:val="000000"/>
        </w:rPr>
        <w:t xml:space="preserve"> на соответствующий клиринговый счет</w:t>
      </w:r>
      <w:r w:rsidRPr="00B44F6F" w:rsidDel="00404E23">
        <w:rPr>
          <w:rFonts w:ascii="Times New Roman" w:hAnsi="Times New Roman"/>
          <w:color w:val="000000"/>
        </w:rPr>
        <w:t xml:space="preserve"> </w:t>
      </w:r>
      <w:r w:rsidRPr="00B44F6F">
        <w:rPr>
          <w:rFonts w:ascii="Times New Roman" w:hAnsi="Times New Roman"/>
          <w:color w:val="000000"/>
        </w:rPr>
        <w:t>Покупател</w:t>
      </w:r>
      <w:r>
        <w:rPr>
          <w:rFonts w:ascii="Times New Roman" w:hAnsi="Times New Roman"/>
          <w:color w:val="000000"/>
        </w:rPr>
        <w:t>я</w:t>
      </w:r>
      <w:r w:rsidRPr="00B44F6F">
        <w:rPr>
          <w:rFonts w:ascii="Times New Roman" w:hAnsi="Times New Roman"/>
          <w:color w:val="000000"/>
        </w:rPr>
        <w:t xml:space="preserve">. При уплате неустойки неисполненные обязательства Сторон по Договору прекращаются в дату выплаты неустойки. </w:t>
      </w:r>
    </w:p>
    <w:p w14:paraId="318BD4AB"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rPr>
        <w:t xml:space="preserve">При неисполнении (отказе от исполнения) обязательств по поставке Товара, </w:t>
      </w:r>
      <w:r w:rsidRPr="00B44F6F">
        <w:rPr>
          <w:rFonts w:ascii="Times New Roman" w:hAnsi="Times New Roman"/>
          <w:color w:val="000000"/>
        </w:rPr>
        <w:t>вытекающих из Договора, заключенного на основании адресных заявок, обязательств по поставке Товара Поставщик уплачивает Покупателю неустойку в размере, указанном в Договоре.</w:t>
      </w:r>
    </w:p>
    <w:p w14:paraId="5C6A63CF"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 xml:space="preserve">Если иное не указано в Договоре, заключенном на основании адресных заявок, при уплате неустойки неисполненные обязательства Сторон по Договору прекращаются в даты выплаты неустойки.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w:t>
      </w:r>
    </w:p>
    <w:p w14:paraId="7883E52C"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 xml:space="preserve">В случае неисполнения (ненадлежащего исполнения) обязательств Сторонами по заключенным ими на Бирже Договорам с определенным Товаром к ним применяются меры ответственности в соответствии с разделом 7 настоящих Общих условий, Правилами торгов, Правилами клиринга, а также законодательством Российской Федерации. </w:t>
      </w:r>
    </w:p>
    <w:p w14:paraId="76FBB52E"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Дополнительные соглашения и иные документы к заключенному Договору могут передаваться Сторонами почтой, электронной почтой, по факсу</w:t>
      </w:r>
      <w:r>
        <w:rPr>
          <w:rFonts w:ascii="Times New Roman" w:hAnsi="Times New Roman"/>
          <w:color w:val="000000"/>
        </w:rPr>
        <w:t>, посредством системы электронного документооборота (при наличии)</w:t>
      </w:r>
      <w:r w:rsidRPr="00B44F6F">
        <w:rPr>
          <w:rFonts w:ascii="Times New Roman" w:hAnsi="Times New Roman"/>
          <w:color w:val="000000"/>
        </w:rPr>
        <w:t xml:space="preserve">. В течение календарного месяца после завершения поставки, Поставщик направляет оформленные со своей стороны оригиналы документов Покупателю. Не позднее 7 (семи) рабочих дней после получения от Поставщика оригинальных документов, Покупатель обязан отправить оформленные со своей стороны документы Поставщику. Документы, переданные по факсимильной связи, имеют полную юридическую силу при условии их передачи с/на абонентский номер Покупателя и Поставщика. Передача оригиналов документов для Стороны, ранее осуществившей их отправку по электронной почте, является обязательной и осуществляется ей в течение 14 (четырнадцать) календарных дней от даты осуществления такой отправки. </w:t>
      </w:r>
    </w:p>
    <w:p w14:paraId="31628AA4" w14:textId="77777777" w:rsidR="00231FA2" w:rsidRPr="00B44F6F" w:rsidRDefault="00231FA2" w:rsidP="00251078">
      <w:pPr>
        <w:pStyle w:val="afd"/>
        <w:numPr>
          <w:ilvl w:val="1"/>
          <w:numId w:val="14"/>
        </w:numPr>
        <w:ind w:left="426" w:hanging="426"/>
        <w:jc w:val="both"/>
        <w:rPr>
          <w:rFonts w:ascii="Times New Roman" w:hAnsi="Times New Roman"/>
          <w:color w:val="000000"/>
        </w:rPr>
      </w:pPr>
      <w:r w:rsidRPr="00B44F6F">
        <w:rPr>
          <w:rFonts w:ascii="Times New Roman" w:hAnsi="Times New Roman"/>
          <w:color w:val="000000"/>
        </w:rPr>
        <w:t xml:space="preserve">При подписании Дополнительных соглашений к Договору, иных документов Стороны должны представить друг другу заверенные надлежащим образом копии свидетельства о государственной регистрации, свидетельства о постановке на учет в налоговом органе, устава Покупателя, документов подтверждающих полномочия лица подписывающего документы,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 </w:t>
      </w:r>
    </w:p>
    <w:p w14:paraId="2C6D82D5" w14:textId="77777777" w:rsidR="00231FA2" w:rsidRPr="00B44F6F" w:rsidRDefault="00231FA2" w:rsidP="00231FA2">
      <w:pPr>
        <w:pStyle w:val="afd"/>
        <w:ind w:left="426"/>
        <w:jc w:val="both"/>
        <w:rPr>
          <w:rFonts w:ascii="Times New Roman" w:hAnsi="Times New Roman"/>
          <w:color w:val="000000"/>
        </w:rPr>
      </w:pPr>
      <w:r w:rsidRPr="00B44F6F">
        <w:rPr>
          <w:rFonts w:ascii="Times New Roman" w:hAnsi="Times New Roman"/>
          <w:color w:val="000000"/>
        </w:rPr>
        <w:t>В случае изменения вышеперечисленных сведений Стороны в течение 3 (трех) дней должны письменно сообщить об этом друг другу и представить копии решений (согласований) о государственной регистрации данных изменений.</w:t>
      </w:r>
    </w:p>
    <w:p w14:paraId="0040E346" w14:textId="77777777" w:rsidR="00231FA2" w:rsidRPr="00B44F6F" w:rsidRDefault="00231FA2" w:rsidP="00231FA2">
      <w:pPr>
        <w:pStyle w:val="afd"/>
        <w:ind w:left="426"/>
        <w:jc w:val="both"/>
        <w:rPr>
          <w:rFonts w:ascii="Times New Roman" w:hAnsi="Times New Roman"/>
          <w:color w:val="000000"/>
        </w:rPr>
      </w:pPr>
      <w:r w:rsidRPr="00B44F6F">
        <w:rPr>
          <w:rFonts w:ascii="Times New Roman" w:hAnsi="Times New Roman"/>
          <w:color w:val="000000"/>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и скрепленное печатью. С момента получения такого уведомления для исполнения Договора принимаются новые банковские реквизиты. В данном случае не требуется внесения изменений в Договор путем составления документа, подписанного Сторонами. </w:t>
      </w:r>
    </w:p>
    <w:p w14:paraId="545BA941" w14:textId="77777777" w:rsidR="00481EEC" w:rsidRPr="00786375" w:rsidRDefault="00231FA2" w:rsidP="00786375">
      <w:pPr>
        <w:pStyle w:val="afd"/>
        <w:spacing w:after="240"/>
        <w:ind w:left="426"/>
        <w:jc w:val="both"/>
        <w:rPr>
          <w:rFonts w:ascii="Times New Roman" w:hAnsi="Times New Roman"/>
          <w:color w:val="000000"/>
        </w:rPr>
      </w:pPr>
      <w:r w:rsidRPr="00B44F6F">
        <w:rPr>
          <w:rFonts w:ascii="Times New Roman" w:hAnsi="Times New Roman"/>
          <w:color w:val="000000"/>
        </w:rPr>
        <w:lastRenderedPageBreak/>
        <w:t>В случае изменения почтового адреса Стороны направляют соответствующее уведомление, подписанное уполномоченным лицом.</w:t>
      </w:r>
    </w:p>
    <w:p w14:paraId="5B78FEA0" w14:textId="77777777" w:rsidR="00481EEC" w:rsidRDefault="00C35C81" w:rsidP="00786375">
      <w:pPr>
        <w:widowControl w:val="0"/>
        <w:tabs>
          <w:tab w:val="left" w:pos="851"/>
        </w:tabs>
        <w:spacing w:after="240" w:line="240" w:lineRule="auto"/>
        <w:ind w:left="360"/>
        <w:jc w:val="center"/>
        <w:rPr>
          <w:rFonts w:ascii="Times New Roman" w:hAnsi="Times New Roman"/>
          <w:b/>
          <w:bCs/>
        </w:rPr>
      </w:pPr>
      <w:r>
        <w:rPr>
          <w:rFonts w:ascii="Times New Roman" w:hAnsi="Times New Roman"/>
          <w:b/>
          <w:bCs/>
        </w:rPr>
        <w:t>5. Особенности поставки Товара на условиях «Самовывоз авто</w:t>
      </w:r>
      <w:r w:rsidR="00786375">
        <w:rPr>
          <w:rFonts w:ascii="Times New Roman" w:hAnsi="Times New Roman"/>
          <w:b/>
          <w:bCs/>
        </w:rPr>
        <w:t xml:space="preserve">мобильным </w:t>
      </w:r>
      <w:r>
        <w:rPr>
          <w:rFonts w:ascii="Times New Roman" w:hAnsi="Times New Roman"/>
          <w:b/>
          <w:bCs/>
        </w:rPr>
        <w:t>транспортом (франко-склад Продавца)</w:t>
      </w:r>
      <w:r w:rsidR="00786375">
        <w:rPr>
          <w:rFonts w:ascii="Times New Roman" w:hAnsi="Times New Roman"/>
          <w:b/>
          <w:bCs/>
        </w:rPr>
        <w:t>»</w:t>
      </w:r>
      <w:r w:rsidR="00151C43">
        <w:rPr>
          <w:rFonts w:ascii="Times New Roman" w:hAnsi="Times New Roman"/>
          <w:b/>
          <w:bCs/>
        </w:rPr>
        <w:t xml:space="preserve"> </w:t>
      </w:r>
      <w:r w:rsidR="00EE0F1F">
        <w:rPr>
          <w:rFonts w:ascii="Times New Roman" w:hAnsi="Times New Roman"/>
          <w:b/>
          <w:bCs/>
        </w:rPr>
        <w:t>/</w:t>
      </w:r>
      <w:r w:rsidR="00EE0F1F" w:rsidRPr="00EE0F1F">
        <w:rPr>
          <w:rFonts w:ascii="Times New Roman" w:hAnsi="Times New Roman"/>
          <w:bCs/>
        </w:rPr>
        <w:t xml:space="preserve"> </w:t>
      </w:r>
      <w:r w:rsidR="00EE0F1F" w:rsidRPr="00EE0F1F">
        <w:rPr>
          <w:rFonts w:ascii="Times New Roman" w:hAnsi="Times New Roman"/>
          <w:b/>
        </w:rPr>
        <w:t>Вывоз автотранспортом на условиях организации доставки Поставщиком</w:t>
      </w:r>
    </w:p>
    <w:p w14:paraId="4BCD2A73" w14:textId="77777777" w:rsidR="00786375" w:rsidRDefault="00786375" w:rsidP="00251078">
      <w:pPr>
        <w:pStyle w:val="aff2"/>
        <w:numPr>
          <w:ilvl w:val="1"/>
          <w:numId w:val="15"/>
        </w:numPr>
        <w:spacing w:line="240" w:lineRule="auto"/>
        <w:jc w:val="both"/>
        <w:rPr>
          <w:rFonts w:ascii="Times New Roman" w:hAnsi="Times New Roman"/>
          <w:color w:val="000000"/>
        </w:rPr>
      </w:pPr>
      <w:r w:rsidRPr="00786375">
        <w:rPr>
          <w:rFonts w:ascii="Times New Roman" w:hAnsi="Times New Roman"/>
          <w:color w:val="000000"/>
        </w:rPr>
        <w:t xml:space="preserve">Поставка Товара осуществляется на условиях самовывоза автомобильным транспортом Покупателя (грузополучателя Покупателя) по адресу Базиса поставки. </w:t>
      </w:r>
    </w:p>
    <w:p w14:paraId="18E24DF4"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Срок (дата) планируемой отгрузки Товара со склада Поставщика согласовывается Поставщиком и Покупателем в соответствующей заявке, которая подается по телефону или электронной почте. По фактической готовности Товара к отгрузке, Поставщик уведомляет Покупателя посредством телефонной связи либо электронной почты об этом.</w:t>
      </w:r>
    </w:p>
    <w:p w14:paraId="3CD54AC1"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Получение Товара осуществляется Покупателем и/или его уполномоченным представителем. Уполномоченным представителем Покупателя признается любое лицо, имеющее при себе оригинал доверенности (по форме М-2 или в свободной форме/нотариальной форме) от Покупателя на получение Товара. Стороны подтверждают, что доверенность или полномочие на получение Товара предоставляют право Уполномоченному представителю осуществлять приёмку Товара. </w:t>
      </w:r>
    </w:p>
    <w:p w14:paraId="5DA1A208"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Покупатель по запросу Поставщика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главного бухгалтера Покупателя (грузополучателя), которые имеют право подписи доверенностей. В случае предоставления Покупателем нотариальной доверенности предоставление дополнительных документов не требуется, за исключением случаев поступления запроса от Поставщика на дополнительные документы. </w:t>
      </w:r>
    </w:p>
    <w:p w14:paraId="1CD1F788"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Отпуск Товара по доверенностям, по которым не представлен полный пакет документов в соответствии с вышеуказанным порядком Поставщик вправе не производить до получения от Покупателя письменного подтверждения полномочий его представителя/грузополучателя на получение Товара от Поставщика.</w:t>
      </w:r>
    </w:p>
    <w:p w14:paraId="3E11E217"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В случае неполучения от Покупателя в установленные сроки документов, указанных в настоящем Разделе, а также надлежащим образом оформленных отчетных документов, Поставщик вправе приостановить отгрузку Товара до момента получения документов. </w:t>
      </w:r>
    </w:p>
    <w:p w14:paraId="4F1B6359"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Датой (моментом) поставки Товара и датой (моментом) исполнения Поставщиком обязательств по поставке Товара, а также датой (моментом) перехода права собственности и риска случайной гибели Товара, считается дата Акта приема-передачи товара (Акта) и/или товарно-транспортной накладной или иного передаточного документа, подписанных уполномоченными представителями Поставщика (грузоотправителя Поставщика) и Покупателя (грузополучателем Покупателя);</w:t>
      </w:r>
    </w:p>
    <w:p w14:paraId="68BF22C0"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Покупатель обеспечивает подачу автотранспорта в технически исправном и пригодном для перевозки Товара состоянии. </w:t>
      </w:r>
    </w:p>
    <w:p w14:paraId="07A4FC4A"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46" w:name="page139"/>
      <w:bookmarkStart w:id="47" w:name="_ref_49800978"/>
      <w:bookmarkEnd w:id="46"/>
    </w:p>
    <w:p w14:paraId="5F6F62DF"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Погрузка Товара на транспорт Покупателя (грузополучателя) осуществляется силами и за счет Поставщика.</w:t>
      </w:r>
      <w:bookmarkEnd w:id="47"/>
      <w:r w:rsidRPr="00786375">
        <w:rPr>
          <w:rFonts w:ascii="Times New Roman" w:hAnsi="Times New Roman"/>
          <w:color w:val="000000"/>
        </w:rPr>
        <w:t xml:space="preserve"> В случае, если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Покупателей (грузополучателей) превышает допустимые нормы после погрузки Товара, а также в случае предоставления Покупателем недостоверных сведений о массе или габаритах груза в документах на перевозимый груз либо </w:t>
      </w:r>
      <w:proofErr w:type="spellStart"/>
      <w:r w:rsidRPr="00786375">
        <w:rPr>
          <w:rFonts w:ascii="Times New Roman" w:hAnsi="Times New Roman"/>
          <w:color w:val="000000"/>
        </w:rPr>
        <w:t>неуказание</w:t>
      </w:r>
      <w:proofErr w:type="spellEnd"/>
      <w:r w:rsidRPr="00786375">
        <w:rPr>
          <w:rFonts w:ascii="Times New Roman" w:hAnsi="Times New Roman"/>
          <w:color w:val="000000"/>
        </w:rPr>
        <w:t xml:space="preserve">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равно иные нарушения, предусмотренные статьей 12.21.1 КоАП РФ, то всю ответственность несет  Покупатель (грузополучатель).</w:t>
      </w:r>
    </w:p>
    <w:p w14:paraId="4F30E37F"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В случае утраты груза из автотранспорта в период погрузки по причине технической неисправности или непригодности транспортного средства, все риски несет Покупатель. При этом </w:t>
      </w:r>
      <w:r w:rsidRPr="00786375">
        <w:rPr>
          <w:rFonts w:ascii="Times New Roman" w:hAnsi="Times New Roman"/>
          <w:color w:val="000000"/>
        </w:rPr>
        <w:lastRenderedPageBreak/>
        <w:t>количество погруженного и утраченного Товара не исключается из транспортной накладной (товарно-транспортной накладной) и оплачивается Покупателем в порядке, предусмотренном условиями Договора.</w:t>
      </w:r>
    </w:p>
    <w:p w14:paraId="21945ADA"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 xml:space="preserve">Покупатель, действуя самостоятельно или через третьих лиц, осуществляет согласование документов, необходимых для оформления маршрутных листов в ГИБДД. </w:t>
      </w:r>
    </w:p>
    <w:p w14:paraId="536E1D42" w14:textId="77777777" w:rsidR="00786375" w:rsidRDefault="00786375" w:rsidP="00251078">
      <w:pPr>
        <w:pStyle w:val="aff2"/>
        <w:numPr>
          <w:ilvl w:val="1"/>
          <w:numId w:val="15"/>
        </w:numPr>
        <w:spacing w:after="0" w:line="240" w:lineRule="auto"/>
        <w:jc w:val="both"/>
        <w:rPr>
          <w:rFonts w:ascii="Times New Roman" w:hAnsi="Times New Roman"/>
          <w:color w:val="000000"/>
        </w:rPr>
      </w:pPr>
      <w:r w:rsidRPr="00786375">
        <w:rPr>
          <w:rFonts w:ascii="Times New Roman" w:hAnsi="Times New Roman"/>
          <w:color w:val="000000"/>
        </w:rPr>
        <w:t>При перевозке Товара автомобильным транспортом на условиях организации доставки Поставщиком, Покупатель обязуется:</w:t>
      </w:r>
    </w:p>
    <w:p w14:paraId="4265526E" w14:textId="77777777" w:rsidR="00786375" w:rsidRDefault="00786375" w:rsidP="00251078">
      <w:pPr>
        <w:pStyle w:val="afd"/>
        <w:numPr>
          <w:ilvl w:val="0"/>
          <w:numId w:val="10"/>
        </w:numPr>
        <w:jc w:val="both"/>
        <w:rPr>
          <w:rFonts w:ascii="Times New Roman" w:hAnsi="Times New Roman"/>
          <w:color w:val="000000"/>
        </w:rPr>
      </w:pPr>
      <w:r w:rsidRPr="00786375">
        <w:rPr>
          <w:rFonts w:ascii="Times New Roman" w:hAnsi="Times New Roman"/>
          <w:color w:val="000000"/>
        </w:rPr>
        <w:t>В течение 3 (Трех) рабочих дней с даты Договора, предоставить Поставщику Отгрузочные разнарядки на отгрузку Товара в объеме, предусмотренном этим Договором.</w:t>
      </w:r>
    </w:p>
    <w:p w14:paraId="44181D8D" w14:textId="77777777" w:rsidR="00786375" w:rsidRDefault="00786375" w:rsidP="00251078">
      <w:pPr>
        <w:pStyle w:val="afd"/>
        <w:numPr>
          <w:ilvl w:val="0"/>
          <w:numId w:val="10"/>
        </w:numPr>
        <w:jc w:val="both"/>
        <w:rPr>
          <w:rFonts w:ascii="Times New Roman" w:hAnsi="Times New Roman"/>
          <w:color w:val="000000"/>
        </w:rPr>
      </w:pPr>
      <w:r w:rsidRPr="00786375">
        <w:rPr>
          <w:rFonts w:ascii="Times New Roman" w:hAnsi="Times New Roman"/>
          <w:color w:val="000000"/>
        </w:rPr>
        <w:t xml:space="preserve">Указать в Отгрузочных разнарядках номер Договора, согласно которому предоставляются Отгрузочные разнарядки, базис поставки (пункт отгрузки) Товара в соответствии с Договором, наименование Товара и его количество, наименование грузополучателя в соответствии с его учредительными документами, его почтовый адрес, код ОКПО. Отгрузочная разнарядка должна быть подписана руководителем Покупателя (представителем Покупателя, действующим на основании доверенности) и скреплена печатью. </w:t>
      </w:r>
    </w:p>
    <w:p w14:paraId="6C329106" w14:textId="77777777" w:rsidR="001E5B66" w:rsidRDefault="00786375" w:rsidP="00251078">
      <w:pPr>
        <w:pStyle w:val="afd"/>
        <w:numPr>
          <w:ilvl w:val="0"/>
          <w:numId w:val="10"/>
        </w:numPr>
        <w:jc w:val="both"/>
        <w:rPr>
          <w:rFonts w:ascii="Times New Roman" w:hAnsi="Times New Roman"/>
          <w:color w:val="000000"/>
        </w:rPr>
      </w:pPr>
      <w:r w:rsidRPr="00786375">
        <w:rPr>
          <w:rFonts w:ascii="Times New Roman" w:hAnsi="Times New Roman"/>
          <w:color w:val="000000"/>
        </w:rPr>
        <w:t xml:space="preserve">Сообщить Поставщику контактные данные сотрудников грузополучателя, ответственных за выгрузку, а также другую необходимую информацию для обеспечения выгрузки Товара, а в случае ограничения часов приемки Товара на месте выгрузки – сообщить о режиме работы грузополучателя. </w:t>
      </w:r>
    </w:p>
    <w:p w14:paraId="6AF2751C" w14:textId="77777777" w:rsidR="001E5B66" w:rsidRDefault="00786375" w:rsidP="00251078">
      <w:pPr>
        <w:pStyle w:val="afd"/>
        <w:numPr>
          <w:ilvl w:val="1"/>
          <w:numId w:val="15"/>
        </w:numPr>
        <w:jc w:val="both"/>
        <w:rPr>
          <w:rFonts w:ascii="Times New Roman" w:hAnsi="Times New Roman"/>
          <w:color w:val="000000"/>
        </w:rPr>
      </w:pPr>
      <w:r w:rsidRPr="001E5B66">
        <w:rPr>
          <w:rFonts w:ascii="Times New Roman" w:hAnsi="Times New Roman"/>
          <w:color w:val="000000"/>
        </w:rPr>
        <w:t>При перевозке продукции автомобильным транспортом на условиях организации доставки</w:t>
      </w:r>
      <w:r w:rsidR="00672C1A">
        <w:rPr>
          <w:rFonts w:ascii="Times New Roman" w:hAnsi="Times New Roman"/>
          <w:color w:val="000000"/>
        </w:rPr>
        <w:t xml:space="preserve"> Поставщиком,</w:t>
      </w:r>
      <w:r w:rsidRPr="001E5B66">
        <w:rPr>
          <w:rFonts w:ascii="Times New Roman" w:hAnsi="Times New Roman"/>
          <w:color w:val="000000"/>
        </w:rPr>
        <w:t xml:space="preserve"> Поставщик обязуется:</w:t>
      </w:r>
    </w:p>
    <w:p w14:paraId="72839C98" w14:textId="77777777" w:rsidR="001E5B66" w:rsidRDefault="00786375" w:rsidP="00251078">
      <w:pPr>
        <w:pStyle w:val="afd"/>
        <w:numPr>
          <w:ilvl w:val="0"/>
          <w:numId w:val="10"/>
        </w:numPr>
        <w:jc w:val="both"/>
        <w:rPr>
          <w:rFonts w:ascii="Times New Roman" w:hAnsi="Times New Roman"/>
          <w:color w:val="000000"/>
        </w:rPr>
      </w:pPr>
      <w:r w:rsidRPr="001E5B66">
        <w:rPr>
          <w:rFonts w:ascii="Times New Roman" w:hAnsi="Times New Roman"/>
          <w:color w:val="000000"/>
        </w:rPr>
        <w:t>После своевременного получения оформленной Отгрузочной разнарядки, обеспечить подачу автотранспорта в исправном и пригодном для перевозки Товара состоянии.</w:t>
      </w:r>
    </w:p>
    <w:p w14:paraId="3E1B62F0" w14:textId="77777777" w:rsidR="001E5B66" w:rsidRDefault="00786375" w:rsidP="00251078">
      <w:pPr>
        <w:pStyle w:val="afd"/>
        <w:numPr>
          <w:ilvl w:val="0"/>
          <w:numId w:val="10"/>
        </w:numPr>
        <w:jc w:val="both"/>
        <w:rPr>
          <w:rFonts w:ascii="Times New Roman" w:hAnsi="Times New Roman"/>
          <w:color w:val="000000"/>
        </w:rPr>
      </w:pPr>
      <w:r w:rsidRPr="001E5B66">
        <w:rPr>
          <w:rFonts w:ascii="Times New Roman" w:hAnsi="Times New Roman"/>
          <w:color w:val="000000"/>
        </w:rPr>
        <w:t>Осуществлять самостоятельно или через третьих лиц оформление документации, связанной с отгрузкой Товара (оформление товарно-транспортной накладной, выдача паспортов качества Товара).</w:t>
      </w:r>
    </w:p>
    <w:p w14:paraId="3BAF646F" w14:textId="77777777" w:rsidR="00481EEC" w:rsidRPr="001E5B66" w:rsidRDefault="00786375" w:rsidP="00251078">
      <w:pPr>
        <w:pStyle w:val="afd"/>
        <w:numPr>
          <w:ilvl w:val="0"/>
          <w:numId w:val="10"/>
        </w:numPr>
        <w:jc w:val="both"/>
        <w:rPr>
          <w:rFonts w:ascii="Times New Roman" w:hAnsi="Times New Roman"/>
          <w:color w:val="000000"/>
        </w:rPr>
      </w:pPr>
      <w:r w:rsidRPr="001E5B66">
        <w:rPr>
          <w:rFonts w:ascii="Times New Roman" w:hAnsi="Times New Roman"/>
          <w:color w:val="000000"/>
        </w:rPr>
        <w:t>Извещать Покупателя, по его просьбе, об отправлении Товара в течение 1 (Одного) рабочего дня с даты её отгрузки. Для отправки извещений используется адрес электронной почты Покупателя, указанный в Реквизитном письме.</w:t>
      </w:r>
    </w:p>
    <w:p w14:paraId="52ACC898" w14:textId="77777777" w:rsidR="00481EEC" w:rsidRDefault="00C35C81" w:rsidP="001E5B66">
      <w:pPr>
        <w:widowControl w:val="0"/>
        <w:spacing w:before="240" w:line="240" w:lineRule="auto"/>
        <w:ind w:left="360"/>
        <w:jc w:val="center"/>
        <w:rPr>
          <w:rFonts w:ascii="Times New Roman" w:hAnsi="Times New Roman"/>
          <w:b/>
          <w:bCs/>
          <w:color w:val="000000" w:themeColor="text1"/>
        </w:rPr>
      </w:pPr>
      <w:r>
        <w:rPr>
          <w:rFonts w:ascii="Times New Roman" w:hAnsi="Times New Roman"/>
          <w:b/>
          <w:bCs/>
          <w:color w:val="000000" w:themeColor="text1"/>
        </w:rPr>
        <w:t xml:space="preserve">6. Приёмка </w:t>
      </w:r>
      <w:r w:rsidR="001E5B66">
        <w:rPr>
          <w:rFonts w:ascii="Times New Roman" w:hAnsi="Times New Roman"/>
          <w:b/>
          <w:bCs/>
          <w:color w:val="000000" w:themeColor="text1"/>
        </w:rPr>
        <w:t>Т</w:t>
      </w:r>
      <w:r>
        <w:rPr>
          <w:rFonts w:ascii="Times New Roman" w:hAnsi="Times New Roman"/>
          <w:b/>
          <w:bCs/>
          <w:color w:val="000000" w:themeColor="text1"/>
        </w:rPr>
        <w:t>овара по качеству и количеству. Порядок расчетов</w:t>
      </w:r>
    </w:p>
    <w:p w14:paraId="499859FE"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rPr>
        <w:t>Передача Товара оформляется путем подписания сторонами Акта приема-передачи товара (Акта), а также товарной накладной (форма ТОРГ-12), накладной М-</w:t>
      </w:r>
      <w:bookmarkStart w:id="48" w:name="page145"/>
      <w:bookmarkEnd w:id="48"/>
      <w:r w:rsidRPr="001E5B66">
        <w:rPr>
          <w:rFonts w:ascii="Times New Roman" w:hAnsi="Times New Roman"/>
        </w:rPr>
        <w:t xml:space="preserve">15 или транспортной накладной (товарно-транспортной накладной) или иного передаточного </w:t>
      </w:r>
      <w:r w:rsidRPr="001E5B66">
        <w:rPr>
          <w:rFonts w:ascii="Times New Roman" w:hAnsi="Times New Roman"/>
          <w:color w:val="000000"/>
        </w:rPr>
        <w:t xml:space="preserve">документа по выбору Поставщика (далее – документы, подтверждающие поставку). Оформление, подписание и обмен передаточными документами осуществляется в месте и в момент отгрузки товара. Приемка Товара по качеству и количеству осуществляется в месте и в момент отгрузки товара. </w:t>
      </w:r>
      <w:r>
        <w:rPr>
          <w:rFonts w:ascii="Times New Roman" w:hAnsi="Times New Roman"/>
          <w:color w:val="000000"/>
        </w:rPr>
        <w:br/>
      </w:r>
      <w:r w:rsidRPr="001E5B66">
        <w:rPr>
          <w:rFonts w:ascii="Times New Roman" w:hAnsi="Times New Roman"/>
          <w:color w:val="000000"/>
        </w:rPr>
        <w:t>Акты сверки расчётов подписываются Сторонами ежемесячно/по окончании выполнения обязательств по договору.</w:t>
      </w:r>
    </w:p>
    <w:p w14:paraId="74C138E4"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 xml:space="preserve">Иные отчётные документы, не оформленные в момент и в месте отгрузки, которые Сторонам необходимо оформить в рамках заключенного Договора, направляются заказным письмом, курьером либо посредством системы электронного документооборота (при наличии). </w:t>
      </w:r>
    </w:p>
    <w:p w14:paraId="33B077F1"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Измерения количественных характеристик должны соответствовать при приемке стандартам, нормативным правовым актам Российской Федерации, принятым в установленном порядке.</w:t>
      </w:r>
    </w:p>
    <w:p w14:paraId="13F62ECC"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w:t>
      </w:r>
    </w:p>
    <w:p w14:paraId="666DFE35" w14:textId="77777777" w:rsidR="001E5B66"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Измерение качественных характеристик Товара, отбор проб и иные связанные с этим действия должны производиться в порядке, установленном соответствующим ГОСТом либо иным нормативным актом Российской Федерации.</w:t>
      </w:r>
    </w:p>
    <w:p w14:paraId="24BE16A4" w14:textId="77777777" w:rsidR="004A15AF" w:rsidRDefault="001E5B66" w:rsidP="00251078">
      <w:pPr>
        <w:pStyle w:val="aff2"/>
        <w:numPr>
          <w:ilvl w:val="1"/>
          <w:numId w:val="16"/>
        </w:numPr>
        <w:spacing w:line="240" w:lineRule="auto"/>
        <w:jc w:val="both"/>
        <w:rPr>
          <w:rFonts w:ascii="Times New Roman" w:hAnsi="Times New Roman"/>
          <w:color w:val="000000"/>
        </w:rPr>
      </w:pPr>
      <w:r w:rsidRPr="001E5B66">
        <w:rPr>
          <w:rFonts w:ascii="Times New Roman" w:hAnsi="Times New Roman"/>
          <w:color w:val="000000"/>
        </w:rPr>
        <w:t xml:space="preserve">Все измерения количественных характеристик Товара должны проводиться средствами измерений, своевременно проверенными в установленном порядке уполномоченными органами. </w:t>
      </w:r>
      <w:r w:rsidRPr="001E5B66">
        <w:rPr>
          <w:rFonts w:ascii="Times New Roman" w:hAnsi="Times New Roman"/>
          <w:color w:val="000000"/>
        </w:rPr>
        <w:lastRenderedPageBreak/>
        <w:t>Качественный анализ должен проводиться только в лаборатории, аккредитованной уполномоченными органами.</w:t>
      </w:r>
    </w:p>
    <w:p w14:paraId="2B774DD2" w14:textId="77777777" w:rsidR="001E5B66" w:rsidRPr="004A15AF" w:rsidRDefault="001E5B66" w:rsidP="00251078">
      <w:pPr>
        <w:pStyle w:val="aff2"/>
        <w:numPr>
          <w:ilvl w:val="1"/>
          <w:numId w:val="16"/>
        </w:numPr>
        <w:spacing w:line="240" w:lineRule="auto"/>
        <w:jc w:val="both"/>
        <w:rPr>
          <w:rFonts w:ascii="Times New Roman" w:hAnsi="Times New Roman"/>
          <w:color w:val="000000"/>
        </w:rPr>
      </w:pPr>
      <w:r w:rsidRPr="004A15AF">
        <w:rPr>
          <w:rFonts w:ascii="Times New Roman" w:hAnsi="Times New Roman"/>
          <w:color w:val="000000"/>
        </w:rPr>
        <w:t xml:space="preserve">В случае если недостача Товара или несоответствие ее качества условиям заключенного Договора установлены при наличии обстоятельств, по которым усматривается ответственность Поставщика (грузоотправителя), Стороны договорились о следующем порядке урегулирования споров в связи с этими обстоятельствами: </w:t>
      </w:r>
    </w:p>
    <w:p w14:paraId="1AF14CA1" w14:textId="77777777" w:rsidR="001E5B66" w:rsidRPr="004A15AF" w:rsidRDefault="001E5B66" w:rsidP="00251078">
      <w:pPr>
        <w:pStyle w:val="aff2"/>
        <w:numPr>
          <w:ilvl w:val="2"/>
          <w:numId w:val="16"/>
        </w:numPr>
        <w:spacing w:after="0" w:line="240" w:lineRule="auto"/>
        <w:jc w:val="both"/>
        <w:rPr>
          <w:rFonts w:ascii="Times New Roman" w:hAnsi="Times New Roman"/>
        </w:rPr>
      </w:pPr>
      <w:r w:rsidRPr="004A15AF">
        <w:rPr>
          <w:rFonts w:ascii="Times New Roman" w:hAnsi="Times New Roman"/>
        </w:rPr>
        <w:t>В случае выявления Покупателем (грузополучателем) несоответствия требованиям к качеству Товара и/или его недостачи вызов представителя Поставщика (грузоотправителя Поставщика)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Товара</w:t>
      </w:r>
      <w:bookmarkStart w:id="49" w:name="page149"/>
      <w:bookmarkEnd w:id="49"/>
      <w:r w:rsidRPr="004A15AF">
        <w:rPr>
          <w:rFonts w:ascii="Times New Roman" w:hAnsi="Times New Roman"/>
        </w:rPr>
        <w:t>.</w:t>
      </w:r>
    </w:p>
    <w:p w14:paraId="36158013" w14:textId="77777777" w:rsidR="001E5B66" w:rsidRPr="001E5B66" w:rsidRDefault="001E5B66" w:rsidP="00251078">
      <w:pPr>
        <w:numPr>
          <w:ilvl w:val="2"/>
          <w:numId w:val="16"/>
        </w:numPr>
        <w:spacing w:after="0" w:line="240" w:lineRule="auto"/>
        <w:contextualSpacing/>
        <w:jc w:val="both"/>
        <w:rPr>
          <w:rFonts w:ascii="Times New Roman" w:hAnsi="Times New Roman"/>
        </w:rPr>
      </w:pPr>
      <w:r w:rsidRPr="001E5B66">
        <w:rPr>
          <w:rFonts w:ascii="Times New Roman" w:hAnsi="Times New Roman"/>
        </w:rPr>
        <w:t xml:space="preserve">Претензии по количеству поставленного Товара не подлежат удовлетворению, если расхождение между количеством Товара, указанным в транспортной накладной, и количеством Товара, определенном в установленном порядке Покупателем (грузополучателем) при выгрузке Товара в пункте назначения, за минусом естественной убыли, предусмотренной нормами естественной убыли для Товара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 </w:t>
      </w:r>
    </w:p>
    <w:p w14:paraId="71DF2C98" w14:textId="77777777" w:rsidR="001E5B66" w:rsidRPr="001E5B66" w:rsidRDefault="001E5B66" w:rsidP="00251078">
      <w:pPr>
        <w:numPr>
          <w:ilvl w:val="2"/>
          <w:numId w:val="16"/>
        </w:numPr>
        <w:spacing w:after="0" w:line="240" w:lineRule="auto"/>
        <w:contextualSpacing/>
        <w:jc w:val="both"/>
        <w:rPr>
          <w:rFonts w:ascii="Times New Roman" w:hAnsi="Times New Roman"/>
        </w:rPr>
      </w:pPr>
      <w:r w:rsidRPr="001E5B66">
        <w:rPr>
          <w:rFonts w:ascii="Times New Roman" w:hAnsi="Times New Roman"/>
        </w:rPr>
        <w:t>Окончательный анализ качества Товара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Просрочка Покупателя в направлении Поставщику претензий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условия о вызове представителя, дает Поставщику право отказаться от удовлетворения требований Покупателя в отношении недостачи товара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качества/ сертификату соответствия.</w:t>
      </w:r>
    </w:p>
    <w:p w14:paraId="19BEBF4D" w14:textId="77777777" w:rsidR="004A15AF" w:rsidRDefault="001E5B66" w:rsidP="00251078">
      <w:pPr>
        <w:numPr>
          <w:ilvl w:val="1"/>
          <w:numId w:val="16"/>
        </w:numPr>
        <w:spacing w:after="0" w:line="240" w:lineRule="auto"/>
        <w:ind w:left="426" w:hanging="426"/>
        <w:jc w:val="both"/>
        <w:rPr>
          <w:rFonts w:ascii="Times New Roman" w:hAnsi="Times New Roman"/>
          <w:color w:val="000000"/>
        </w:rPr>
      </w:pPr>
      <w:r w:rsidRPr="001E5B66">
        <w:rPr>
          <w:rFonts w:ascii="Times New Roman" w:hAnsi="Times New Roman"/>
          <w:color w:val="000000"/>
        </w:rPr>
        <w:t xml:space="preserve">Покупатель должен осуществить оплату за Товар на основании Выписки из реестра договоров, полученной Покупателем по итогам биржевых торгов от Биржи, в соответствии с Правилами, Спецификацией биржевого товара, а также внутренними документами Клиринговой организации, если по Договору проводится клиринг. Датой оплаты считается дата поступления денежных средств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Клиринговой организацией, с соответствующего клирингового регистра Покупателя на соответствующий клиринговый регистр Поставщика, согласно требованиям внутренних документов Клиринговой организации. </w:t>
      </w:r>
    </w:p>
    <w:p w14:paraId="45BDBF05" w14:textId="77777777" w:rsidR="004A15AF" w:rsidRPr="004A15AF" w:rsidRDefault="001E5B66" w:rsidP="00251078">
      <w:pPr>
        <w:numPr>
          <w:ilvl w:val="1"/>
          <w:numId w:val="16"/>
        </w:numPr>
        <w:spacing w:after="0" w:line="240" w:lineRule="auto"/>
        <w:ind w:left="426" w:hanging="426"/>
        <w:jc w:val="both"/>
        <w:rPr>
          <w:rFonts w:ascii="Times New Roman" w:hAnsi="Times New Roman"/>
          <w:color w:val="000000"/>
        </w:rPr>
      </w:pPr>
      <w:r w:rsidRPr="001E5B66">
        <w:rPr>
          <w:rFonts w:ascii="Times New Roman" w:hAnsi="Times New Roman"/>
          <w:color w:val="000000"/>
        </w:rPr>
        <w:t xml:space="preserve">При выставлении счетов-фактур все значения стоимостных показателей округляются в соответствии с требованиями действующего законодательства. </w:t>
      </w:r>
    </w:p>
    <w:p w14:paraId="1B55F8B0" w14:textId="77777777" w:rsidR="00481EEC" w:rsidRPr="00174F82" w:rsidRDefault="00C35C81" w:rsidP="00251078">
      <w:pPr>
        <w:pStyle w:val="aff2"/>
        <w:widowControl w:val="0"/>
        <w:numPr>
          <w:ilvl w:val="0"/>
          <w:numId w:val="17"/>
        </w:numPr>
        <w:spacing w:before="240" w:line="240" w:lineRule="auto"/>
        <w:jc w:val="center"/>
        <w:rPr>
          <w:rFonts w:ascii="Times New Roman" w:hAnsi="Times New Roman"/>
          <w:b/>
          <w:bCs/>
          <w:color w:val="000000" w:themeColor="text1"/>
        </w:rPr>
      </w:pPr>
      <w:r w:rsidRPr="00174F82">
        <w:rPr>
          <w:rFonts w:ascii="Times New Roman" w:hAnsi="Times New Roman"/>
          <w:b/>
          <w:bCs/>
          <w:color w:val="000000" w:themeColor="text1"/>
        </w:rPr>
        <w:t>Ответственность Сторон и разрешение споров</w:t>
      </w:r>
      <w:r w:rsidR="00174F82">
        <w:rPr>
          <w:rFonts w:ascii="Times New Roman" w:hAnsi="Times New Roman"/>
          <w:b/>
          <w:bCs/>
          <w:color w:val="000000" w:themeColor="text1"/>
        </w:rPr>
        <w:br/>
      </w:r>
    </w:p>
    <w:p w14:paraId="4C32318F" w14:textId="77777777" w:rsidR="004A15AF" w:rsidRDefault="004A15AF" w:rsidP="00251078">
      <w:pPr>
        <w:pStyle w:val="aff2"/>
        <w:numPr>
          <w:ilvl w:val="1"/>
          <w:numId w:val="17"/>
        </w:numPr>
        <w:spacing w:after="0" w:line="240" w:lineRule="auto"/>
        <w:jc w:val="both"/>
        <w:rPr>
          <w:rFonts w:ascii="Times New Roman" w:hAnsi="Times New Roman"/>
          <w:color w:val="000000"/>
        </w:rPr>
      </w:pPr>
      <w:r w:rsidRPr="004A15AF">
        <w:rPr>
          <w:rFonts w:ascii="Times New Roman" w:hAnsi="Times New Roman"/>
          <w:color w:val="000000"/>
        </w:rPr>
        <w:t xml:space="preserve">В случае невыполнения Сторонами обязательств по поставке Товара в количестве и срок, предусмотренные в настоящем Приложении и/или Договоре, наступают последствия, предусмотренные Правилами клиринга, Правилами торгов, а также внутренними документами Биржи. </w:t>
      </w:r>
    </w:p>
    <w:p w14:paraId="3CA40893" w14:textId="77777777" w:rsidR="004A15AF" w:rsidRPr="004A15AF" w:rsidRDefault="004A15AF" w:rsidP="00251078">
      <w:pPr>
        <w:pStyle w:val="aff2"/>
        <w:numPr>
          <w:ilvl w:val="1"/>
          <w:numId w:val="17"/>
        </w:numPr>
        <w:spacing w:after="0" w:line="240" w:lineRule="auto"/>
        <w:jc w:val="both"/>
        <w:rPr>
          <w:rFonts w:ascii="Times New Roman" w:hAnsi="Times New Roman"/>
          <w:color w:val="000000"/>
        </w:rPr>
      </w:pPr>
      <w:r w:rsidRPr="004A15AF">
        <w:rPr>
          <w:rFonts w:ascii="Times New Roman" w:hAnsi="Times New Roman"/>
          <w:color w:val="000000"/>
        </w:rPr>
        <w:t>Правила</w:t>
      </w:r>
      <w:r>
        <w:rPr>
          <w:rFonts w:ascii="Times New Roman" w:hAnsi="Times New Roman"/>
          <w:color w:val="000000"/>
        </w:rPr>
        <w:t>ми</w:t>
      </w:r>
      <w:r w:rsidRPr="004A15AF">
        <w:rPr>
          <w:rFonts w:ascii="Times New Roman" w:hAnsi="Times New Roman"/>
          <w:color w:val="000000"/>
        </w:rPr>
        <w:t xml:space="preserve"> клиринга предусмотрены следующие последствия: </w:t>
      </w:r>
    </w:p>
    <w:p w14:paraId="7BE9D022"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При 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от суммы Договора. Оплата нестойки в адрес потерпевшей стороны производится Клиринговой организацией в порядке, установленном Правилами клиринга в </w:t>
      </w:r>
      <w:proofErr w:type="spellStart"/>
      <w:r w:rsidRPr="00B44F6F">
        <w:rPr>
          <w:rFonts w:ascii="Times New Roman" w:hAnsi="Times New Roman"/>
          <w:color w:val="000000"/>
        </w:rPr>
        <w:t>безакцепт</w:t>
      </w:r>
      <w:r>
        <w:rPr>
          <w:rFonts w:ascii="Times New Roman" w:hAnsi="Times New Roman"/>
          <w:color w:val="000000"/>
        </w:rPr>
        <w:t>н</w:t>
      </w:r>
      <w:r w:rsidRPr="00B44F6F">
        <w:rPr>
          <w:rFonts w:ascii="Times New Roman" w:hAnsi="Times New Roman"/>
          <w:color w:val="000000"/>
        </w:rPr>
        <w:t>ом</w:t>
      </w:r>
      <w:proofErr w:type="spellEnd"/>
      <w:r w:rsidRPr="00B44F6F">
        <w:rPr>
          <w:rFonts w:ascii="Times New Roman" w:hAnsi="Times New Roman"/>
          <w:color w:val="000000"/>
        </w:rPr>
        <w:t xml:space="preserve"> порядке. </w:t>
      </w:r>
    </w:p>
    <w:p w14:paraId="53E2954C"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lastRenderedPageBreak/>
        <w:t>При 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368662A5" w14:textId="77777777" w:rsidR="004A15AF" w:rsidRDefault="004A15AF" w:rsidP="00251078">
      <w:pPr>
        <w:pStyle w:val="afd"/>
        <w:numPr>
          <w:ilvl w:val="1"/>
          <w:numId w:val="17"/>
        </w:numPr>
        <w:jc w:val="both"/>
        <w:rPr>
          <w:rFonts w:ascii="Times New Roman" w:hAnsi="Times New Roman"/>
          <w:color w:val="000000"/>
        </w:rPr>
      </w:pPr>
      <w:r w:rsidRPr="00B44F6F">
        <w:rPr>
          <w:rFonts w:ascii="Times New Roman" w:hAnsi="Times New Roman"/>
          <w:color w:val="000000"/>
        </w:rPr>
        <w:t xml:space="preserve">В случае неисполнения или ненадлежащего исполнения обязательств по Договору, Стороны возмещают друг другу причинённые этим убытки в части, непокрытой неустойкой, в соответствии с действующим законодательством Российской Федерации. </w:t>
      </w:r>
    </w:p>
    <w:p w14:paraId="5C832C35" w14:textId="77777777" w:rsidR="004A15AF" w:rsidRDefault="004A15AF" w:rsidP="00251078">
      <w:pPr>
        <w:pStyle w:val="afd"/>
        <w:numPr>
          <w:ilvl w:val="1"/>
          <w:numId w:val="17"/>
        </w:numPr>
        <w:jc w:val="both"/>
        <w:rPr>
          <w:rFonts w:ascii="Times New Roman" w:hAnsi="Times New Roman"/>
          <w:color w:val="000000"/>
        </w:rPr>
      </w:pPr>
      <w:r>
        <w:rPr>
          <w:rFonts w:ascii="Times New Roman" w:hAnsi="Times New Roman"/>
          <w:color w:val="000000"/>
        </w:rPr>
        <w:t>У</w:t>
      </w:r>
      <w:r w:rsidRPr="004A15AF">
        <w:rPr>
          <w:rFonts w:ascii="Times New Roman" w:hAnsi="Times New Roman"/>
          <w:color w:val="000000"/>
        </w:rPr>
        <w:t xml:space="preserve">становленные виды ответственности в настоящем Приложении (за исключением предусмотренных Правилами клиринга) подлежат применению только на основании предъявленного одной Стороной другой Стороне письменного требования (претензии). </w:t>
      </w:r>
    </w:p>
    <w:p w14:paraId="2F43C60C" w14:textId="77777777" w:rsidR="004A15AF" w:rsidRPr="004A15AF" w:rsidRDefault="004A15AF" w:rsidP="00251078">
      <w:pPr>
        <w:pStyle w:val="afd"/>
        <w:numPr>
          <w:ilvl w:val="1"/>
          <w:numId w:val="17"/>
        </w:numPr>
        <w:jc w:val="both"/>
        <w:rPr>
          <w:rFonts w:ascii="Times New Roman" w:hAnsi="Times New Roman"/>
          <w:color w:val="000000"/>
        </w:rPr>
      </w:pPr>
      <w:r w:rsidRPr="004A15AF">
        <w:rPr>
          <w:rFonts w:ascii="Times New Roman" w:hAnsi="Times New Roman"/>
          <w:color w:val="000000"/>
        </w:rPr>
        <w:t xml:space="preserve">В случаях, если в соответствующих пунктах настоящих Условий договоров, установлены конкретные сроки предъявления/рассмотрения претензии, то действуют эти сроки предъявления/рассмотрения претензии. </w:t>
      </w:r>
    </w:p>
    <w:p w14:paraId="56117733" w14:textId="77777777" w:rsidR="004A15AF" w:rsidRPr="004A15AF" w:rsidRDefault="004A15AF" w:rsidP="004A15AF">
      <w:pPr>
        <w:pStyle w:val="afd"/>
        <w:spacing w:after="240"/>
        <w:ind w:left="426"/>
        <w:jc w:val="both"/>
        <w:rPr>
          <w:rFonts w:ascii="Times New Roman" w:hAnsi="Times New Roman"/>
          <w:color w:val="000000"/>
        </w:rPr>
      </w:pPr>
      <w:r w:rsidRPr="00B44F6F">
        <w:rPr>
          <w:rFonts w:ascii="Times New Roman" w:hAnsi="Times New Roman"/>
          <w:color w:val="000000"/>
        </w:rPr>
        <w:t>Во всех остальных случаях действует претензионный порядок, предусматривающий 30-дневный срок рассмотрения претензии, считая с даты ее получения.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судебном порядке в соответствии с законодательством Российской Федерации.</w:t>
      </w:r>
    </w:p>
    <w:p w14:paraId="7716CC3F" w14:textId="77777777" w:rsidR="00481EEC" w:rsidRDefault="00C35C81" w:rsidP="004A15AF">
      <w:pPr>
        <w:widowControl w:val="0"/>
        <w:tabs>
          <w:tab w:val="left" w:pos="851"/>
        </w:tabs>
        <w:spacing w:after="240" w:line="240" w:lineRule="auto"/>
        <w:ind w:left="360"/>
        <w:jc w:val="center"/>
        <w:rPr>
          <w:rFonts w:ascii="Times New Roman" w:hAnsi="Times New Roman"/>
          <w:b/>
          <w:bCs/>
        </w:rPr>
      </w:pPr>
      <w:r>
        <w:rPr>
          <w:rFonts w:ascii="Times New Roman" w:hAnsi="Times New Roman"/>
          <w:b/>
          <w:bCs/>
        </w:rPr>
        <w:t>8. Антикоррупционные условия</w:t>
      </w:r>
    </w:p>
    <w:p w14:paraId="40A67C3B" w14:textId="77777777" w:rsidR="004A15AF" w:rsidRDefault="004A15AF" w:rsidP="00251078">
      <w:pPr>
        <w:pStyle w:val="afd"/>
        <w:numPr>
          <w:ilvl w:val="1"/>
          <w:numId w:val="18"/>
        </w:numPr>
        <w:jc w:val="both"/>
        <w:rPr>
          <w:rFonts w:ascii="Times New Roman" w:hAnsi="Times New Roman"/>
          <w:color w:val="000000"/>
        </w:rPr>
      </w:pPr>
      <w:r w:rsidRPr="00B44F6F">
        <w:rPr>
          <w:rFonts w:ascii="Times New Roman" w:hAnsi="Times New Roman"/>
          <w:color w:val="000000"/>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4DF8BA4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настоящей Спецификации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0EFD46" w14:textId="77777777" w:rsidR="004A15AF" w:rsidRP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C174B36" w14:textId="77777777" w:rsidR="004A15AF" w:rsidRPr="00B44F6F" w:rsidRDefault="004A15AF" w:rsidP="004A15AF">
      <w:pPr>
        <w:pStyle w:val="afd"/>
        <w:ind w:left="426"/>
        <w:jc w:val="both"/>
        <w:rPr>
          <w:rFonts w:ascii="Times New Roman" w:hAnsi="Times New Roman"/>
          <w:color w:val="000000"/>
        </w:rPr>
      </w:pPr>
      <w:r w:rsidRPr="00B44F6F">
        <w:rPr>
          <w:rFonts w:ascii="Times New Roman" w:hAnsi="Times New Roman"/>
        </w:rPr>
        <w:t>Под действиями работника, осуществляемыми в пользу стимулирующей его Стороны, понимаются:</w:t>
      </w:r>
    </w:p>
    <w:p w14:paraId="74AD15DB"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предоставление неоправданных преимуществ по сравнению с другими контрагентами;</w:t>
      </w:r>
    </w:p>
    <w:p w14:paraId="2F2C5816"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предоставление каких-либо гарантий; </w:t>
      </w:r>
    </w:p>
    <w:p w14:paraId="533C22A0"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ускорение существующих процедур; </w:t>
      </w:r>
    </w:p>
    <w:p w14:paraId="45093DC6" w14:textId="77777777" w:rsidR="004A15AF" w:rsidRPr="00B44F6F" w:rsidRDefault="004A15AF" w:rsidP="00251078">
      <w:pPr>
        <w:pStyle w:val="afd"/>
        <w:numPr>
          <w:ilvl w:val="0"/>
          <w:numId w:val="10"/>
        </w:numPr>
        <w:jc w:val="both"/>
        <w:rPr>
          <w:rFonts w:ascii="Times New Roman" w:hAnsi="Times New Roman"/>
          <w:color w:val="000000"/>
        </w:rPr>
      </w:pPr>
      <w:r w:rsidRPr="00B44F6F">
        <w:rPr>
          <w:rFonts w:ascii="Times New Roman" w:hAnsi="Times New Roman"/>
          <w:color w:val="000000"/>
        </w:rPr>
        <w:t xml:space="preserve">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0E93B31E" w14:textId="77777777" w:rsidR="004A15AF" w:rsidRDefault="004A15AF" w:rsidP="00251078">
      <w:pPr>
        <w:pStyle w:val="afd"/>
        <w:numPr>
          <w:ilvl w:val="1"/>
          <w:numId w:val="18"/>
        </w:numPr>
        <w:jc w:val="both"/>
        <w:rPr>
          <w:rFonts w:ascii="Times New Roman" w:hAnsi="Times New Roman"/>
          <w:color w:val="000000"/>
        </w:rPr>
      </w:pPr>
      <w:r w:rsidRPr="00B44F6F">
        <w:rPr>
          <w:rFonts w:ascii="Times New Roman" w:hAnsi="Times New Roman"/>
          <w:color w:val="000000"/>
        </w:rPr>
        <w:t xml:space="preserve">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534B45BD"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 Приложения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9BF343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lastRenderedPageBreak/>
        <w:t xml:space="preserve">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0742B93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50" w:name="page163"/>
      <w:bookmarkEnd w:id="50"/>
      <w:r w:rsidRPr="004A15AF">
        <w:rPr>
          <w:rFonts w:ascii="Times New Roman" w:hAnsi="Times New Roman"/>
          <w:color w:val="000000"/>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14:paraId="25C80BEF"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Стороны признают, что их возможные неправомерные действия и нарушение антикоррупционных условий, содержащихся в настоящей Спецификации,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067E95F6" w14:textId="77777777" w:rsidR="004A15AF" w:rsidRDefault="004A15AF" w:rsidP="00251078">
      <w:pPr>
        <w:pStyle w:val="afd"/>
        <w:numPr>
          <w:ilvl w:val="1"/>
          <w:numId w:val="18"/>
        </w:numPr>
        <w:jc w:val="both"/>
        <w:rPr>
          <w:rFonts w:ascii="Times New Roman" w:hAnsi="Times New Roman"/>
          <w:color w:val="000000"/>
        </w:rPr>
      </w:pPr>
      <w:r w:rsidRPr="004A15AF">
        <w:rPr>
          <w:rFonts w:ascii="Times New Roman" w:hAnsi="Times New Roman"/>
          <w:color w:val="000000"/>
        </w:rPr>
        <w:t xml:space="preserve">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14:paraId="414BB271" w14:textId="77777777" w:rsidR="004A15AF" w:rsidRPr="004A15AF" w:rsidRDefault="004A15AF" w:rsidP="00251078">
      <w:pPr>
        <w:pStyle w:val="afd"/>
        <w:numPr>
          <w:ilvl w:val="1"/>
          <w:numId w:val="18"/>
        </w:numPr>
        <w:spacing w:after="240"/>
        <w:jc w:val="both"/>
        <w:rPr>
          <w:rFonts w:ascii="Times New Roman" w:hAnsi="Times New Roman"/>
          <w:color w:val="000000"/>
        </w:rPr>
      </w:pPr>
      <w:r w:rsidRPr="004A15AF">
        <w:rPr>
          <w:rFonts w:ascii="Times New Roman" w:hAnsi="Times New Roman"/>
          <w:color w:val="000000"/>
        </w:rPr>
        <w:t>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0097C1C" w14:textId="77777777" w:rsidR="004A15AF" w:rsidRPr="004A15AF" w:rsidRDefault="004A15AF" w:rsidP="00251078">
      <w:pPr>
        <w:pStyle w:val="aff2"/>
        <w:widowControl w:val="0"/>
        <w:numPr>
          <w:ilvl w:val="0"/>
          <w:numId w:val="18"/>
        </w:numPr>
        <w:tabs>
          <w:tab w:val="left" w:pos="851"/>
        </w:tabs>
        <w:spacing w:after="240" w:line="240" w:lineRule="auto"/>
        <w:jc w:val="center"/>
        <w:rPr>
          <w:rFonts w:ascii="Times New Roman" w:hAnsi="Times New Roman"/>
          <w:b/>
          <w:bCs/>
        </w:rPr>
      </w:pPr>
      <w:r w:rsidRPr="004A15AF">
        <w:rPr>
          <w:rFonts w:ascii="Times New Roman" w:hAnsi="Times New Roman"/>
          <w:b/>
          <w:bCs/>
        </w:rPr>
        <w:t>Конфиденциальность</w:t>
      </w:r>
      <w:r>
        <w:rPr>
          <w:rFonts w:ascii="Times New Roman" w:hAnsi="Times New Roman"/>
          <w:b/>
          <w:bCs/>
        </w:rPr>
        <w:br/>
      </w:r>
    </w:p>
    <w:p w14:paraId="56EAF698" w14:textId="77777777" w:rsidR="004A15AF" w:rsidRP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 xml:space="preserve">Информация о Сторонах, заключивших Договор в Торговой системе, а также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 за исключением следующих случаев: </w:t>
      </w:r>
    </w:p>
    <w:p w14:paraId="0F02F672"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совершение таких действий необходимо для выполнения Сторонами своих обязательств по настоящему Договору; </w:t>
      </w:r>
    </w:p>
    <w:p w14:paraId="7FB522FD"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получено предварительное письменное согласие второй Стороны по Договору; </w:t>
      </w:r>
    </w:p>
    <w:p w14:paraId="630C5139"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в случаях, прямо предусмотренных действующим законодательством Российской Федерации. </w:t>
      </w:r>
    </w:p>
    <w:p w14:paraId="6A94E7B9" w14:textId="77777777" w:rsidR="004A15AF" w:rsidRPr="004A15AF" w:rsidRDefault="004A15AF" w:rsidP="00251078">
      <w:pPr>
        <w:pStyle w:val="aff2"/>
        <w:numPr>
          <w:ilvl w:val="1"/>
          <w:numId w:val="18"/>
        </w:numPr>
        <w:spacing w:line="240" w:lineRule="auto"/>
        <w:jc w:val="both"/>
        <w:rPr>
          <w:rFonts w:ascii="Times New Roman" w:hAnsi="Times New Roman"/>
          <w:color w:val="000000"/>
        </w:rPr>
      </w:pPr>
      <w:r w:rsidRPr="004A15AF">
        <w:rPr>
          <w:rFonts w:ascii="Times New Roman" w:hAnsi="Times New Roman"/>
          <w:color w:val="000000"/>
        </w:rPr>
        <w:t xml:space="preserve">В случае необходимости передачи в рамках настоящего Договора конфиденциальной информации Стороны вправе заключить соглашение о конфиденциальности. </w:t>
      </w:r>
    </w:p>
    <w:p w14:paraId="6D8A9340" w14:textId="77777777" w:rsidR="004A15AF" w:rsidRPr="004A15AF" w:rsidRDefault="004A15AF" w:rsidP="00251078">
      <w:pPr>
        <w:widowControl w:val="0"/>
        <w:numPr>
          <w:ilvl w:val="0"/>
          <w:numId w:val="1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Обстоятельства непреодолимой силы</w:t>
      </w:r>
    </w:p>
    <w:p w14:paraId="783FDF6E" w14:textId="77777777" w:rsidR="004A15AF" w:rsidRPr="004A15AF" w:rsidRDefault="004A15AF" w:rsidP="00251078">
      <w:pPr>
        <w:pStyle w:val="aff2"/>
        <w:numPr>
          <w:ilvl w:val="1"/>
          <w:numId w:val="18"/>
        </w:numPr>
        <w:spacing w:before="240" w:after="0" w:line="240" w:lineRule="auto"/>
        <w:jc w:val="both"/>
        <w:rPr>
          <w:rFonts w:ascii="Times New Roman" w:hAnsi="Times New Roman"/>
          <w:color w:val="000000"/>
        </w:rPr>
      </w:pPr>
      <w:r w:rsidRPr="004A15AF">
        <w:rPr>
          <w:rFonts w:ascii="Times New Roman" w:hAnsi="Times New Roman"/>
          <w:color w:val="000000"/>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14:paraId="456B6F6E" w14:textId="77777777" w:rsidR="004A15AF" w:rsidRP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непреодолимой силы относятся, в частности, наводнения,</w:t>
      </w:r>
      <w:bookmarkStart w:id="51" w:name="page165"/>
      <w:bookmarkEnd w:id="51"/>
      <w:r w:rsidRPr="004A15AF">
        <w:rPr>
          <w:rFonts w:ascii="Times New Roman" w:hAnsi="Times New Roman"/>
          <w:color w:val="000000"/>
        </w:rPr>
        <w:t xml:space="preserve"> землетрясения, пожары, обледенения и иные природные катаклизмы, если эти обстоятельства непосредственно повлияли на исполнение Договора.</w:t>
      </w:r>
    </w:p>
    <w:p w14:paraId="459E9B2A" w14:textId="77777777" w:rsid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санкции, если эти обстоятельства непосредственно повлияли на исполнение настоящего Договора.</w:t>
      </w:r>
    </w:p>
    <w:p w14:paraId="70B369AE"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14:paraId="2DEA26BB"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 xml:space="preserve">В случае если продолжительность обстоятельств непреодолимой силы или обстоятельств, приравненными к обстоятельствам непреодолимой силы, превышает 30 (тридцать) календарных </w:t>
      </w:r>
      <w:r w:rsidRPr="004A15AF">
        <w:rPr>
          <w:rFonts w:ascii="Times New Roman" w:hAnsi="Times New Roman"/>
          <w:color w:val="000000"/>
        </w:rPr>
        <w:lastRenderedPageBreak/>
        <w:t>дней, каждая из сторон вправе расторгнуть Договор (Дополнительное соглашение к нему) в одностороннем порядке путем направления письменного уведомления другой Стороне  не позднее, чем за 3 (три) рабочих дня до даты расторжения, с обязательным уведомлением Клиринговой организации (в случае безадресных сделок) и Биржи с приложением обосновывающих и подтверждающих документов.</w:t>
      </w:r>
    </w:p>
    <w:p w14:paraId="0ADCAAC7"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Несмотря на наступление обстоятельств непреодолимой силы или обстоятельств, приравненными к обстоятельствам непреодолимой силы, перед прекращением Договора Стороны прикладывают все усилия для проведения окончательных взаиморасчетов в части поставленного Товара и оказанных услуг.</w:t>
      </w:r>
    </w:p>
    <w:p w14:paraId="4E905BC6" w14:textId="77777777" w:rsidR="004A15AF" w:rsidRP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Сторона, для которой стало невозможным исполнение обязательств по Договору по причине наступления обстоятельств непреодолимой силы/обстоятельств, приравненными к обстоятельствам непреодолимой силы, должна незамедлительно информировать другую Сторону, Биржу и Клиринговую организацию (в случае безадресных сделок)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обстоятельств непреодолимой силы/ обстоятельств, приравненными к обстоятельствам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 или иной достаточный документ при отсутствии возможности прилучить подтверждение уполномоченного органа.</w:t>
      </w:r>
    </w:p>
    <w:p w14:paraId="131D9FB6" w14:textId="77777777" w:rsidR="004A15AF" w:rsidRDefault="004A15AF" w:rsidP="00251078">
      <w:pPr>
        <w:widowControl w:val="0"/>
        <w:numPr>
          <w:ilvl w:val="0"/>
          <w:numId w:val="1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Прочие условия</w:t>
      </w:r>
    </w:p>
    <w:p w14:paraId="7284C85B" w14:textId="77777777" w:rsid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 xml:space="preserve">Участники торгов/Стороны по Договору по своему усмотрению в целях обеспечения внутреннего учета Договоров, заключаемых на Бирже, подписывают двухстороннее Соглашение о сотрудничестве, согласно форме, установленной в Приложении № 6 к Спецификации, биржевого товара. Стороны вправе дополнить условия Соглашения о сотрудничестве положениями о взаимодействии, которые не предусмотрены настоящими Общими условиями, и которые не будут противоречить настоящим Общим условиям. В случае противоречий между условиями Соглашения о сотрудничестве и настоящих Общих условий, преимущественную силу имеют Общие условия. </w:t>
      </w:r>
    </w:p>
    <w:p w14:paraId="6B073096" w14:textId="77777777" w:rsidR="004A15AF" w:rsidRPr="004A15AF" w:rsidRDefault="004A15AF" w:rsidP="00251078">
      <w:pPr>
        <w:pStyle w:val="aff2"/>
        <w:numPr>
          <w:ilvl w:val="1"/>
          <w:numId w:val="18"/>
        </w:numPr>
        <w:spacing w:after="0" w:line="240" w:lineRule="auto"/>
        <w:jc w:val="both"/>
        <w:rPr>
          <w:rFonts w:ascii="Times New Roman" w:hAnsi="Times New Roman"/>
          <w:color w:val="000000"/>
        </w:rPr>
      </w:pPr>
      <w:r w:rsidRPr="004A15AF">
        <w:rPr>
          <w:rFonts w:ascii="Times New Roman" w:hAnsi="Times New Roman"/>
          <w:color w:val="000000"/>
        </w:rPr>
        <w:t>При исполнении Договора поставки Стороны руководствуются также внутренними документами Биржи и Правилами клиринга.</w:t>
      </w:r>
    </w:p>
    <w:p w14:paraId="0DDFC921" w14:textId="77777777" w:rsidR="00481EEC" w:rsidRPr="004A15AF" w:rsidRDefault="00481EEC" w:rsidP="004A15AF">
      <w:pPr>
        <w:spacing w:after="0" w:line="240" w:lineRule="auto"/>
        <w:rPr>
          <w:rFonts w:ascii="Times New Roman" w:hAnsi="Times New Roman"/>
          <w:bCs/>
        </w:rPr>
      </w:pPr>
    </w:p>
    <w:p w14:paraId="5D33BA59" w14:textId="77777777" w:rsidR="00481EEC" w:rsidRDefault="00481EEC">
      <w:pPr>
        <w:spacing w:line="240" w:lineRule="auto"/>
        <w:contextualSpacing/>
        <w:jc w:val="right"/>
        <w:rPr>
          <w:rFonts w:ascii="Times New Roman" w:hAnsi="Times New Roman"/>
          <w:b/>
          <w:bCs/>
        </w:rPr>
      </w:pPr>
    </w:p>
    <w:p w14:paraId="2480CD7D" w14:textId="77777777" w:rsidR="00481EEC" w:rsidRDefault="00481EEC">
      <w:pPr>
        <w:spacing w:line="240" w:lineRule="auto"/>
        <w:contextualSpacing/>
        <w:jc w:val="right"/>
        <w:rPr>
          <w:rFonts w:ascii="Times New Roman" w:hAnsi="Times New Roman"/>
          <w:b/>
          <w:bCs/>
        </w:rPr>
      </w:pPr>
    </w:p>
    <w:p w14:paraId="7C57F020" w14:textId="77777777" w:rsidR="00481EEC" w:rsidRDefault="00481EEC">
      <w:pPr>
        <w:spacing w:line="240" w:lineRule="auto"/>
        <w:contextualSpacing/>
        <w:jc w:val="right"/>
        <w:rPr>
          <w:rFonts w:ascii="Times New Roman" w:hAnsi="Times New Roman"/>
          <w:b/>
          <w:bCs/>
        </w:rPr>
      </w:pPr>
    </w:p>
    <w:p w14:paraId="54A3F2E9" w14:textId="77777777" w:rsidR="00481EEC" w:rsidRDefault="00C35C81">
      <w:pPr>
        <w:spacing w:after="0" w:line="240" w:lineRule="auto"/>
        <w:rPr>
          <w:rFonts w:ascii="Times New Roman" w:hAnsi="Times New Roman"/>
          <w:bCs/>
          <w:i/>
        </w:rPr>
      </w:pPr>
      <w:r>
        <w:rPr>
          <w:rFonts w:ascii="Times New Roman" w:hAnsi="Times New Roman"/>
          <w:bCs/>
          <w:i/>
        </w:rPr>
        <w:br w:type="page" w:clear="all"/>
      </w:r>
    </w:p>
    <w:p w14:paraId="30AAB514" w14:textId="77777777" w:rsidR="00481EEC" w:rsidRPr="00853E84" w:rsidRDefault="00C35C81" w:rsidP="00853E84">
      <w:pPr>
        <w:pStyle w:val="1"/>
        <w:jc w:val="right"/>
        <w:rPr>
          <w:b w:val="0"/>
          <w:i/>
          <w:color w:val="000000"/>
          <w:sz w:val="22"/>
          <w:szCs w:val="22"/>
        </w:rPr>
      </w:pPr>
      <w:bookmarkStart w:id="52" w:name="_Toc193961258"/>
      <w:bookmarkEnd w:id="41"/>
      <w:r w:rsidRPr="00853E84">
        <w:rPr>
          <w:b w:val="0"/>
          <w:i/>
          <w:color w:val="000000"/>
          <w:sz w:val="22"/>
          <w:szCs w:val="22"/>
        </w:rPr>
        <w:lastRenderedPageBreak/>
        <w:t>Приложение № 6</w:t>
      </w:r>
      <w:bookmarkEnd w:id="52"/>
    </w:p>
    <w:p w14:paraId="1FF19157" w14:textId="77777777" w:rsidR="00481EEC" w:rsidRDefault="00C35C81">
      <w:pPr>
        <w:pStyle w:val="Default"/>
        <w:jc w:val="right"/>
        <w:rPr>
          <w:i/>
          <w:sz w:val="22"/>
          <w:szCs w:val="22"/>
        </w:rPr>
      </w:pPr>
      <w:r>
        <w:rPr>
          <w:i/>
          <w:sz w:val="22"/>
          <w:szCs w:val="22"/>
        </w:rPr>
        <w:t xml:space="preserve">к Спецификации биржевого товара </w:t>
      </w:r>
    </w:p>
    <w:p w14:paraId="11617E9D" w14:textId="77777777" w:rsidR="00481EEC" w:rsidRDefault="00C35C81">
      <w:pPr>
        <w:pStyle w:val="Default"/>
        <w:jc w:val="right"/>
        <w:rPr>
          <w:i/>
          <w:sz w:val="22"/>
          <w:szCs w:val="22"/>
        </w:rPr>
      </w:pPr>
      <w:r>
        <w:rPr>
          <w:i/>
          <w:sz w:val="22"/>
          <w:szCs w:val="22"/>
        </w:rPr>
        <w:t>отдела «Строительные материалы»</w:t>
      </w:r>
    </w:p>
    <w:p w14:paraId="644315DD" w14:textId="77777777" w:rsidR="00481EEC" w:rsidRDefault="00C35C81">
      <w:pPr>
        <w:pStyle w:val="Default"/>
        <w:jc w:val="right"/>
        <w:rPr>
          <w:i/>
          <w:sz w:val="22"/>
          <w:szCs w:val="22"/>
        </w:rPr>
      </w:pPr>
      <w:r>
        <w:rPr>
          <w:i/>
          <w:sz w:val="22"/>
          <w:szCs w:val="22"/>
        </w:rPr>
        <w:t>АО «Восточная биржа»</w:t>
      </w:r>
    </w:p>
    <w:p w14:paraId="7CAAAE67" w14:textId="77777777" w:rsidR="00481EEC" w:rsidRDefault="00C35C81" w:rsidP="00F20249">
      <w:pPr>
        <w:pStyle w:val="1"/>
      </w:pPr>
      <w:bookmarkStart w:id="53" w:name="_Toc173417167"/>
      <w:bookmarkStart w:id="54" w:name="_Toc193138674"/>
      <w:bookmarkStart w:id="55" w:name="_Toc193961259"/>
      <w:r>
        <w:t>Форма</w:t>
      </w:r>
      <w:bookmarkEnd w:id="53"/>
      <w:bookmarkEnd w:id="54"/>
      <w:bookmarkEnd w:id="55"/>
    </w:p>
    <w:p w14:paraId="3AF18D92" w14:textId="77777777" w:rsidR="00481EEC" w:rsidRDefault="00C35C81" w:rsidP="00F20249">
      <w:pPr>
        <w:pStyle w:val="1"/>
      </w:pPr>
      <w:bookmarkStart w:id="56" w:name="_Toc173417168"/>
      <w:bookmarkStart w:id="57" w:name="_Toc193961260"/>
      <w:r>
        <w:t>СОГЛАШЕНИЕ О СОТРУДНИЧЕСТВЕ № ____</w:t>
      </w:r>
      <w:bookmarkEnd w:id="56"/>
      <w:bookmarkEnd w:id="57"/>
    </w:p>
    <w:p w14:paraId="5FD0E018" w14:textId="77777777" w:rsidR="00285BD7" w:rsidRPr="00285BD7" w:rsidRDefault="00285BD7" w:rsidP="00285BD7"/>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6"/>
      </w:tblGrid>
      <w:tr w:rsidR="00481EEC" w14:paraId="1B8A118B" w14:textId="77777777">
        <w:tc>
          <w:tcPr>
            <w:tcW w:w="4886" w:type="dxa"/>
          </w:tcPr>
          <w:p w14:paraId="6B31F28D" w14:textId="77777777" w:rsidR="00481EEC" w:rsidRDefault="00C35C81">
            <w:pPr>
              <w:pStyle w:val="aff9"/>
              <w:tabs>
                <w:tab w:val="left" w:pos="6796"/>
                <w:tab w:val="left" w:pos="7518"/>
                <w:tab w:val="left" w:pos="8234"/>
                <w:tab w:val="left" w:pos="9197"/>
              </w:tabs>
              <w:spacing w:line="240" w:lineRule="auto"/>
              <w:ind w:right="8"/>
              <w:rPr>
                <w:rFonts w:ascii="Times New Roman" w:hAnsi="Times New Roman"/>
              </w:rPr>
            </w:pPr>
            <w:r>
              <w:rPr>
                <w:rFonts w:ascii="Times New Roman" w:hAnsi="Times New Roman"/>
              </w:rPr>
              <w:t>г. ____________</w:t>
            </w:r>
          </w:p>
        </w:tc>
        <w:tc>
          <w:tcPr>
            <w:tcW w:w="4886" w:type="dxa"/>
          </w:tcPr>
          <w:p w14:paraId="7632F265" w14:textId="77777777" w:rsidR="00481EEC" w:rsidRDefault="00C35C81">
            <w:pPr>
              <w:pStyle w:val="aff9"/>
              <w:tabs>
                <w:tab w:val="left" w:pos="6796"/>
                <w:tab w:val="left" w:pos="7518"/>
                <w:tab w:val="left" w:pos="8234"/>
                <w:tab w:val="left" w:pos="9197"/>
              </w:tabs>
              <w:spacing w:line="240" w:lineRule="auto"/>
              <w:ind w:right="8"/>
              <w:jc w:val="right"/>
              <w:rPr>
                <w:rFonts w:ascii="Times New Roman" w:hAnsi="Times New Roman"/>
              </w:rPr>
            </w:pPr>
            <w:r>
              <w:rPr>
                <w:rFonts w:ascii="Times New Roman" w:hAnsi="Times New Roman"/>
              </w:rPr>
              <w:t xml:space="preserve">«____»_______20___г. </w:t>
            </w:r>
          </w:p>
        </w:tc>
      </w:tr>
    </w:tbl>
    <w:p w14:paraId="1ACFB6EC"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______, именуемое в дальнейшем «Поставщик», в лице______ действующего на основании_____, с одной стороны, и</w:t>
      </w:r>
    </w:p>
    <w:p w14:paraId="2DA942C5"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 именуемое в дальнейшем «Покупатель», в лице ______, действующего на основании _____с другой стороны, далее вместе именуемые «Стороны», а по отдельности – «Сторона»,</w:t>
      </w:r>
    </w:p>
    <w:p w14:paraId="51733A89"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 xml:space="preserve">заключили настоящее Соглашение о сотрудничестве №________ о нижеследующем: </w:t>
      </w:r>
    </w:p>
    <w:p w14:paraId="4C9971BC"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Настоящим Стороны согласовали, что при заключении Договоров поставки на биржевых тогах, организуемых АО «Восточная биржа» в отделе «Строительные материалы» они будут руководствоваться Общими условиями договоров поставки, заключаемых в отделе «Строительные материалы», АО «Восточная биржа», утвержденными в Приложении № 5 Спецификации биржевого товара отдела «Строительные материалы».</w:t>
      </w:r>
    </w:p>
    <w:p w14:paraId="35AD1C94"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eastAsia="Calibri" w:hAnsi="Times New Roman"/>
          <w:spacing w:val="-1"/>
        </w:rPr>
        <w:t xml:space="preserve"> </w:t>
      </w:r>
      <w:r>
        <w:rPr>
          <w:rFonts w:ascii="Times New Roman" w:hAnsi="Times New Roman"/>
        </w:rPr>
        <w:t>Стороны заключили настоящее Соглашение о сотрудничестве с целью обеспечения взаимодействия в соответствии с пунктом 11.1 Приложения № 5 к Спецификации биржевого товара отдела «Строительные материалы» АО «Восточная биржа»».</w:t>
      </w:r>
    </w:p>
    <w:p w14:paraId="4D2E2717"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Стороны договорились осуществлять внутренний учет договоров поставки, заключенных в соответствии с Правилами и Спецификацией биржевого товара отдела «Строительные материалы» АО «Восточная биржа», в рамках настоящего Соглашения о сотрудничестве и со ссылкой на него.</w:t>
      </w:r>
    </w:p>
    <w:p w14:paraId="7E9E8893"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Стороны обязуются в дополнительных соглашениях (соглашениях) к Договорам поставки, во внутренних документах и в переписке ссылаться на настоящее Соглашение о сотрудничестве, указывая его номер.</w:t>
      </w:r>
    </w:p>
    <w:p w14:paraId="22EA6CD6"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вступает в силу с даты его подписания последней из Сторон и действует до его расторжения.</w:t>
      </w:r>
    </w:p>
    <w:p w14:paraId="165E03EB"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Каждая из сторон вправе расторгнуть Соглашение о сотрудничестве путем направления письменного уведомления в адрес другой Стороны не менее чем за 30 (тридцать) дней до предполагаемой даты расторжения.</w:t>
      </w:r>
    </w:p>
    <w:p w14:paraId="2FC90E5C"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заключается в 2 (двух) оригинальных экземплярах, имеющих равную юридическую силу, по одному для каждой из Сторон.</w:t>
      </w:r>
    </w:p>
    <w:p w14:paraId="4F38BDE8" w14:textId="77777777" w:rsidR="00481EEC" w:rsidRDefault="00C35C81">
      <w:pPr>
        <w:pStyle w:val="Heading31"/>
        <w:ind w:left="459" w:right="8"/>
        <w:rPr>
          <w:sz w:val="22"/>
          <w:szCs w:val="22"/>
          <w:lang w:val="ru-RU"/>
        </w:rPr>
      </w:pPr>
      <w:r>
        <w:rPr>
          <w:spacing w:val="-1"/>
          <w:sz w:val="22"/>
          <w:szCs w:val="22"/>
          <w:lang w:val="ru-RU"/>
        </w:rPr>
        <w:t>Реквизиты</w:t>
      </w:r>
      <w:r>
        <w:rPr>
          <w:sz w:val="22"/>
          <w:szCs w:val="22"/>
          <w:lang w:val="ru-RU"/>
        </w:rPr>
        <w:t xml:space="preserve"> и </w:t>
      </w:r>
      <w:r>
        <w:rPr>
          <w:spacing w:val="-1"/>
          <w:sz w:val="22"/>
          <w:szCs w:val="22"/>
          <w:lang w:val="ru-RU"/>
        </w:rPr>
        <w:t>подписи</w:t>
      </w:r>
      <w:r>
        <w:rPr>
          <w:spacing w:val="-2"/>
          <w:sz w:val="22"/>
          <w:szCs w:val="22"/>
          <w:lang w:val="ru-RU"/>
        </w:rPr>
        <w:t xml:space="preserve"> </w:t>
      </w:r>
      <w:r>
        <w:rPr>
          <w:sz w:val="22"/>
          <w:szCs w:val="22"/>
          <w:lang w:val="ru-RU"/>
        </w:rPr>
        <w:t>Сторон:</w:t>
      </w:r>
    </w:p>
    <w:tbl>
      <w:tblPr>
        <w:tblW w:w="0" w:type="auto"/>
        <w:tblLook w:val="01E0" w:firstRow="1" w:lastRow="1" w:firstColumn="1" w:lastColumn="1" w:noHBand="0" w:noVBand="0"/>
      </w:tblPr>
      <w:tblGrid>
        <w:gridCol w:w="5210"/>
        <w:gridCol w:w="4572"/>
      </w:tblGrid>
      <w:tr w:rsidR="00481EEC" w14:paraId="55B99E7B" w14:textId="77777777">
        <w:tc>
          <w:tcPr>
            <w:tcW w:w="5210" w:type="dxa"/>
          </w:tcPr>
          <w:p w14:paraId="4EDA48FE" w14:textId="77777777" w:rsidR="00481EEC" w:rsidRDefault="00C35C81">
            <w:pPr>
              <w:pStyle w:val="Default"/>
              <w:rPr>
                <w:b/>
                <w:sz w:val="22"/>
                <w:szCs w:val="22"/>
              </w:rPr>
            </w:pPr>
            <w:r>
              <w:rPr>
                <w:b/>
                <w:sz w:val="22"/>
                <w:szCs w:val="22"/>
              </w:rPr>
              <w:t>Поставщик:</w:t>
            </w:r>
          </w:p>
        </w:tc>
        <w:tc>
          <w:tcPr>
            <w:tcW w:w="4572" w:type="dxa"/>
          </w:tcPr>
          <w:p w14:paraId="272F1EB4" w14:textId="77777777" w:rsidR="00481EEC" w:rsidRDefault="00C35C81">
            <w:pPr>
              <w:pStyle w:val="Default"/>
              <w:rPr>
                <w:b/>
                <w:sz w:val="22"/>
                <w:szCs w:val="22"/>
              </w:rPr>
            </w:pPr>
            <w:r>
              <w:rPr>
                <w:b/>
                <w:sz w:val="22"/>
                <w:szCs w:val="22"/>
              </w:rPr>
              <w:t>Покупатель:</w:t>
            </w:r>
          </w:p>
        </w:tc>
      </w:tr>
      <w:tr w:rsidR="00481EEC" w14:paraId="367F9438" w14:textId="77777777">
        <w:tc>
          <w:tcPr>
            <w:tcW w:w="5210" w:type="dxa"/>
          </w:tcPr>
          <w:p w14:paraId="4D01AC46" w14:textId="77777777" w:rsidR="00481EEC" w:rsidRDefault="00C35C81">
            <w:pPr>
              <w:pStyle w:val="Default"/>
              <w:spacing w:line="200" w:lineRule="exact"/>
              <w:rPr>
                <w:sz w:val="22"/>
                <w:szCs w:val="22"/>
              </w:rPr>
            </w:pPr>
            <w:r>
              <w:rPr>
                <w:sz w:val="22"/>
                <w:szCs w:val="22"/>
              </w:rPr>
              <w:t xml:space="preserve">             (наименование организации)</w:t>
            </w:r>
          </w:p>
          <w:p w14:paraId="543AE03B" w14:textId="77777777" w:rsidR="00481EEC" w:rsidRDefault="00C35C81">
            <w:pPr>
              <w:pStyle w:val="Default"/>
              <w:spacing w:line="200" w:lineRule="exact"/>
              <w:rPr>
                <w:sz w:val="22"/>
                <w:szCs w:val="22"/>
              </w:rPr>
            </w:pPr>
            <w:r>
              <w:rPr>
                <w:sz w:val="22"/>
                <w:szCs w:val="22"/>
              </w:rPr>
              <w:t xml:space="preserve">      </w:t>
            </w:r>
          </w:p>
          <w:p w14:paraId="71B9195D" w14:textId="77777777" w:rsidR="00481EEC" w:rsidRDefault="00C35C81">
            <w:pPr>
              <w:pStyle w:val="Default"/>
              <w:spacing w:line="200" w:lineRule="exact"/>
              <w:rPr>
                <w:sz w:val="22"/>
                <w:szCs w:val="22"/>
              </w:rPr>
            </w:pPr>
            <w:r>
              <w:rPr>
                <w:sz w:val="22"/>
                <w:szCs w:val="22"/>
              </w:rPr>
              <w:t>________, г. ___</w:t>
            </w:r>
            <w:proofErr w:type="gramStart"/>
            <w:r>
              <w:rPr>
                <w:sz w:val="22"/>
                <w:szCs w:val="22"/>
              </w:rPr>
              <w:t>_,  ул.</w:t>
            </w:r>
            <w:proofErr w:type="gramEnd"/>
            <w:r>
              <w:rPr>
                <w:sz w:val="22"/>
                <w:szCs w:val="22"/>
              </w:rPr>
              <w:t xml:space="preserve"> _____, д. ___, корп. ___</w:t>
            </w:r>
          </w:p>
          <w:p w14:paraId="650EEE22" w14:textId="77777777" w:rsidR="00481EEC" w:rsidRDefault="00C35C81">
            <w:pPr>
              <w:pStyle w:val="Default"/>
              <w:spacing w:line="200" w:lineRule="exact"/>
              <w:rPr>
                <w:sz w:val="22"/>
                <w:szCs w:val="22"/>
              </w:rPr>
            </w:pPr>
            <w:r>
              <w:rPr>
                <w:sz w:val="22"/>
                <w:szCs w:val="22"/>
              </w:rPr>
              <w:t>ОГРН ________________</w:t>
            </w:r>
          </w:p>
          <w:p w14:paraId="08D2772E" w14:textId="77777777" w:rsidR="00481EEC" w:rsidRDefault="00C35C81">
            <w:pPr>
              <w:pStyle w:val="Default"/>
              <w:spacing w:line="200" w:lineRule="exact"/>
              <w:rPr>
                <w:sz w:val="22"/>
                <w:szCs w:val="22"/>
              </w:rPr>
            </w:pPr>
            <w:r>
              <w:rPr>
                <w:sz w:val="22"/>
                <w:szCs w:val="22"/>
              </w:rPr>
              <w:t xml:space="preserve">ИНН ________________________, </w:t>
            </w:r>
          </w:p>
          <w:p w14:paraId="0D32D79C" w14:textId="77777777" w:rsidR="00481EEC" w:rsidRDefault="00C35C81">
            <w:pPr>
              <w:pStyle w:val="Default"/>
              <w:spacing w:line="200" w:lineRule="exact"/>
              <w:rPr>
                <w:sz w:val="22"/>
                <w:szCs w:val="22"/>
              </w:rPr>
            </w:pPr>
            <w:r>
              <w:rPr>
                <w:sz w:val="22"/>
                <w:szCs w:val="22"/>
              </w:rPr>
              <w:t>КПП _______________________</w:t>
            </w:r>
          </w:p>
          <w:p w14:paraId="7286427A" w14:textId="77777777" w:rsidR="00481EEC" w:rsidRDefault="00C35C81">
            <w:pPr>
              <w:pStyle w:val="Default"/>
              <w:spacing w:line="200" w:lineRule="exact"/>
              <w:rPr>
                <w:sz w:val="22"/>
                <w:szCs w:val="22"/>
              </w:rPr>
            </w:pPr>
            <w:r>
              <w:rPr>
                <w:sz w:val="22"/>
                <w:szCs w:val="22"/>
              </w:rPr>
              <w:t>Р/</w:t>
            </w:r>
            <w:proofErr w:type="spellStart"/>
            <w:r>
              <w:rPr>
                <w:sz w:val="22"/>
                <w:szCs w:val="22"/>
              </w:rPr>
              <w:t>сч</w:t>
            </w:r>
            <w:proofErr w:type="spellEnd"/>
            <w:r>
              <w:rPr>
                <w:sz w:val="22"/>
                <w:szCs w:val="22"/>
              </w:rPr>
              <w:t xml:space="preserve"> N _____________________</w:t>
            </w:r>
          </w:p>
          <w:p w14:paraId="23B1351D" w14:textId="77777777" w:rsidR="00481EEC" w:rsidRDefault="00C35C81">
            <w:pPr>
              <w:pStyle w:val="Default"/>
              <w:spacing w:line="200" w:lineRule="exact"/>
              <w:rPr>
                <w:sz w:val="22"/>
                <w:szCs w:val="22"/>
              </w:rPr>
            </w:pPr>
            <w:r>
              <w:rPr>
                <w:sz w:val="22"/>
                <w:szCs w:val="22"/>
              </w:rPr>
              <w:t>в ________________________</w:t>
            </w:r>
          </w:p>
          <w:p w14:paraId="604F5780" w14:textId="77777777" w:rsidR="00481EEC" w:rsidRDefault="00C35C81">
            <w:pPr>
              <w:pStyle w:val="Default"/>
              <w:spacing w:line="200" w:lineRule="exact"/>
              <w:rPr>
                <w:sz w:val="22"/>
                <w:szCs w:val="22"/>
              </w:rPr>
            </w:pPr>
            <w:r>
              <w:rPr>
                <w:sz w:val="22"/>
                <w:szCs w:val="22"/>
              </w:rPr>
              <w:t>к/</w:t>
            </w:r>
            <w:proofErr w:type="spellStart"/>
            <w:r>
              <w:rPr>
                <w:sz w:val="22"/>
                <w:szCs w:val="22"/>
              </w:rPr>
              <w:t>сч</w:t>
            </w:r>
            <w:proofErr w:type="spellEnd"/>
            <w:r>
              <w:rPr>
                <w:sz w:val="22"/>
                <w:szCs w:val="22"/>
              </w:rPr>
              <w:t xml:space="preserve"> _______________________, </w:t>
            </w:r>
          </w:p>
          <w:p w14:paraId="5EDCABA8" w14:textId="77777777" w:rsidR="00481EEC" w:rsidRDefault="00C35C81">
            <w:pPr>
              <w:pStyle w:val="Default"/>
              <w:spacing w:line="200" w:lineRule="exact"/>
              <w:rPr>
                <w:sz w:val="22"/>
                <w:szCs w:val="22"/>
              </w:rPr>
            </w:pPr>
            <w:r>
              <w:rPr>
                <w:sz w:val="22"/>
                <w:szCs w:val="22"/>
              </w:rPr>
              <w:t>БИК _______________________</w:t>
            </w:r>
          </w:p>
          <w:p w14:paraId="52B223EC" w14:textId="77777777" w:rsidR="00481EEC" w:rsidRDefault="00C35C81">
            <w:pPr>
              <w:pStyle w:val="Default"/>
              <w:spacing w:line="200" w:lineRule="exact"/>
              <w:rPr>
                <w:sz w:val="22"/>
                <w:szCs w:val="22"/>
              </w:rPr>
            </w:pPr>
            <w:r>
              <w:rPr>
                <w:sz w:val="22"/>
                <w:szCs w:val="22"/>
              </w:rPr>
              <w:t xml:space="preserve">Тел.:  ________________ </w:t>
            </w:r>
          </w:p>
          <w:p w14:paraId="1718F10D" w14:textId="77777777" w:rsidR="00481EEC" w:rsidRDefault="00C35C81">
            <w:pPr>
              <w:pStyle w:val="Default"/>
              <w:spacing w:line="200" w:lineRule="exact"/>
              <w:rPr>
                <w:sz w:val="22"/>
                <w:szCs w:val="22"/>
              </w:rPr>
            </w:pPr>
            <w:r>
              <w:rPr>
                <w:sz w:val="22"/>
                <w:szCs w:val="22"/>
              </w:rPr>
              <w:t>Факс: _____________</w:t>
            </w:r>
          </w:p>
        </w:tc>
        <w:tc>
          <w:tcPr>
            <w:tcW w:w="4572" w:type="dxa"/>
          </w:tcPr>
          <w:p w14:paraId="32E42ACF" w14:textId="77777777" w:rsidR="00481EEC" w:rsidRDefault="00C35C81">
            <w:pPr>
              <w:pStyle w:val="Default"/>
              <w:spacing w:line="200" w:lineRule="exact"/>
              <w:rPr>
                <w:sz w:val="22"/>
                <w:szCs w:val="22"/>
              </w:rPr>
            </w:pPr>
            <w:r>
              <w:rPr>
                <w:sz w:val="22"/>
                <w:szCs w:val="22"/>
              </w:rPr>
              <w:t xml:space="preserve">             (наименование организации)</w:t>
            </w:r>
          </w:p>
          <w:p w14:paraId="764B0BAE" w14:textId="77777777" w:rsidR="00481EEC" w:rsidRDefault="00C35C81">
            <w:pPr>
              <w:pStyle w:val="Default"/>
              <w:spacing w:line="200" w:lineRule="exact"/>
              <w:rPr>
                <w:sz w:val="22"/>
                <w:szCs w:val="22"/>
              </w:rPr>
            </w:pPr>
            <w:r>
              <w:rPr>
                <w:sz w:val="22"/>
                <w:szCs w:val="22"/>
              </w:rPr>
              <w:t xml:space="preserve">      </w:t>
            </w:r>
          </w:p>
          <w:p w14:paraId="380C132A" w14:textId="77777777" w:rsidR="00481EEC" w:rsidRDefault="00C35C81">
            <w:pPr>
              <w:pStyle w:val="Default"/>
              <w:spacing w:line="200" w:lineRule="exact"/>
              <w:rPr>
                <w:sz w:val="22"/>
                <w:szCs w:val="22"/>
              </w:rPr>
            </w:pPr>
            <w:r>
              <w:rPr>
                <w:sz w:val="22"/>
                <w:szCs w:val="22"/>
              </w:rPr>
              <w:t>________, г. ___</w:t>
            </w:r>
            <w:proofErr w:type="gramStart"/>
            <w:r>
              <w:rPr>
                <w:sz w:val="22"/>
                <w:szCs w:val="22"/>
              </w:rPr>
              <w:t>_,  ул.</w:t>
            </w:r>
            <w:proofErr w:type="gramEnd"/>
            <w:r>
              <w:rPr>
                <w:sz w:val="22"/>
                <w:szCs w:val="22"/>
              </w:rPr>
              <w:t xml:space="preserve"> _____, д. ___, корп. </w:t>
            </w:r>
          </w:p>
          <w:p w14:paraId="4247FCF6" w14:textId="77777777" w:rsidR="00481EEC" w:rsidRDefault="00C35C81">
            <w:pPr>
              <w:pStyle w:val="Default"/>
              <w:spacing w:line="200" w:lineRule="exact"/>
              <w:rPr>
                <w:sz w:val="22"/>
                <w:szCs w:val="22"/>
              </w:rPr>
            </w:pPr>
            <w:r>
              <w:rPr>
                <w:sz w:val="22"/>
                <w:szCs w:val="22"/>
              </w:rPr>
              <w:t>ОГРН ________________</w:t>
            </w:r>
          </w:p>
          <w:p w14:paraId="5EC046E0" w14:textId="77777777" w:rsidR="00481EEC" w:rsidRDefault="00C35C81">
            <w:pPr>
              <w:pStyle w:val="Default"/>
              <w:spacing w:line="200" w:lineRule="exact"/>
              <w:rPr>
                <w:sz w:val="22"/>
                <w:szCs w:val="22"/>
              </w:rPr>
            </w:pPr>
            <w:r>
              <w:rPr>
                <w:sz w:val="22"/>
                <w:szCs w:val="22"/>
              </w:rPr>
              <w:t xml:space="preserve">ИНН ________________________, </w:t>
            </w:r>
          </w:p>
          <w:p w14:paraId="116BF398" w14:textId="77777777" w:rsidR="00481EEC" w:rsidRDefault="00C35C81">
            <w:pPr>
              <w:pStyle w:val="Default"/>
              <w:spacing w:line="200" w:lineRule="exact"/>
              <w:rPr>
                <w:sz w:val="22"/>
                <w:szCs w:val="22"/>
              </w:rPr>
            </w:pPr>
            <w:r>
              <w:rPr>
                <w:sz w:val="22"/>
                <w:szCs w:val="22"/>
              </w:rPr>
              <w:t>КПП _______________________</w:t>
            </w:r>
          </w:p>
          <w:p w14:paraId="756CB720" w14:textId="77777777" w:rsidR="00481EEC" w:rsidRDefault="00C35C81">
            <w:pPr>
              <w:pStyle w:val="Default"/>
              <w:spacing w:line="200" w:lineRule="exact"/>
              <w:rPr>
                <w:sz w:val="22"/>
                <w:szCs w:val="22"/>
              </w:rPr>
            </w:pPr>
            <w:r>
              <w:rPr>
                <w:sz w:val="22"/>
                <w:szCs w:val="22"/>
              </w:rPr>
              <w:t>Р/</w:t>
            </w:r>
            <w:proofErr w:type="spellStart"/>
            <w:r>
              <w:rPr>
                <w:sz w:val="22"/>
                <w:szCs w:val="22"/>
              </w:rPr>
              <w:t>сч</w:t>
            </w:r>
            <w:proofErr w:type="spellEnd"/>
            <w:r>
              <w:rPr>
                <w:sz w:val="22"/>
                <w:szCs w:val="22"/>
              </w:rPr>
              <w:t xml:space="preserve"> N _____________________</w:t>
            </w:r>
          </w:p>
          <w:p w14:paraId="66BA4D92" w14:textId="77777777" w:rsidR="00481EEC" w:rsidRDefault="00C35C81">
            <w:pPr>
              <w:pStyle w:val="Default"/>
              <w:spacing w:line="200" w:lineRule="exact"/>
              <w:rPr>
                <w:sz w:val="22"/>
                <w:szCs w:val="22"/>
              </w:rPr>
            </w:pPr>
            <w:r>
              <w:rPr>
                <w:sz w:val="22"/>
                <w:szCs w:val="22"/>
              </w:rPr>
              <w:t>в ________________________</w:t>
            </w:r>
          </w:p>
          <w:p w14:paraId="143EB920" w14:textId="77777777" w:rsidR="00481EEC" w:rsidRDefault="00C35C81">
            <w:pPr>
              <w:pStyle w:val="Default"/>
              <w:spacing w:line="200" w:lineRule="exact"/>
              <w:rPr>
                <w:sz w:val="22"/>
                <w:szCs w:val="22"/>
              </w:rPr>
            </w:pPr>
            <w:r>
              <w:rPr>
                <w:sz w:val="22"/>
                <w:szCs w:val="22"/>
              </w:rPr>
              <w:t>к/</w:t>
            </w:r>
            <w:proofErr w:type="spellStart"/>
            <w:r>
              <w:rPr>
                <w:sz w:val="22"/>
                <w:szCs w:val="22"/>
              </w:rPr>
              <w:t>сч</w:t>
            </w:r>
            <w:proofErr w:type="spellEnd"/>
            <w:r>
              <w:rPr>
                <w:sz w:val="22"/>
                <w:szCs w:val="22"/>
              </w:rPr>
              <w:t xml:space="preserve"> _______________________, </w:t>
            </w:r>
          </w:p>
          <w:p w14:paraId="4550C75B" w14:textId="77777777" w:rsidR="00481EEC" w:rsidRDefault="00C35C81">
            <w:pPr>
              <w:pStyle w:val="Default"/>
              <w:spacing w:line="200" w:lineRule="exact"/>
              <w:rPr>
                <w:sz w:val="22"/>
                <w:szCs w:val="22"/>
              </w:rPr>
            </w:pPr>
            <w:r>
              <w:rPr>
                <w:sz w:val="22"/>
                <w:szCs w:val="22"/>
              </w:rPr>
              <w:t>БИК _______________________</w:t>
            </w:r>
          </w:p>
          <w:p w14:paraId="46FCD9E1" w14:textId="77777777" w:rsidR="00481EEC" w:rsidRDefault="00C35C81">
            <w:pPr>
              <w:pStyle w:val="Default"/>
              <w:spacing w:line="200" w:lineRule="exact"/>
              <w:rPr>
                <w:sz w:val="22"/>
                <w:szCs w:val="22"/>
              </w:rPr>
            </w:pPr>
            <w:r>
              <w:rPr>
                <w:sz w:val="22"/>
                <w:szCs w:val="22"/>
              </w:rPr>
              <w:t xml:space="preserve">Тел.:  ________________ </w:t>
            </w:r>
          </w:p>
          <w:p w14:paraId="6D3F7530" w14:textId="77777777" w:rsidR="00481EEC" w:rsidRDefault="00C35C81">
            <w:pPr>
              <w:pStyle w:val="Default"/>
              <w:spacing w:line="200" w:lineRule="exact"/>
              <w:rPr>
                <w:sz w:val="22"/>
                <w:szCs w:val="22"/>
              </w:rPr>
            </w:pPr>
            <w:r>
              <w:rPr>
                <w:sz w:val="22"/>
                <w:szCs w:val="22"/>
              </w:rPr>
              <w:t>Факс: ________________</w:t>
            </w:r>
          </w:p>
        </w:tc>
      </w:tr>
      <w:tr w:rsidR="00481EEC" w14:paraId="18748FF1" w14:textId="77777777">
        <w:tc>
          <w:tcPr>
            <w:tcW w:w="5210" w:type="dxa"/>
          </w:tcPr>
          <w:p w14:paraId="576603D5" w14:textId="77777777" w:rsidR="00481EEC" w:rsidRDefault="00C35C81">
            <w:pPr>
              <w:pStyle w:val="Default"/>
              <w:spacing w:line="200" w:lineRule="exact"/>
              <w:rPr>
                <w:sz w:val="22"/>
                <w:szCs w:val="22"/>
              </w:rPr>
            </w:pPr>
            <w:r>
              <w:rPr>
                <w:sz w:val="22"/>
                <w:szCs w:val="22"/>
              </w:rPr>
              <w:t>______________ /_______________</w:t>
            </w:r>
          </w:p>
          <w:p w14:paraId="7FADD3E6" w14:textId="77777777" w:rsidR="00481EEC" w:rsidRDefault="00C35C81">
            <w:pPr>
              <w:pStyle w:val="Default"/>
              <w:spacing w:line="200" w:lineRule="exact"/>
              <w:rPr>
                <w:sz w:val="22"/>
                <w:szCs w:val="22"/>
              </w:rPr>
            </w:pPr>
            <w:r>
              <w:rPr>
                <w:sz w:val="22"/>
                <w:szCs w:val="22"/>
              </w:rPr>
              <w:t xml:space="preserve">                подпись                         ФИО</w:t>
            </w:r>
          </w:p>
          <w:p w14:paraId="4AA7105F" w14:textId="77777777" w:rsidR="00481EEC" w:rsidRDefault="00C35C81">
            <w:pPr>
              <w:pStyle w:val="Default"/>
              <w:spacing w:line="200" w:lineRule="exact"/>
              <w:rPr>
                <w:sz w:val="22"/>
                <w:szCs w:val="22"/>
              </w:rPr>
            </w:pPr>
            <w:r>
              <w:rPr>
                <w:sz w:val="22"/>
                <w:szCs w:val="22"/>
              </w:rPr>
              <w:t xml:space="preserve">                                                           </w:t>
            </w:r>
            <w:proofErr w:type="spellStart"/>
            <w:r>
              <w:rPr>
                <w:sz w:val="22"/>
                <w:szCs w:val="22"/>
              </w:rPr>
              <w:t>м.п</w:t>
            </w:r>
            <w:proofErr w:type="spellEnd"/>
            <w:r>
              <w:rPr>
                <w:sz w:val="22"/>
                <w:szCs w:val="22"/>
              </w:rPr>
              <w:t>.</w:t>
            </w:r>
          </w:p>
        </w:tc>
        <w:tc>
          <w:tcPr>
            <w:tcW w:w="4572" w:type="dxa"/>
          </w:tcPr>
          <w:p w14:paraId="062BE30F" w14:textId="77777777" w:rsidR="00481EEC" w:rsidRDefault="00C35C81">
            <w:pPr>
              <w:pStyle w:val="Default"/>
              <w:spacing w:line="200" w:lineRule="exact"/>
              <w:rPr>
                <w:sz w:val="22"/>
                <w:szCs w:val="22"/>
              </w:rPr>
            </w:pPr>
            <w:r>
              <w:rPr>
                <w:sz w:val="22"/>
                <w:szCs w:val="22"/>
              </w:rPr>
              <w:t>_______________ /_______________</w:t>
            </w:r>
          </w:p>
          <w:p w14:paraId="5CB2620E" w14:textId="77777777" w:rsidR="00481EEC" w:rsidRDefault="00C35C81">
            <w:pPr>
              <w:pStyle w:val="Default"/>
              <w:spacing w:line="200" w:lineRule="exact"/>
              <w:rPr>
                <w:sz w:val="22"/>
                <w:szCs w:val="22"/>
              </w:rPr>
            </w:pPr>
            <w:r>
              <w:rPr>
                <w:sz w:val="22"/>
                <w:szCs w:val="22"/>
              </w:rPr>
              <w:t xml:space="preserve">          подпись                              ФИО</w:t>
            </w:r>
          </w:p>
          <w:p w14:paraId="4268A859" w14:textId="77777777" w:rsidR="00481EEC" w:rsidRDefault="00C35C81">
            <w:pPr>
              <w:pStyle w:val="Default"/>
              <w:spacing w:line="200" w:lineRule="exact"/>
              <w:rPr>
                <w:sz w:val="22"/>
                <w:szCs w:val="22"/>
              </w:rPr>
            </w:pPr>
            <w:r>
              <w:rPr>
                <w:sz w:val="22"/>
                <w:szCs w:val="22"/>
              </w:rPr>
              <w:t xml:space="preserve">                                                           </w:t>
            </w:r>
            <w:proofErr w:type="spellStart"/>
            <w:r>
              <w:rPr>
                <w:sz w:val="22"/>
                <w:szCs w:val="22"/>
              </w:rPr>
              <w:t>м.п</w:t>
            </w:r>
            <w:proofErr w:type="spellEnd"/>
            <w:r>
              <w:rPr>
                <w:sz w:val="22"/>
                <w:szCs w:val="22"/>
              </w:rPr>
              <w:t>.</w:t>
            </w:r>
          </w:p>
          <w:p w14:paraId="440F4270" w14:textId="77777777" w:rsidR="00481EEC" w:rsidRDefault="00481EEC">
            <w:pPr>
              <w:pStyle w:val="Default"/>
              <w:spacing w:line="200" w:lineRule="exact"/>
              <w:rPr>
                <w:sz w:val="22"/>
                <w:szCs w:val="22"/>
              </w:rPr>
            </w:pPr>
          </w:p>
        </w:tc>
      </w:tr>
    </w:tbl>
    <w:p w14:paraId="4AC2CE71" w14:textId="77777777" w:rsidR="00481EEC" w:rsidRDefault="00481EEC">
      <w:pPr>
        <w:rPr>
          <w:rFonts w:ascii="Times New Roman" w:hAnsi="Times New Roman"/>
        </w:rPr>
      </w:pPr>
    </w:p>
    <w:sectPr w:rsidR="00481EEC">
      <w:footerReference w:type="default" r:id="rId8"/>
      <w:pgSz w:w="11906" w:h="16838"/>
      <w:pgMar w:top="862" w:right="849" w:bottom="1916"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80255" w14:textId="77777777" w:rsidR="00902CDA" w:rsidRDefault="00902CDA">
      <w:pPr>
        <w:spacing w:after="0" w:line="240" w:lineRule="auto"/>
      </w:pPr>
      <w:r>
        <w:separator/>
      </w:r>
    </w:p>
  </w:endnote>
  <w:endnote w:type="continuationSeparator" w:id="0">
    <w:p w14:paraId="6AB745F7" w14:textId="77777777" w:rsidR="00902CDA" w:rsidRDefault="0090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Noto Serif CJK SC">
    <w:charset w:val="00"/>
    <w:family w:val="auto"/>
    <w:pitch w:val="variable"/>
  </w:font>
  <w:font w:name="Lohit Devanagari">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BF590" w14:textId="73EE98DF" w:rsidR="00902CDA" w:rsidRDefault="00902CDA">
    <w:pPr>
      <w:pStyle w:val="afb"/>
      <w:jc w:val="center"/>
    </w:pPr>
    <w:r>
      <w:fldChar w:fldCharType="begin"/>
    </w:r>
    <w:r>
      <w:instrText xml:space="preserve"> PAGE   \* MERGEFORMAT </w:instrText>
    </w:r>
    <w:r>
      <w:fldChar w:fldCharType="separate"/>
    </w:r>
    <w:r w:rsidR="0009360E">
      <w:rPr>
        <w:noProof/>
      </w:rPr>
      <w:t>58</w:t>
    </w:r>
    <w:r>
      <w:fldChar w:fldCharType="end"/>
    </w:r>
  </w:p>
  <w:p w14:paraId="01F84DE4" w14:textId="77777777" w:rsidR="00902CDA" w:rsidRDefault="00902CDA">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80A8D" w14:textId="77777777" w:rsidR="00902CDA" w:rsidRDefault="00902CDA">
      <w:pPr>
        <w:spacing w:after="0" w:line="240" w:lineRule="auto"/>
      </w:pPr>
      <w:r>
        <w:separator/>
      </w:r>
    </w:p>
  </w:footnote>
  <w:footnote w:type="continuationSeparator" w:id="0">
    <w:p w14:paraId="379F9BA5" w14:textId="77777777" w:rsidR="00902CDA" w:rsidRDefault="00902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68314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47201"/>
    <w:multiLevelType w:val="multilevel"/>
    <w:tmpl w:val="ED50CDAC"/>
    <w:lvl w:ilvl="0">
      <w:start w:val="1"/>
      <w:numFmt w:val="decimal"/>
      <w:lvlText w:val="%1."/>
      <w:lvlJc w:val="left"/>
      <w:pPr>
        <w:ind w:left="360" w:hanging="360"/>
      </w:pPr>
      <w:rPr>
        <w:b/>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10192B"/>
    <w:multiLevelType w:val="hybridMultilevel"/>
    <w:tmpl w:val="9A228DEE"/>
    <w:lvl w:ilvl="0" w:tplc="72C6B83A">
      <w:start w:val="1"/>
      <w:numFmt w:val="bullet"/>
      <w:lvlText w:val=""/>
      <w:lvlJc w:val="left"/>
      <w:pPr>
        <w:ind w:left="1080" w:hanging="360"/>
      </w:pPr>
      <w:rPr>
        <w:rFonts w:ascii="Symbol" w:hAnsi="Symbol" w:hint="default"/>
      </w:rPr>
    </w:lvl>
    <w:lvl w:ilvl="1" w:tplc="186C4738">
      <w:start w:val="1"/>
      <w:numFmt w:val="bullet"/>
      <w:lvlText w:val="o"/>
      <w:lvlJc w:val="left"/>
      <w:pPr>
        <w:ind w:left="1800" w:hanging="360"/>
      </w:pPr>
      <w:rPr>
        <w:rFonts w:ascii="Courier New" w:hAnsi="Courier New" w:cs="Courier New" w:hint="default"/>
      </w:rPr>
    </w:lvl>
    <w:lvl w:ilvl="2" w:tplc="A0E8778A">
      <w:start w:val="1"/>
      <w:numFmt w:val="bullet"/>
      <w:lvlText w:val=""/>
      <w:lvlJc w:val="left"/>
      <w:pPr>
        <w:ind w:left="2520" w:hanging="360"/>
      </w:pPr>
      <w:rPr>
        <w:rFonts w:ascii="Wingdings" w:hAnsi="Wingdings" w:hint="default"/>
      </w:rPr>
    </w:lvl>
    <w:lvl w:ilvl="3" w:tplc="4CA491A6">
      <w:start w:val="1"/>
      <w:numFmt w:val="bullet"/>
      <w:lvlText w:val=""/>
      <w:lvlJc w:val="left"/>
      <w:pPr>
        <w:ind w:left="3240" w:hanging="360"/>
      </w:pPr>
      <w:rPr>
        <w:rFonts w:ascii="Symbol" w:hAnsi="Symbol" w:hint="default"/>
      </w:rPr>
    </w:lvl>
    <w:lvl w:ilvl="4" w:tplc="378C59E0">
      <w:start w:val="1"/>
      <w:numFmt w:val="bullet"/>
      <w:lvlText w:val="o"/>
      <w:lvlJc w:val="left"/>
      <w:pPr>
        <w:ind w:left="3960" w:hanging="360"/>
      </w:pPr>
      <w:rPr>
        <w:rFonts w:ascii="Courier New" w:hAnsi="Courier New" w:cs="Courier New" w:hint="default"/>
      </w:rPr>
    </w:lvl>
    <w:lvl w:ilvl="5" w:tplc="6DAE4AC4">
      <w:start w:val="1"/>
      <w:numFmt w:val="bullet"/>
      <w:lvlText w:val=""/>
      <w:lvlJc w:val="left"/>
      <w:pPr>
        <w:ind w:left="4680" w:hanging="360"/>
      </w:pPr>
      <w:rPr>
        <w:rFonts w:ascii="Wingdings" w:hAnsi="Wingdings" w:hint="default"/>
      </w:rPr>
    </w:lvl>
    <w:lvl w:ilvl="6" w:tplc="CEF8894E">
      <w:start w:val="1"/>
      <w:numFmt w:val="bullet"/>
      <w:lvlText w:val=""/>
      <w:lvlJc w:val="left"/>
      <w:pPr>
        <w:ind w:left="5400" w:hanging="360"/>
      </w:pPr>
      <w:rPr>
        <w:rFonts w:ascii="Symbol" w:hAnsi="Symbol" w:hint="default"/>
      </w:rPr>
    </w:lvl>
    <w:lvl w:ilvl="7" w:tplc="F636220E">
      <w:start w:val="1"/>
      <w:numFmt w:val="bullet"/>
      <w:lvlText w:val="o"/>
      <w:lvlJc w:val="left"/>
      <w:pPr>
        <w:ind w:left="6120" w:hanging="360"/>
      </w:pPr>
      <w:rPr>
        <w:rFonts w:ascii="Courier New" w:hAnsi="Courier New" w:cs="Courier New" w:hint="default"/>
      </w:rPr>
    </w:lvl>
    <w:lvl w:ilvl="8" w:tplc="E872E338">
      <w:start w:val="1"/>
      <w:numFmt w:val="bullet"/>
      <w:lvlText w:val=""/>
      <w:lvlJc w:val="left"/>
      <w:pPr>
        <w:ind w:left="6840" w:hanging="360"/>
      </w:pPr>
      <w:rPr>
        <w:rFonts w:ascii="Wingdings" w:hAnsi="Wingdings" w:hint="default"/>
      </w:rPr>
    </w:lvl>
  </w:abstractNum>
  <w:abstractNum w:abstractNumId="3" w15:restartNumberingAfterBreak="0">
    <w:nsid w:val="15A51C7C"/>
    <w:multiLevelType w:val="hybridMultilevel"/>
    <w:tmpl w:val="01100D4E"/>
    <w:lvl w:ilvl="0" w:tplc="D2E42640">
      <w:start w:val="1"/>
      <w:numFmt w:val="decimal"/>
      <w:lvlText w:val="%1"/>
      <w:lvlJc w:val="left"/>
      <w:pPr>
        <w:ind w:left="786" w:hanging="360"/>
      </w:pPr>
    </w:lvl>
    <w:lvl w:ilvl="1" w:tplc="EFFEA00E">
      <w:start w:val="1"/>
      <w:numFmt w:val="lowerLetter"/>
      <w:lvlText w:val="%2."/>
      <w:lvlJc w:val="left"/>
      <w:pPr>
        <w:ind w:left="1080" w:hanging="360"/>
      </w:pPr>
    </w:lvl>
    <w:lvl w:ilvl="2" w:tplc="AAA06C6A">
      <w:start w:val="1"/>
      <w:numFmt w:val="lowerRoman"/>
      <w:lvlText w:val="%3."/>
      <w:lvlJc w:val="right"/>
      <w:pPr>
        <w:ind w:left="1800" w:hanging="180"/>
      </w:pPr>
    </w:lvl>
    <w:lvl w:ilvl="3" w:tplc="8D846838">
      <w:start w:val="1"/>
      <w:numFmt w:val="decimal"/>
      <w:lvlText w:val="%4."/>
      <w:lvlJc w:val="left"/>
      <w:pPr>
        <w:ind w:left="2520" w:hanging="360"/>
      </w:pPr>
    </w:lvl>
    <w:lvl w:ilvl="4" w:tplc="CA8AA2E0">
      <w:start w:val="1"/>
      <w:numFmt w:val="lowerLetter"/>
      <w:lvlText w:val="%5."/>
      <w:lvlJc w:val="left"/>
      <w:pPr>
        <w:ind w:left="3240" w:hanging="360"/>
      </w:pPr>
    </w:lvl>
    <w:lvl w:ilvl="5" w:tplc="F72E3270">
      <w:start w:val="1"/>
      <w:numFmt w:val="lowerRoman"/>
      <w:lvlText w:val="%6."/>
      <w:lvlJc w:val="right"/>
      <w:pPr>
        <w:ind w:left="3960" w:hanging="180"/>
      </w:pPr>
    </w:lvl>
    <w:lvl w:ilvl="6" w:tplc="6ACED85C">
      <w:start w:val="1"/>
      <w:numFmt w:val="decimal"/>
      <w:lvlText w:val="%7."/>
      <w:lvlJc w:val="left"/>
      <w:pPr>
        <w:ind w:left="4680" w:hanging="360"/>
      </w:pPr>
    </w:lvl>
    <w:lvl w:ilvl="7" w:tplc="E91C692A">
      <w:start w:val="1"/>
      <w:numFmt w:val="lowerLetter"/>
      <w:lvlText w:val="%8."/>
      <w:lvlJc w:val="left"/>
      <w:pPr>
        <w:ind w:left="5400" w:hanging="360"/>
      </w:pPr>
    </w:lvl>
    <w:lvl w:ilvl="8" w:tplc="F6E8E9B2">
      <w:start w:val="1"/>
      <w:numFmt w:val="lowerRoman"/>
      <w:lvlText w:val="%9."/>
      <w:lvlJc w:val="right"/>
      <w:pPr>
        <w:ind w:left="6120" w:hanging="180"/>
      </w:pPr>
    </w:lvl>
  </w:abstractNum>
  <w:abstractNum w:abstractNumId="4" w15:restartNumberingAfterBreak="0">
    <w:nsid w:val="182D2D65"/>
    <w:multiLevelType w:val="hybridMultilevel"/>
    <w:tmpl w:val="5F7EB9E6"/>
    <w:lvl w:ilvl="0" w:tplc="34A87E0A">
      <w:start w:val="1"/>
      <w:numFmt w:val="decimal"/>
      <w:lvlText w:val="%1"/>
      <w:lvlJc w:val="left"/>
      <w:pPr>
        <w:ind w:left="786" w:hanging="360"/>
      </w:pPr>
    </w:lvl>
    <w:lvl w:ilvl="1" w:tplc="E1D2E9AE">
      <w:start w:val="1"/>
      <w:numFmt w:val="lowerLetter"/>
      <w:lvlText w:val="%2."/>
      <w:lvlJc w:val="left"/>
      <w:pPr>
        <w:ind w:left="1080" w:hanging="360"/>
      </w:pPr>
    </w:lvl>
    <w:lvl w:ilvl="2" w:tplc="36828126">
      <w:start w:val="1"/>
      <w:numFmt w:val="lowerRoman"/>
      <w:lvlText w:val="%3."/>
      <w:lvlJc w:val="right"/>
      <w:pPr>
        <w:ind w:left="1800" w:hanging="180"/>
      </w:pPr>
    </w:lvl>
    <w:lvl w:ilvl="3" w:tplc="16F86574">
      <w:start w:val="1"/>
      <w:numFmt w:val="decimal"/>
      <w:lvlText w:val="%4."/>
      <w:lvlJc w:val="left"/>
      <w:pPr>
        <w:ind w:left="2520" w:hanging="360"/>
      </w:pPr>
    </w:lvl>
    <w:lvl w:ilvl="4" w:tplc="A6D0EDAA">
      <w:start w:val="1"/>
      <w:numFmt w:val="lowerLetter"/>
      <w:lvlText w:val="%5."/>
      <w:lvlJc w:val="left"/>
      <w:pPr>
        <w:ind w:left="3240" w:hanging="360"/>
      </w:pPr>
    </w:lvl>
    <w:lvl w:ilvl="5" w:tplc="3036D3E4">
      <w:start w:val="1"/>
      <w:numFmt w:val="lowerRoman"/>
      <w:lvlText w:val="%6."/>
      <w:lvlJc w:val="right"/>
      <w:pPr>
        <w:ind w:left="3960" w:hanging="180"/>
      </w:pPr>
    </w:lvl>
    <w:lvl w:ilvl="6" w:tplc="584CB2B6">
      <w:start w:val="1"/>
      <w:numFmt w:val="decimal"/>
      <w:lvlText w:val="%7."/>
      <w:lvlJc w:val="left"/>
      <w:pPr>
        <w:ind w:left="4680" w:hanging="360"/>
      </w:pPr>
    </w:lvl>
    <w:lvl w:ilvl="7" w:tplc="80DE31F0">
      <w:start w:val="1"/>
      <w:numFmt w:val="lowerLetter"/>
      <w:lvlText w:val="%8."/>
      <w:lvlJc w:val="left"/>
      <w:pPr>
        <w:ind w:left="5400" w:hanging="360"/>
      </w:pPr>
    </w:lvl>
    <w:lvl w:ilvl="8" w:tplc="48BE1D7A">
      <w:start w:val="1"/>
      <w:numFmt w:val="lowerRoman"/>
      <w:lvlText w:val="%9."/>
      <w:lvlJc w:val="right"/>
      <w:pPr>
        <w:ind w:left="6120" w:hanging="180"/>
      </w:pPr>
    </w:lvl>
  </w:abstractNum>
  <w:abstractNum w:abstractNumId="5" w15:restartNumberingAfterBreak="0">
    <w:nsid w:val="192F6314"/>
    <w:multiLevelType w:val="multilevel"/>
    <w:tmpl w:val="A08CAB1E"/>
    <w:lvl w:ilvl="0">
      <w:start w:val="6"/>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6" w15:restartNumberingAfterBreak="0">
    <w:nsid w:val="1BB10B73"/>
    <w:multiLevelType w:val="multilevel"/>
    <w:tmpl w:val="BF6C2E5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EF2729D"/>
    <w:multiLevelType w:val="multilevel"/>
    <w:tmpl w:val="98B6E36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2A12160"/>
    <w:multiLevelType w:val="hybridMultilevel"/>
    <w:tmpl w:val="366C47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7994452"/>
    <w:multiLevelType w:val="multilevel"/>
    <w:tmpl w:val="BF6C2E5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1F94FCC"/>
    <w:multiLevelType w:val="hybridMultilevel"/>
    <w:tmpl w:val="FA482C64"/>
    <w:lvl w:ilvl="0" w:tplc="02AAB3B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8E797B"/>
    <w:multiLevelType w:val="hybridMultilevel"/>
    <w:tmpl w:val="52F02A26"/>
    <w:lvl w:ilvl="0" w:tplc="433E02D8">
      <w:start w:val="1"/>
      <w:numFmt w:val="bullet"/>
      <w:lvlText w:val=""/>
      <w:lvlJc w:val="left"/>
      <w:pPr>
        <w:ind w:left="1068" w:hanging="360"/>
      </w:pPr>
      <w:rPr>
        <w:rFonts w:ascii="Symbol" w:hAnsi="Symbol" w:hint="default"/>
      </w:rPr>
    </w:lvl>
    <w:lvl w:ilvl="1" w:tplc="7D940E04">
      <w:start w:val="1"/>
      <w:numFmt w:val="bullet"/>
      <w:lvlText w:val="o"/>
      <w:lvlJc w:val="left"/>
      <w:pPr>
        <w:ind w:left="1788" w:hanging="360"/>
      </w:pPr>
      <w:rPr>
        <w:rFonts w:ascii="Courier New" w:hAnsi="Courier New" w:cs="Courier New" w:hint="default"/>
      </w:rPr>
    </w:lvl>
    <w:lvl w:ilvl="2" w:tplc="2F14A2CA">
      <w:start w:val="1"/>
      <w:numFmt w:val="bullet"/>
      <w:lvlText w:val=""/>
      <w:lvlJc w:val="left"/>
      <w:pPr>
        <w:ind w:left="2508" w:hanging="360"/>
      </w:pPr>
      <w:rPr>
        <w:rFonts w:ascii="Wingdings" w:hAnsi="Wingdings" w:hint="default"/>
      </w:rPr>
    </w:lvl>
    <w:lvl w:ilvl="3" w:tplc="A12E13BA">
      <w:start w:val="1"/>
      <w:numFmt w:val="bullet"/>
      <w:lvlText w:val=""/>
      <w:lvlJc w:val="left"/>
      <w:pPr>
        <w:ind w:left="3228" w:hanging="360"/>
      </w:pPr>
      <w:rPr>
        <w:rFonts w:ascii="Symbol" w:hAnsi="Symbol" w:hint="default"/>
      </w:rPr>
    </w:lvl>
    <w:lvl w:ilvl="4" w:tplc="08B2EDB6">
      <w:start w:val="1"/>
      <w:numFmt w:val="bullet"/>
      <w:lvlText w:val="o"/>
      <w:lvlJc w:val="left"/>
      <w:pPr>
        <w:ind w:left="3948" w:hanging="360"/>
      </w:pPr>
      <w:rPr>
        <w:rFonts w:ascii="Courier New" w:hAnsi="Courier New" w:cs="Courier New" w:hint="default"/>
      </w:rPr>
    </w:lvl>
    <w:lvl w:ilvl="5" w:tplc="1CFEC36A">
      <w:start w:val="1"/>
      <w:numFmt w:val="bullet"/>
      <w:lvlText w:val=""/>
      <w:lvlJc w:val="left"/>
      <w:pPr>
        <w:ind w:left="4668" w:hanging="360"/>
      </w:pPr>
      <w:rPr>
        <w:rFonts w:ascii="Wingdings" w:hAnsi="Wingdings" w:hint="default"/>
      </w:rPr>
    </w:lvl>
    <w:lvl w:ilvl="6" w:tplc="735C31E4">
      <w:start w:val="1"/>
      <w:numFmt w:val="bullet"/>
      <w:lvlText w:val=""/>
      <w:lvlJc w:val="left"/>
      <w:pPr>
        <w:ind w:left="5388" w:hanging="360"/>
      </w:pPr>
      <w:rPr>
        <w:rFonts w:ascii="Symbol" w:hAnsi="Symbol" w:hint="default"/>
      </w:rPr>
    </w:lvl>
    <w:lvl w:ilvl="7" w:tplc="85322F28">
      <w:start w:val="1"/>
      <w:numFmt w:val="bullet"/>
      <w:lvlText w:val="o"/>
      <w:lvlJc w:val="left"/>
      <w:pPr>
        <w:ind w:left="6108" w:hanging="360"/>
      </w:pPr>
      <w:rPr>
        <w:rFonts w:ascii="Courier New" w:hAnsi="Courier New" w:cs="Courier New" w:hint="default"/>
      </w:rPr>
    </w:lvl>
    <w:lvl w:ilvl="8" w:tplc="A1FCB384">
      <w:start w:val="1"/>
      <w:numFmt w:val="bullet"/>
      <w:lvlText w:val=""/>
      <w:lvlJc w:val="left"/>
      <w:pPr>
        <w:ind w:left="6828" w:hanging="360"/>
      </w:pPr>
      <w:rPr>
        <w:rFonts w:ascii="Wingdings" w:hAnsi="Wingdings" w:hint="default"/>
      </w:rPr>
    </w:lvl>
  </w:abstractNum>
  <w:abstractNum w:abstractNumId="12" w15:restartNumberingAfterBreak="0">
    <w:nsid w:val="3F142206"/>
    <w:multiLevelType w:val="multilevel"/>
    <w:tmpl w:val="E5021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6736DE0"/>
    <w:multiLevelType w:val="hybridMultilevel"/>
    <w:tmpl w:val="47BC8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F53FA0"/>
    <w:multiLevelType w:val="multilevel"/>
    <w:tmpl w:val="41BE8D3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F5C3768"/>
    <w:multiLevelType w:val="multilevel"/>
    <w:tmpl w:val="BD3EAB5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53983CCA"/>
    <w:multiLevelType w:val="hybridMultilevel"/>
    <w:tmpl w:val="ACF494C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59B41A2F"/>
    <w:multiLevelType w:val="hybridMultilevel"/>
    <w:tmpl w:val="496E767E"/>
    <w:lvl w:ilvl="0" w:tplc="29E472F0">
      <w:start w:val="3"/>
      <w:numFmt w:val="decimal"/>
      <w:lvlText w:val="%1."/>
      <w:lvlJc w:val="left"/>
      <w:pPr>
        <w:tabs>
          <w:tab w:val="num" w:pos="720"/>
        </w:tabs>
        <w:ind w:left="720" w:hanging="360"/>
      </w:pPr>
      <w:rPr>
        <w:rFonts w:cs="Times New Roman"/>
      </w:rPr>
    </w:lvl>
    <w:lvl w:ilvl="1" w:tplc="E7B82E44">
      <w:start w:val="1"/>
      <w:numFmt w:val="decimal"/>
      <w:lvlText w:val="03.%2."/>
      <w:lvlJc w:val="left"/>
      <w:pPr>
        <w:tabs>
          <w:tab w:val="num" w:pos="928"/>
        </w:tabs>
        <w:ind w:left="928" w:hanging="360"/>
      </w:pPr>
      <w:rPr>
        <w:rFonts w:cs="Times New Roman"/>
      </w:rPr>
    </w:lvl>
    <w:lvl w:ilvl="2" w:tplc="4BF09DB4">
      <w:start w:val="1"/>
      <w:numFmt w:val="decimal"/>
      <w:lvlText w:val=""/>
      <w:lvlJc w:val="left"/>
      <w:rPr>
        <w:rFonts w:cs="Times New Roman"/>
      </w:rPr>
    </w:lvl>
    <w:lvl w:ilvl="3" w:tplc="8AB00254">
      <w:start w:val="1"/>
      <w:numFmt w:val="decimal"/>
      <w:lvlText w:val=""/>
      <w:lvlJc w:val="left"/>
      <w:rPr>
        <w:rFonts w:cs="Times New Roman"/>
      </w:rPr>
    </w:lvl>
    <w:lvl w:ilvl="4" w:tplc="D2F0D998">
      <w:start w:val="1"/>
      <w:numFmt w:val="decimal"/>
      <w:lvlText w:val=""/>
      <w:lvlJc w:val="left"/>
      <w:rPr>
        <w:rFonts w:cs="Times New Roman"/>
      </w:rPr>
    </w:lvl>
    <w:lvl w:ilvl="5" w:tplc="2AC8C4A6">
      <w:start w:val="1"/>
      <w:numFmt w:val="decimal"/>
      <w:lvlText w:val=""/>
      <w:lvlJc w:val="left"/>
      <w:rPr>
        <w:rFonts w:cs="Times New Roman"/>
      </w:rPr>
    </w:lvl>
    <w:lvl w:ilvl="6" w:tplc="8FEE11CA">
      <w:start w:val="1"/>
      <w:numFmt w:val="decimal"/>
      <w:lvlText w:val=""/>
      <w:lvlJc w:val="left"/>
      <w:rPr>
        <w:rFonts w:cs="Times New Roman"/>
      </w:rPr>
    </w:lvl>
    <w:lvl w:ilvl="7" w:tplc="DE9EDD4C">
      <w:start w:val="1"/>
      <w:numFmt w:val="decimal"/>
      <w:lvlText w:val=""/>
      <w:lvlJc w:val="left"/>
      <w:rPr>
        <w:rFonts w:cs="Times New Roman"/>
      </w:rPr>
    </w:lvl>
    <w:lvl w:ilvl="8" w:tplc="3D541FBA">
      <w:start w:val="1"/>
      <w:numFmt w:val="decimal"/>
      <w:lvlText w:val=""/>
      <w:lvlJc w:val="left"/>
      <w:rPr>
        <w:rFonts w:cs="Times New Roman"/>
      </w:rPr>
    </w:lvl>
  </w:abstractNum>
  <w:abstractNum w:abstractNumId="18" w15:restartNumberingAfterBreak="0">
    <w:nsid w:val="5E9F45E7"/>
    <w:multiLevelType w:val="multilevel"/>
    <w:tmpl w:val="E026A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6B3BF1"/>
    <w:multiLevelType w:val="hybridMultilevel"/>
    <w:tmpl w:val="97923D34"/>
    <w:lvl w:ilvl="0" w:tplc="49083EAE">
      <w:start w:val="2"/>
      <w:numFmt w:val="decimal"/>
      <w:lvlText w:val="%1."/>
      <w:lvlJc w:val="left"/>
      <w:pPr>
        <w:tabs>
          <w:tab w:val="num" w:pos="720"/>
        </w:tabs>
        <w:ind w:left="720" w:hanging="360"/>
      </w:pPr>
      <w:rPr>
        <w:rFonts w:cs="Times New Roman"/>
      </w:rPr>
    </w:lvl>
    <w:lvl w:ilvl="1" w:tplc="F904A80E">
      <w:start w:val="1"/>
      <w:numFmt w:val="decimal"/>
      <w:lvlText w:val="02.%2."/>
      <w:lvlJc w:val="left"/>
      <w:pPr>
        <w:tabs>
          <w:tab w:val="num" w:pos="1211"/>
        </w:tabs>
        <w:ind w:left="1211" w:hanging="360"/>
      </w:pPr>
      <w:rPr>
        <w:rFonts w:cs="Times New Roman"/>
      </w:rPr>
    </w:lvl>
    <w:lvl w:ilvl="2" w:tplc="9B32412A">
      <w:start w:val="1"/>
      <w:numFmt w:val="decimal"/>
      <w:lvlText w:val=""/>
      <w:lvlJc w:val="left"/>
      <w:rPr>
        <w:rFonts w:cs="Times New Roman"/>
      </w:rPr>
    </w:lvl>
    <w:lvl w:ilvl="3" w:tplc="65CA7E92">
      <w:start w:val="1"/>
      <w:numFmt w:val="decimal"/>
      <w:lvlText w:val=""/>
      <w:lvlJc w:val="left"/>
      <w:rPr>
        <w:rFonts w:cs="Times New Roman"/>
      </w:rPr>
    </w:lvl>
    <w:lvl w:ilvl="4" w:tplc="3C5A96D2">
      <w:start w:val="1"/>
      <w:numFmt w:val="decimal"/>
      <w:lvlText w:val=""/>
      <w:lvlJc w:val="left"/>
      <w:rPr>
        <w:rFonts w:cs="Times New Roman"/>
      </w:rPr>
    </w:lvl>
    <w:lvl w:ilvl="5" w:tplc="954ADCA4">
      <w:start w:val="1"/>
      <w:numFmt w:val="decimal"/>
      <w:lvlText w:val=""/>
      <w:lvlJc w:val="left"/>
      <w:rPr>
        <w:rFonts w:cs="Times New Roman"/>
      </w:rPr>
    </w:lvl>
    <w:lvl w:ilvl="6" w:tplc="FD5C5236">
      <w:start w:val="1"/>
      <w:numFmt w:val="decimal"/>
      <w:lvlText w:val=""/>
      <w:lvlJc w:val="left"/>
      <w:rPr>
        <w:rFonts w:cs="Times New Roman"/>
      </w:rPr>
    </w:lvl>
    <w:lvl w:ilvl="7" w:tplc="4F9C9D7A">
      <w:start w:val="1"/>
      <w:numFmt w:val="decimal"/>
      <w:lvlText w:val=""/>
      <w:lvlJc w:val="left"/>
      <w:rPr>
        <w:rFonts w:cs="Times New Roman"/>
      </w:rPr>
    </w:lvl>
    <w:lvl w:ilvl="8" w:tplc="F75E9972">
      <w:start w:val="1"/>
      <w:numFmt w:val="decimal"/>
      <w:lvlText w:val=""/>
      <w:lvlJc w:val="left"/>
      <w:rPr>
        <w:rFonts w:cs="Times New Roman"/>
      </w:rPr>
    </w:lvl>
  </w:abstractNum>
  <w:abstractNum w:abstractNumId="20" w15:restartNumberingAfterBreak="0">
    <w:nsid w:val="76072EA0"/>
    <w:multiLevelType w:val="multilevel"/>
    <w:tmpl w:val="CE62383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7E3B0103"/>
    <w:multiLevelType w:val="hybridMultilevel"/>
    <w:tmpl w:val="F542A9DC"/>
    <w:lvl w:ilvl="0" w:tplc="D2A6D82C">
      <w:start w:val="1"/>
      <w:numFmt w:val="decimal"/>
      <w:lvlText w:val="%1."/>
      <w:lvlJc w:val="left"/>
      <w:pPr>
        <w:ind w:left="502" w:hanging="360"/>
      </w:pPr>
    </w:lvl>
    <w:lvl w:ilvl="1" w:tplc="8C1C767A">
      <w:start w:val="1"/>
      <w:numFmt w:val="lowerLetter"/>
      <w:lvlText w:val="%2."/>
      <w:lvlJc w:val="left"/>
      <w:pPr>
        <w:ind w:left="1080" w:hanging="360"/>
      </w:pPr>
    </w:lvl>
    <w:lvl w:ilvl="2" w:tplc="8D58ED0A">
      <w:start w:val="1"/>
      <w:numFmt w:val="lowerRoman"/>
      <w:lvlText w:val="%3."/>
      <w:lvlJc w:val="right"/>
      <w:pPr>
        <w:ind w:left="1800" w:hanging="180"/>
      </w:pPr>
    </w:lvl>
    <w:lvl w:ilvl="3" w:tplc="1F601E60">
      <w:start w:val="1"/>
      <w:numFmt w:val="decimal"/>
      <w:lvlText w:val="%4."/>
      <w:lvlJc w:val="left"/>
      <w:pPr>
        <w:ind w:left="2520" w:hanging="360"/>
      </w:pPr>
    </w:lvl>
    <w:lvl w:ilvl="4" w:tplc="A6F23984">
      <w:start w:val="1"/>
      <w:numFmt w:val="lowerLetter"/>
      <w:lvlText w:val="%5."/>
      <w:lvlJc w:val="left"/>
      <w:pPr>
        <w:ind w:left="3240" w:hanging="360"/>
      </w:pPr>
    </w:lvl>
    <w:lvl w:ilvl="5" w:tplc="D8D61FF6">
      <w:start w:val="1"/>
      <w:numFmt w:val="lowerRoman"/>
      <w:lvlText w:val="%6."/>
      <w:lvlJc w:val="right"/>
      <w:pPr>
        <w:ind w:left="3960" w:hanging="180"/>
      </w:pPr>
    </w:lvl>
    <w:lvl w:ilvl="6" w:tplc="9C7473AE">
      <w:start w:val="1"/>
      <w:numFmt w:val="decimal"/>
      <w:lvlText w:val="%7."/>
      <w:lvlJc w:val="left"/>
      <w:pPr>
        <w:ind w:left="4680" w:hanging="360"/>
      </w:pPr>
    </w:lvl>
    <w:lvl w:ilvl="7" w:tplc="63229C3A">
      <w:start w:val="1"/>
      <w:numFmt w:val="lowerLetter"/>
      <w:lvlText w:val="%8."/>
      <w:lvlJc w:val="left"/>
      <w:pPr>
        <w:ind w:left="5400" w:hanging="360"/>
      </w:pPr>
    </w:lvl>
    <w:lvl w:ilvl="8" w:tplc="EA3221AE">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2"/>
  </w:num>
  <w:num w:numId="6">
    <w:abstractNumId w:val="21"/>
  </w:num>
  <w:num w:numId="7">
    <w:abstractNumId w:val="19"/>
  </w:num>
  <w:num w:numId="8">
    <w:abstractNumId w:val="17"/>
  </w:num>
  <w:num w:numId="9">
    <w:abstractNumId w:val="18"/>
  </w:num>
  <w:num w:numId="10">
    <w:abstractNumId w:val="16"/>
  </w:num>
  <w:num w:numId="11">
    <w:abstractNumId w:val="10"/>
  </w:num>
  <w:num w:numId="12">
    <w:abstractNumId w:val="9"/>
  </w:num>
  <w:num w:numId="13">
    <w:abstractNumId w:val="6"/>
  </w:num>
  <w:num w:numId="14">
    <w:abstractNumId w:val="7"/>
  </w:num>
  <w:num w:numId="15">
    <w:abstractNumId w:val="15"/>
  </w:num>
  <w:num w:numId="16">
    <w:abstractNumId w:val="5"/>
  </w:num>
  <w:num w:numId="17">
    <w:abstractNumId w:val="20"/>
  </w:num>
  <w:num w:numId="18">
    <w:abstractNumId w:val="14"/>
  </w:num>
  <w:num w:numId="19">
    <w:abstractNumId w:val="13"/>
  </w:num>
  <w:num w:numId="20">
    <w:abstractNumId w:val="0"/>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EC"/>
    <w:rsid w:val="00004BFC"/>
    <w:rsid w:val="000176FB"/>
    <w:rsid w:val="00054F80"/>
    <w:rsid w:val="00071487"/>
    <w:rsid w:val="00076751"/>
    <w:rsid w:val="00086C1C"/>
    <w:rsid w:val="0009360E"/>
    <w:rsid w:val="000B27BF"/>
    <w:rsid w:val="000F350B"/>
    <w:rsid w:val="000F6D8B"/>
    <w:rsid w:val="001074CA"/>
    <w:rsid w:val="001139EF"/>
    <w:rsid w:val="00151C43"/>
    <w:rsid w:val="00174F82"/>
    <w:rsid w:val="001B3E1E"/>
    <w:rsid w:val="001E2CD5"/>
    <w:rsid w:val="001E5B66"/>
    <w:rsid w:val="001F4B65"/>
    <w:rsid w:val="00231FA2"/>
    <w:rsid w:val="00251078"/>
    <w:rsid w:val="00256025"/>
    <w:rsid w:val="00262956"/>
    <w:rsid w:val="002638C1"/>
    <w:rsid w:val="00285BD7"/>
    <w:rsid w:val="002D3AE4"/>
    <w:rsid w:val="00303B61"/>
    <w:rsid w:val="00323DB3"/>
    <w:rsid w:val="00351BD2"/>
    <w:rsid w:val="00365D35"/>
    <w:rsid w:val="003779D2"/>
    <w:rsid w:val="00383983"/>
    <w:rsid w:val="00386F11"/>
    <w:rsid w:val="003B60D9"/>
    <w:rsid w:val="00400A24"/>
    <w:rsid w:val="00406675"/>
    <w:rsid w:val="0045744B"/>
    <w:rsid w:val="004750A1"/>
    <w:rsid w:val="0048189D"/>
    <w:rsid w:val="00481EEC"/>
    <w:rsid w:val="004A15AF"/>
    <w:rsid w:val="004B47FD"/>
    <w:rsid w:val="004C5CEE"/>
    <w:rsid w:val="004C7F70"/>
    <w:rsid w:val="004F14D7"/>
    <w:rsid w:val="00505F8C"/>
    <w:rsid w:val="00507CBA"/>
    <w:rsid w:val="005267E4"/>
    <w:rsid w:val="00527076"/>
    <w:rsid w:val="00542112"/>
    <w:rsid w:val="005935F1"/>
    <w:rsid w:val="005A49C4"/>
    <w:rsid w:val="005C120D"/>
    <w:rsid w:val="005C63D3"/>
    <w:rsid w:val="005E23DF"/>
    <w:rsid w:val="0061075D"/>
    <w:rsid w:val="00611ED6"/>
    <w:rsid w:val="00631135"/>
    <w:rsid w:val="00672C1A"/>
    <w:rsid w:val="00691988"/>
    <w:rsid w:val="006A7001"/>
    <w:rsid w:val="006A7AC8"/>
    <w:rsid w:val="006E3084"/>
    <w:rsid w:val="006F0BFC"/>
    <w:rsid w:val="007106C3"/>
    <w:rsid w:val="007217CF"/>
    <w:rsid w:val="00732CDE"/>
    <w:rsid w:val="00777B7F"/>
    <w:rsid w:val="00786375"/>
    <w:rsid w:val="00786691"/>
    <w:rsid w:val="00792A35"/>
    <w:rsid w:val="007954B5"/>
    <w:rsid w:val="007971E0"/>
    <w:rsid w:val="007D7254"/>
    <w:rsid w:val="007E4A29"/>
    <w:rsid w:val="007E679F"/>
    <w:rsid w:val="00814898"/>
    <w:rsid w:val="0081656F"/>
    <w:rsid w:val="008529B5"/>
    <w:rsid w:val="00853E84"/>
    <w:rsid w:val="00885417"/>
    <w:rsid w:val="008A12AF"/>
    <w:rsid w:val="008A5B05"/>
    <w:rsid w:val="008C5BEE"/>
    <w:rsid w:val="00902CDA"/>
    <w:rsid w:val="009220B8"/>
    <w:rsid w:val="009249B9"/>
    <w:rsid w:val="00935B9C"/>
    <w:rsid w:val="00950204"/>
    <w:rsid w:val="00992DC7"/>
    <w:rsid w:val="009B19E5"/>
    <w:rsid w:val="009B32E1"/>
    <w:rsid w:val="009D0558"/>
    <w:rsid w:val="009D45A2"/>
    <w:rsid w:val="009D6A43"/>
    <w:rsid w:val="009D7084"/>
    <w:rsid w:val="009D7EC6"/>
    <w:rsid w:val="009F043A"/>
    <w:rsid w:val="009F2984"/>
    <w:rsid w:val="00A22AD9"/>
    <w:rsid w:val="00A30D1F"/>
    <w:rsid w:val="00A76109"/>
    <w:rsid w:val="00AA28EF"/>
    <w:rsid w:val="00AC6E7C"/>
    <w:rsid w:val="00AD41A4"/>
    <w:rsid w:val="00AE1A26"/>
    <w:rsid w:val="00AF494F"/>
    <w:rsid w:val="00B359C8"/>
    <w:rsid w:val="00B407AC"/>
    <w:rsid w:val="00B4120D"/>
    <w:rsid w:val="00B54D34"/>
    <w:rsid w:val="00B607BC"/>
    <w:rsid w:val="00BA6DD4"/>
    <w:rsid w:val="00BD6B7B"/>
    <w:rsid w:val="00BE57AE"/>
    <w:rsid w:val="00C0783A"/>
    <w:rsid w:val="00C30615"/>
    <w:rsid w:val="00C35C81"/>
    <w:rsid w:val="00C43C64"/>
    <w:rsid w:val="00C47465"/>
    <w:rsid w:val="00C6033D"/>
    <w:rsid w:val="00CA550B"/>
    <w:rsid w:val="00CA70F7"/>
    <w:rsid w:val="00CB3FF3"/>
    <w:rsid w:val="00CB4BA5"/>
    <w:rsid w:val="00CD29C2"/>
    <w:rsid w:val="00CD71EE"/>
    <w:rsid w:val="00CF42ED"/>
    <w:rsid w:val="00CF6272"/>
    <w:rsid w:val="00D23E54"/>
    <w:rsid w:val="00D51A46"/>
    <w:rsid w:val="00D60E02"/>
    <w:rsid w:val="00D81FF2"/>
    <w:rsid w:val="00D90ACB"/>
    <w:rsid w:val="00DC5173"/>
    <w:rsid w:val="00DD1DAC"/>
    <w:rsid w:val="00DD6142"/>
    <w:rsid w:val="00DF252E"/>
    <w:rsid w:val="00DF70B0"/>
    <w:rsid w:val="00E42CB8"/>
    <w:rsid w:val="00E749B1"/>
    <w:rsid w:val="00E84043"/>
    <w:rsid w:val="00E97297"/>
    <w:rsid w:val="00EA58D2"/>
    <w:rsid w:val="00EE0F1F"/>
    <w:rsid w:val="00F20249"/>
    <w:rsid w:val="00F3518C"/>
    <w:rsid w:val="00F40A40"/>
    <w:rsid w:val="00F72280"/>
    <w:rsid w:val="00FA48B9"/>
    <w:rsid w:val="00FA7DC6"/>
    <w:rsid w:val="00FE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7ABE"/>
  <w15:docId w15:val="{D81FF7F5-1BE2-CB40-BEE6-3F19A672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rFonts w:eastAsia="Times New Roman"/>
      <w:sz w:val="22"/>
      <w:szCs w:val="22"/>
      <w:lang w:eastAsia="en-US"/>
    </w:rPr>
  </w:style>
  <w:style w:type="paragraph" w:styleId="1">
    <w:name w:val="heading 1"/>
    <w:aliases w:val="Мой"/>
    <w:basedOn w:val="a"/>
    <w:next w:val="a0"/>
    <w:link w:val="10"/>
    <w:autoRedefine/>
    <w:uiPriority w:val="9"/>
    <w:qFormat/>
    <w:rsid w:val="00F20249"/>
    <w:pPr>
      <w:keepNext/>
      <w:keepLines/>
      <w:numPr>
        <w:numId w:val="0"/>
      </w:numPr>
      <w:spacing w:before="240" w:after="0" w:line="240" w:lineRule="auto"/>
      <w:jc w:val="center"/>
      <w:outlineLvl w:val="0"/>
    </w:pPr>
    <w:rPr>
      <w:rFonts w:ascii="Times New Roman" w:hAnsi="Times New Roman"/>
      <w:b/>
      <w:color w:val="000000" w:themeColor="text1"/>
      <w:sz w:val="24"/>
      <w:szCs w:val="32"/>
    </w:rPr>
  </w:style>
  <w:style w:type="paragraph" w:styleId="2">
    <w:name w:val="heading 2"/>
    <w:basedOn w:val="a0"/>
    <w:next w:val="a0"/>
    <w:link w:val="20"/>
    <w:uiPriority w:val="9"/>
    <w:unhideWhenUsed/>
    <w:qFormat/>
    <w:pPr>
      <w:keepNext/>
      <w:keepLines/>
      <w:spacing w:before="40" w:after="0"/>
      <w:outlineLvl w:val="1"/>
    </w:pPr>
    <w:rPr>
      <w:rFonts w:ascii="Calibri Light" w:hAnsi="Calibri Light"/>
      <w:color w:val="2E74B5"/>
      <w:sz w:val="26"/>
      <w:szCs w:val="26"/>
    </w:rPr>
  </w:style>
  <w:style w:type="paragraph" w:styleId="3">
    <w:name w:val="heading 3"/>
    <w:basedOn w:val="a0"/>
    <w:next w:val="a0"/>
    <w:link w:val="30"/>
    <w:uiPriority w:val="9"/>
    <w:unhideWhenUsed/>
    <w:qFormat/>
    <w:pPr>
      <w:keepNext/>
      <w:keepLines/>
      <w:spacing w:before="40" w:after="0"/>
      <w:outlineLvl w:val="2"/>
    </w:pPr>
    <w:rPr>
      <w:rFonts w:ascii="Calibri Light" w:hAnsi="Calibri Light"/>
      <w:color w:val="1F4D78"/>
      <w:sz w:val="24"/>
      <w:szCs w:val="24"/>
    </w:rPr>
  </w:style>
  <w:style w:type="paragraph" w:styleId="4">
    <w:name w:val="heading 4"/>
    <w:basedOn w:val="a0"/>
    <w:next w:val="a0"/>
    <w:link w:val="40"/>
    <w:uiPriority w:val="9"/>
    <w:unhideWhenUsed/>
    <w:qFormat/>
    <w:pPr>
      <w:keepNext/>
      <w:keepLines/>
      <w:spacing w:before="40" w:after="0"/>
      <w:outlineLvl w:val="3"/>
    </w:pPr>
    <w:rPr>
      <w:rFonts w:ascii="Calibri Light" w:hAnsi="Calibri Light"/>
      <w:i/>
      <w:iCs/>
      <w:color w:val="2E74B5"/>
    </w:rPr>
  </w:style>
  <w:style w:type="paragraph" w:styleId="5">
    <w:name w:val="heading 5"/>
    <w:basedOn w:val="a0"/>
    <w:next w:val="a0"/>
    <w:link w:val="50"/>
    <w:uiPriority w:val="9"/>
    <w:unhideWhenUsed/>
    <w:qFormat/>
    <w:pPr>
      <w:keepNext/>
      <w:keepLines/>
      <w:spacing w:before="40" w:after="0"/>
      <w:outlineLvl w:val="4"/>
    </w:pPr>
    <w:rPr>
      <w:rFonts w:ascii="Calibri Light" w:hAnsi="Calibri Light"/>
      <w:color w:val="2E74B5"/>
    </w:rPr>
  </w:style>
  <w:style w:type="paragraph" w:styleId="6">
    <w:name w:val="heading 6"/>
    <w:basedOn w:val="a0"/>
    <w:next w:val="a0"/>
    <w:link w:val="60"/>
    <w:uiPriority w:val="9"/>
    <w:unhideWhenUsed/>
    <w:qFormat/>
    <w:pPr>
      <w:keepNext/>
      <w:keepLines/>
      <w:spacing w:before="40" w:after="0"/>
      <w:outlineLvl w:val="5"/>
    </w:pPr>
    <w:rPr>
      <w:rFonts w:ascii="Calibri Light" w:hAnsi="Calibri Light"/>
      <w:color w:val="1F4D78"/>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table" w:customStyle="1" w:styleId="11">
    <w:name w:val="Сетка таблицы светлая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сетка 1 светлая — акцент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121">
    <w:name w:val="Таблица-сетка 1 светлая — акцент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131">
    <w:name w:val="Таблица-сетка 1 светлая — акцент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141">
    <w:name w:val="Таблица-сетка 1 светлая — акцент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151">
    <w:name w:val="Таблица-сетка 1 светлая — акцент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161">
    <w:name w:val="Таблица-сетка 1 светлая — акцент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221">
    <w:name w:val="Таблица-сетка 2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231">
    <w:name w:val="Таблица-сетка 2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241">
    <w:name w:val="Таблица-сетка 2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251">
    <w:name w:val="Таблица-сетка 2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261">
    <w:name w:val="Таблица-сетка 2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321">
    <w:name w:val="Таблица-сетка 3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331">
    <w:name w:val="Таблица-сетка 3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341">
    <w:name w:val="Таблица-сетка 3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351">
    <w:name w:val="Таблица-сетка 3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361">
    <w:name w:val="Таблица-сетка 3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 — акцент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421">
    <w:name w:val="Таблица-сетка 4 — акцент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431">
    <w:name w:val="Таблица-сетка 4 — акцент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441">
    <w:name w:val="Таблица-сетка 4 — акцент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451">
    <w:name w:val="Таблица-сетка 4 — акцент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461">
    <w:name w:val="Таблица-сетка 4 — акцент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21">
    <w:name w:val="Таблица-сетка 5 темная — акцент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531">
    <w:name w:val="Таблица-сетка 5 темная — акцент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551">
    <w:name w:val="Таблица-сетка 5 темная — акцент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561">
    <w:name w:val="Таблица-сетка 5 темная — акцент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 — акцент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621">
    <w:name w:val="Таблица-сетка 6 цветная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631">
    <w:name w:val="Таблица-сетка 6 цветная — акцент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641">
    <w:name w:val="Таблица-сетка 6 цветная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651">
    <w:name w:val="Таблица-сетка 6 цветная — акцент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661">
    <w:name w:val="Таблица-сетка 6 цветная — акцент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
    <w:name w:val="Таблица-сетка 7 цветная — акцент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721">
    <w:name w:val="Таблица-сетка 7 цветная — акцент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731">
    <w:name w:val="Таблица-сетка 7 цветная — акцент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741">
    <w:name w:val="Таблица-сетка 7 цветная — акцент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751">
    <w:name w:val="Таблица-сетка 7 цветная — акцент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761">
    <w:name w:val="Таблица-сетка 7 цветная — акцент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0">
    <w:name w:val="Список-таблица 1 светлая — акцент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1210">
    <w:name w:val="Список-таблица 1 светлая — акцент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1310">
    <w:name w:val="Список-таблица 1 светлая — акцент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1410">
    <w:name w:val="Список-таблица 1 светлая — акцент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1510">
    <w:name w:val="Список-таблица 1 светлая — акцент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1610">
    <w:name w:val="Список-таблица 1 светлая — акцент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0">
    <w:name w:val="Список-таблица 2 — акцент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2210">
    <w:name w:val="Список-таблица 2 — акцент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2310">
    <w:name w:val="Список-таблица 2 — акцент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2410">
    <w:name w:val="Список-таблица 2 — акцент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2510">
    <w:name w:val="Список-таблица 2 — акцент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2610">
    <w:name w:val="Список-таблица 2 — акцент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0">
    <w:name w:val="Список-таблица 3 — акцент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3210">
    <w:name w:val="Список-таблица 3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3310">
    <w:name w:val="Список-таблица 3 — акцент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3410">
    <w:name w:val="Список-таблица 3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3510">
    <w:name w:val="Список-таблица 3 — акцент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3610">
    <w:name w:val="Список-таблица 3 — акцент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 — акцент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4210">
    <w:name w:val="Список-таблица 4 — акцент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4310">
    <w:name w:val="Список-таблица 4 — акцент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4410">
    <w:name w:val="Список-таблица 4 — акцент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4510">
    <w:name w:val="Список-таблица 4 — акцент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4610">
    <w:name w:val="Список-таблица 4 — акцент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Список-таблица 5 темная — акцент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5210">
    <w:name w:val="Список-таблица 5 темная — акцент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5310">
    <w:name w:val="Список-таблица 5 темная — акцент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541">
    <w:name w:val="Список-таблица 5 темная — акцент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5510">
    <w:name w:val="Список-таблица 5 темная — акцент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5610">
    <w:name w:val="Список-таблица 5 темная — акцент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0">
    <w:name w:val="Список-таблица 6 цветная — акцент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6210">
    <w:name w:val="Список-таблица 6 цветная — акцент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6310">
    <w:name w:val="Список-таблица 6 цветная — акцент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6410">
    <w:name w:val="Список-таблица 6 цветная — акцент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6510">
    <w:name w:val="Список-таблица 6 цветная — акцент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6610">
    <w:name w:val="Список-таблица 6 цветная — акцент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0">
    <w:name w:val="Список-таблица 7 цветная — акцент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7210">
    <w:name w:val="Список-таблица 7 цветная — акцент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7310">
    <w:name w:val="Список-таблица 7 цветная — акцент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7410">
    <w:name w:val="Список-таблица 7 цветная — акцент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7510">
    <w:name w:val="Список-таблица 7 цветная — акцент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7610">
    <w:name w:val="Список-таблица 7 цветная — акцент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0"/>
    <w:next w:val="a0"/>
    <w:link w:val="a5"/>
    <w:uiPriority w:val="11"/>
    <w:qFormat/>
    <w:pPr>
      <w:spacing w:before="200"/>
    </w:pPr>
    <w:rPr>
      <w:sz w:val="24"/>
      <w:szCs w:val="24"/>
    </w:rPr>
  </w:style>
  <w:style w:type="character" w:customStyle="1" w:styleId="a5">
    <w:name w:val="Подзаголовок Знак"/>
    <w:basedOn w:val="a1"/>
    <w:link w:val="a4"/>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link w:val="a9"/>
    <w:uiPriority w:val="35"/>
    <w:semiHidden/>
    <w:unhideWhenUsed/>
    <w:qFormat/>
    <w:rPr>
      <w:b/>
      <w:bCs/>
      <w:color w:val="4472C4" w:themeColor="accent1"/>
      <w:sz w:val="18"/>
      <w:szCs w:val="18"/>
    </w:rPr>
  </w:style>
  <w:style w:type="character" w:customStyle="1" w:styleId="a9">
    <w:name w:val="Название объекта Знак"/>
    <w:basedOn w:val="a1"/>
    <w:link w:val="a8"/>
    <w:uiPriority w:val="35"/>
    <w:rPr>
      <w:b/>
      <w:bCs/>
      <w:color w:val="4472C4" w:themeColor="accent1"/>
      <w:sz w:val="18"/>
      <w:szCs w:val="18"/>
    </w:r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0"/>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1"/>
    <w:uiPriority w:val="99"/>
    <w:unhideWhenUsed/>
    <w:rPr>
      <w:vertAlign w:val="superscript"/>
    </w:rPr>
  </w:style>
  <w:style w:type="paragraph" w:styleId="ad">
    <w:name w:val="endnote text"/>
    <w:basedOn w:val="a0"/>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1"/>
    <w:uiPriority w:val="99"/>
    <w:semiHidden/>
    <w:unhideWhenUsed/>
    <w:rPr>
      <w:vertAlign w:val="superscript"/>
    </w:rPr>
  </w:style>
  <w:style w:type="paragraph" w:styleId="af0">
    <w:name w:val="table of figures"/>
    <w:basedOn w:val="a0"/>
    <w:next w:val="a0"/>
    <w:uiPriority w:val="99"/>
    <w:unhideWhenUsed/>
    <w:pPr>
      <w:spacing w:after="0"/>
    </w:pPr>
  </w:style>
  <w:style w:type="paragraph" w:customStyle="1" w:styleId="Default">
    <w:name w:val="Default"/>
    <w:rPr>
      <w:rFonts w:ascii="Times New Roman" w:eastAsia="Times New Roman" w:hAnsi="Times New Roman"/>
      <w:color w:val="000000"/>
      <w:sz w:val="24"/>
      <w:szCs w:val="24"/>
      <w:lang w:eastAsia="en-US"/>
    </w:rPr>
  </w:style>
  <w:style w:type="paragraph" w:styleId="af1">
    <w:name w:val="Balloon Text"/>
    <w:basedOn w:val="a0"/>
    <w:link w:val="af2"/>
    <w:uiPriority w:val="99"/>
    <w:semiHidden/>
    <w:rPr>
      <w:rFonts w:ascii="Tahoma" w:hAnsi="Tahoma" w:cs="Tahoma"/>
      <w:sz w:val="16"/>
      <w:szCs w:val="16"/>
    </w:rPr>
  </w:style>
  <w:style w:type="table" w:styleId="af3">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rPr>
      <w:sz w:val="16"/>
      <w:szCs w:val="16"/>
    </w:rPr>
  </w:style>
  <w:style w:type="paragraph" w:styleId="af5">
    <w:name w:val="annotation text"/>
    <w:basedOn w:val="a0"/>
    <w:link w:val="af6"/>
    <w:rPr>
      <w:sz w:val="20"/>
      <w:szCs w:val="20"/>
    </w:rPr>
  </w:style>
  <w:style w:type="character" w:customStyle="1" w:styleId="af6">
    <w:name w:val="Текст примечания Знак"/>
    <w:link w:val="af5"/>
    <w:rPr>
      <w:rFonts w:eastAsia="Times New Roman"/>
      <w:lang w:eastAsia="en-US"/>
    </w:rPr>
  </w:style>
  <w:style w:type="paragraph" w:styleId="af7">
    <w:name w:val="annotation subject"/>
    <w:basedOn w:val="af5"/>
    <w:next w:val="af5"/>
    <w:link w:val="af8"/>
    <w:rPr>
      <w:b/>
      <w:bCs/>
    </w:rPr>
  </w:style>
  <w:style w:type="character" w:customStyle="1" w:styleId="af8">
    <w:name w:val="Тема примечания Знак"/>
    <w:link w:val="af7"/>
    <w:rPr>
      <w:rFonts w:eastAsia="Times New Roman"/>
      <w:b/>
      <w:bCs/>
      <w:lang w:eastAsia="en-US"/>
    </w:rPr>
  </w:style>
  <w:style w:type="paragraph" w:styleId="af9">
    <w:name w:val="header"/>
    <w:basedOn w:val="a0"/>
    <w:link w:val="afa"/>
    <w:uiPriority w:val="99"/>
    <w:pPr>
      <w:tabs>
        <w:tab w:val="center" w:pos="4677"/>
        <w:tab w:val="right" w:pos="9355"/>
      </w:tabs>
    </w:pPr>
  </w:style>
  <w:style w:type="character" w:customStyle="1" w:styleId="afa">
    <w:name w:val="Верхний колонтитул Знак"/>
    <w:link w:val="af9"/>
    <w:uiPriority w:val="99"/>
    <w:rPr>
      <w:rFonts w:eastAsia="Times New Roman"/>
      <w:sz w:val="22"/>
      <w:szCs w:val="22"/>
      <w:lang w:eastAsia="en-US"/>
    </w:rPr>
  </w:style>
  <w:style w:type="paragraph" w:styleId="afb">
    <w:name w:val="footer"/>
    <w:basedOn w:val="a0"/>
    <w:link w:val="afc"/>
    <w:uiPriority w:val="99"/>
    <w:pPr>
      <w:tabs>
        <w:tab w:val="center" w:pos="4677"/>
        <w:tab w:val="right" w:pos="9355"/>
      </w:tabs>
    </w:pPr>
  </w:style>
  <w:style w:type="character" w:customStyle="1" w:styleId="afc">
    <w:name w:val="Нижний колонтитул Знак"/>
    <w:link w:val="afb"/>
    <w:uiPriority w:val="99"/>
    <w:rPr>
      <w:rFonts w:eastAsia="Times New Roman"/>
      <w:sz w:val="22"/>
      <w:szCs w:val="22"/>
      <w:lang w:eastAsia="en-US"/>
    </w:rPr>
  </w:style>
  <w:style w:type="paragraph" w:styleId="afd">
    <w:name w:val="No Spacing"/>
    <w:aliases w:val="Таблицы"/>
    <w:link w:val="afe"/>
    <w:uiPriority w:val="1"/>
    <w:qFormat/>
    <w:rPr>
      <w:rFonts w:eastAsia="Times New Roman"/>
      <w:sz w:val="22"/>
      <w:szCs w:val="22"/>
      <w:lang w:eastAsia="en-US"/>
    </w:rPr>
  </w:style>
  <w:style w:type="character" w:customStyle="1" w:styleId="afe">
    <w:name w:val="Без интервала Знак"/>
    <w:aliases w:val="Таблицы Знак"/>
    <w:link w:val="afd"/>
    <w:uiPriority w:val="1"/>
    <w:rPr>
      <w:rFonts w:eastAsia="Times New Roman"/>
      <w:sz w:val="22"/>
      <w:szCs w:val="22"/>
      <w:lang w:eastAsia="en-US" w:bidi="ar-SA"/>
    </w:rPr>
  </w:style>
  <w:style w:type="character" w:customStyle="1" w:styleId="10">
    <w:name w:val="Заголовок 1 Знак"/>
    <w:aliases w:val="Мой Знак"/>
    <w:link w:val="1"/>
    <w:uiPriority w:val="9"/>
    <w:rsid w:val="00F20249"/>
    <w:rPr>
      <w:rFonts w:ascii="Times New Roman" w:eastAsia="Times New Roman" w:hAnsi="Times New Roman"/>
      <w:b/>
      <w:color w:val="000000" w:themeColor="text1"/>
      <w:sz w:val="24"/>
      <w:szCs w:val="32"/>
      <w:lang w:eastAsia="en-US"/>
    </w:rPr>
  </w:style>
  <w:style w:type="paragraph" w:styleId="aff">
    <w:name w:val="TOC Heading"/>
    <w:basedOn w:val="1"/>
    <w:next w:val="a0"/>
    <w:uiPriority w:val="39"/>
    <w:unhideWhenUsed/>
    <w:qFormat/>
    <w:pPr>
      <w:spacing w:line="259" w:lineRule="auto"/>
      <w:outlineLvl w:val="9"/>
    </w:pPr>
    <w:rPr>
      <w:rFonts w:ascii="Calibri Light" w:hAnsi="Calibri Light"/>
      <w:color w:val="2E74B5"/>
      <w:lang w:eastAsia="ru-RU"/>
    </w:rPr>
  </w:style>
  <w:style w:type="paragraph" w:styleId="12">
    <w:name w:val="toc 1"/>
    <w:basedOn w:val="a0"/>
    <w:next w:val="a0"/>
    <w:uiPriority w:val="39"/>
    <w:qFormat/>
    <w:rsid w:val="00285BD7"/>
    <w:pPr>
      <w:spacing w:before="360" w:after="360"/>
    </w:pPr>
    <w:rPr>
      <w:rFonts w:asciiTheme="minorHAnsi" w:hAnsiTheme="minorHAnsi" w:cstheme="minorHAnsi"/>
      <w:b/>
      <w:bCs/>
      <w:caps/>
      <w:u w:val="single"/>
    </w:rPr>
  </w:style>
  <w:style w:type="character" w:styleId="aff0">
    <w:name w:val="Hyperlink"/>
    <w:uiPriority w:val="99"/>
    <w:unhideWhenUsed/>
    <w:rPr>
      <w:color w:val="0563C1"/>
      <w:u w:val="single"/>
    </w:rPr>
  </w:style>
  <w:style w:type="paragraph" w:styleId="23">
    <w:name w:val="toc 2"/>
    <w:basedOn w:val="a0"/>
    <w:next w:val="a0"/>
    <w:uiPriority w:val="39"/>
    <w:unhideWhenUsed/>
    <w:qFormat/>
    <w:pPr>
      <w:spacing w:after="0"/>
    </w:pPr>
    <w:rPr>
      <w:rFonts w:asciiTheme="minorHAnsi" w:hAnsiTheme="minorHAnsi" w:cstheme="minorHAnsi"/>
      <w:b/>
      <w:bCs/>
      <w:smallCaps/>
    </w:rPr>
  </w:style>
  <w:style w:type="paragraph" w:styleId="32">
    <w:name w:val="toc 3"/>
    <w:basedOn w:val="a0"/>
    <w:next w:val="a0"/>
    <w:uiPriority w:val="39"/>
    <w:unhideWhenUsed/>
    <w:qFormat/>
    <w:pPr>
      <w:spacing w:after="0"/>
    </w:pPr>
    <w:rPr>
      <w:rFonts w:asciiTheme="minorHAnsi" w:hAnsiTheme="minorHAnsi" w:cstheme="minorHAnsi"/>
      <w:smallCaps/>
    </w:rPr>
  </w:style>
  <w:style w:type="character" w:styleId="aff1">
    <w:name w:val="Book Title"/>
    <w:uiPriority w:val="33"/>
    <w:qFormat/>
    <w:rPr>
      <w:b/>
      <w:bCs/>
      <w:i/>
      <w:iCs/>
      <w:spacing w:val="5"/>
    </w:rPr>
  </w:style>
  <w:style w:type="character" w:customStyle="1" w:styleId="20">
    <w:name w:val="Заголовок 2 Знак"/>
    <w:link w:val="2"/>
    <w:uiPriority w:val="9"/>
    <w:rPr>
      <w:rFonts w:ascii="Calibri Light" w:eastAsia="Times New Roman" w:hAnsi="Calibri Light"/>
      <w:color w:val="2E74B5"/>
      <w:sz w:val="26"/>
      <w:szCs w:val="26"/>
      <w:lang w:eastAsia="en-US"/>
    </w:rPr>
  </w:style>
  <w:style w:type="character" w:customStyle="1" w:styleId="30">
    <w:name w:val="Заголовок 3 Знак"/>
    <w:link w:val="3"/>
    <w:uiPriority w:val="9"/>
    <w:rPr>
      <w:rFonts w:ascii="Calibri Light" w:eastAsia="Times New Roman" w:hAnsi="Calibri Light"/>
      <w:color w:val="1F4D78"/>
      <w:sz w:val="24"/>
      <w:szCs w:val="24"/>
      <w:lang w:eastAsia="en-US"/>
    </w:rPr>
  </w:style>
  <w:style w:type="character" w:customStyle="1" w:styleId="40">
    <w:name w:val="Заголовок 4 Знак"/>
    <w:link w:val="4"/>
    <w:uiPriority w:val="9"/>
    <w:rPr>
      <w:rFonts w:ascii="Calibri Light" w:eastAsia="Times New Roman" w:hAnsi="Calibri Light"/>
      <w:i/>
      <w:iCs/>
      <w:color w:val="2E74B5"/>
      <w:sz w:val="22"/>
      <w:szCs w:val="22"/>
      <w:lang w:eastAsia="en-US"/>
    </w:rPr>
  </w:style>
  <w:style w:type="character" w:customStyle="1" w:styleId="50">
    <w:name w:val="Заголовок 5 Знак"/>
    <w:link w:val="5"/>
    <w:uiPriority w:val="9"/>
    <w:rPr>
      <w:rFonts w:ascii="Calibri Light" w:eastAsia="Times New Roman" w:hAnsi="Calibri Light"/>
      <w:color w:val="2E74B5"/>
      <w:sz w:val="22"/>
      <w:szCs w:val="22"/>
      <w:lang w:eastAsia="en-US"/>
    </w:rPr>
  </w:style>
  <w:style w:type="character" w:customStyle="1" w:styleId="60">
    <w:name w:val="Заголовок 6 Знак"/>
    <w:link w:val="6"/>
    <w:uiPriority w:val="9"/>
    <w:rPr>
      <w:rFonts w:ascii="Calibri Light" w:eastAsia="Times New Roman" w:hAnsi="Calibri Light"/>
      <w:color w:val="1F4D78"/>
      <w:sz w:val="22"/>
      <w:szCs w:val="22"/>
      <w:lang w:eastAsia="en-US"/>
    </w:rPr>
  </w:style>
  <w:style w:type="table" w:customStyle="1" w:styleId="13">
    <w:name w:val="Сетка таблицы1"/>
    <w:basedOn w:val="a2"/>
    <w:next w:val="af3"/>
    <w:uiPriority w:val="39"/>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List Paragraph"/>
    <w:basedOn w:val="a0"/>
    <w:uiPriority w:val="34"/>
    <w:qFormat/>
    <w:pPr>
      <w:ind w:left="720"/>
      <w:contextualSpacing/>
    </w:pPr>
  </w:style>
  <w:style w:type="character" w:customStyle="1" w:styleId="af2">
    <w:name w:val="Текст выноски Знак"/>
    <w:link w:val="af1"/>
    <w:uiPriority w:val="99"/>
    <w:semiHidden/>
    <w:rPr>
      <w:rFonts w:ascii="Tahoma" w:eastAsia="Times New Roman" w:hAnsi="Tahoma" w:cs="Tahoma"/>
      <w:sz w:val="16"/>
      <w:szCs w:val="16"/>
      <w:lang w:eastAsia="en-US"/>
    </w:rPr>
  </w:style>
  <w:style w:type="character" w:styleId="aff3">
    <w:name w:val="Strong"/>
    <w:uiPriority w:val="22"/>
    <w:qFormat/>
    <w:rPr>
      <w:b/>
      <w:bCs/>
    </w:rPr>
  </w:style>
  <w:style w:type="paragraph" w:styleId="aff4">
    <w:name w:val="Title"/>
    <w:basedOn w:val="a0"/>
    <w:next w:val="a0"/>
    <w:link w:val="aff5"/>
    <w:uiPriority w:val="10"/>
    <w:qFormat/>
    <w:pPr>
      <w:spacing w:after="0" w:line="240" w:lineRule="auto"/>
      <w:contextualSpacing/>
    </w:pPr>
    <w:rPr>
      <w:rFonts w:ascii="Calibri Light" w:hAnsi="Calibri Light"/>
      <w:spacing w:val="-10"/>
      <w:sz w:val="56"/>
      <w:szCs w:val="56"/>
    </w:rPr>
  </w:style>
  <w:style w:type="character" w:customStyle="1" w:styleId="aff5">
    <w:name w:val="Заголовок Знак"/>
    <w:link w:val="aff4"/>
    <w:uiPriority w:val="10"/>
    <w:rPr>
      <w:rFonts w:ascii="Calibri Light" w:eastAsia="Times New Roman" w:hAnsi="Calibri Light"/>
      <w:spacing w:val="-10"/>
      <w:sz w:val="56"/>
      <w:szCs w:val="56"/>
      <w:lang w:eastAsia="en-US"/>
    </w:rPr>
  </w:style>
  <w:style w:type="character" w:styleId="aff6">
    <w:name w:val="Emphasis"/>
    <w:uiPriority w:val="20"/>
    <w:qFormat/>
    <w:rPr>
      <w:i/>
      <w:iCs/>
    </w:rPr>
  </w:style>
  <w:style w:type="paragraph" w:styleId="aff7">
    <w:name w:val="Normal (Web)"/>
    <w:basedOn w:val="a0"/>
    <w:uiPriority w:val="99"/>
    <w:unhideWhenUsed/>
    <w:pPr>
      <w:spacing w:before="100" w:beforeAutospacing="1" w:after="100" w:afterAutospacing="1" w:line="240" w:lineRule="auto"/>
    </w:pPr>
    <w:rPr>
      <w:rFonts w:ascii="Times New Roman" w:eastAsia="Calibri" w:hAnsi="Times New Roman"/>
      <w:sz w:val="24"/>
      <w:szCs w:val="24"/>
      <w:lang w:eastAsia="ru-RU"/>
    </w:rPr>
  </w:style>
  <w:style w:type="character" w:styleId="aff8">
    <w:name w:val="FollowedHyperlink"/>
    <w:uiPriority w:val="99"/>
    <w:unhideWhenUsed/>
    <w:rPr>
      <w:color w:val="954F72"/>
      <w:u w:val="single"/>
    </w:rPr>
  </w:style>
  <w:style w:type="character" w:customStyle="1" w:styleId="14">
    <w:name w:val="Без интервала Знак1"/>
    <w:uiPriority w:val="99"/>
    <w:rPr>
      <w:sz w:val="22"/>
      <w:lang w:val="ru-RU" w:eastAsia="en-US"/>
    </w:rPr>
  </w:style>
  <w:style w:type="paragraph" w:styleId="aff9">
    <w:name w:val="Body Text"/>
    <w:basedOn w:val="a0"/>
    <w:link w:val="affa"/>
    <w:uiPriority w:val="99"/>
    <w:pPr>
      <w:spacing w:after="120"/>
    </w:pPr>
    <w:rPr>
      <w:rFonts w:eastAsia="Calibri"/>
    </w:rPr>
  </w:style>
  <w:style w:type="character" w:customStyle="1" w:styleId="affa">
    <w:name w:val="Основной текст Знак"/>
    <w:link w:val="aff9"/>
    <w:uiPriority w:val="99"/>
    <w:rPr>
      <w:sz w:val="22"/>
      <w:szCs w:val="22"/>
      <w:lang w:eastAsia="en-US"/>
    </w:rPr>
  </w:style>
  <w:style w:type="paragraph" w:customStyle="1" w:styleId="Heading31">
    <w:name w:val="Heading 31"/>
    <w:basedOn w:val="a0"/>
    <w:uiPriority w:val="99"/>
    <w:pPr>
      <w:widowControl w:val="0"/>
      <w:spacing w:after="0" w:line="240" w:lineRule="auto"/>
      <w:ind w:left="810"/>
      <w:outlineLvl w:val="3"/>
    </w:pPr>
    <w:rPr>
      <w:rFonts w:ascii="Times New Roman" w:hAnsi="Times New Roman"/>
      <w:b/>
      <w:bCs/>
      <w:sz w:val="24"/>
      <w:szCs w:val="24"/>
      <w:lang w:val="en-US"/>
    </w:rPr>
  </w:style>
  <w:style w:type="paragraph" w:styleId="affb">
    <w:name w:val="Revision"/>
    <w:hidden/>
    <w:uiPriority w:val="99"/>
    <w:semiHidden/>
    <w:rPr>
      <w:rFonts w:eastAsia="Times New Roman"/>
      <w:sz w:val="22"/>
      <w:szCs w:val="22"/>
      <w:lang w:eastAsia="en-US"/>
    </w:rPr>
  </w:style>
  <w:style w:type="paragraph" w:styleId="33">
    <w:name w:val="Body Text Indent 3"/>
    <w:basedOn w:val="a0"/>
    <w:link w:val="34"/>
    <w:uiPriority w:val="99"/>
    <w:pPr>
      <w:spacing w:after="120"/>
      <w:ind w:left="283"/>
    </w:pPr>
    <w:rPr>
      <w:rFonts w:eastAsia="Calibri"/>
      <w:sz w:val="16"/>
      <w:szCs w:val="16"/>
    </w:rPr>
  </w:style>
  <w:style w:type="character" w:customStyle="1" w:styleId="34">
    <w:name w:val="Основной текст с отступом 3 Знак"/>
    <w:basedOn w:val="a1"/>
    <w:link w:val="33"/>
    <w:uiPriority w:val="99"/>
    <w:rPr>
      <w:sz w:val="16"/>
      <w:szCs w:val="16"/>
      <w:lang w:eastAsia="en-US"/>
    </w:rPr>
  </w:style>
  <w:style w:type="paragraph" w:customStyle="1" w:styleId="15">
    <w:name w:val="Стиль1"/>
    <w:basedOn w:val="1"/>
    <w:qFormat/>
    <w:rPr>
      <w:rFonts w:ascii="Arial" w:hAnsi="Arial"/>
    </w:rPr>
  </w:style>
  <w:style w:type="paragraph" w:styleId="42">
    <w:name w:val="toc 4"/>
    <w:basedOn w:val="a0"/>
    <w:next w:val="a0"/>
    <w:uiPriority w:val="39"/>
    <w:pPr>
      <w:spacing w:after="0"/>
    </w:pPr>
    <w:rPr>
      <w:rFonts w:asciiTheme="minorHAnsi" w:hAnsiTheme="minorHAnsi" w:cstheme="minorHAnsi"/>
    </w:rPr>
  </w:style>
  <w:style w:type="paragraph" w:styleId="52">
    <w:name w:val="toc 5"/>
    <w:basedOn w:val="a0"/>
    <w:next w:val="a0"/>
    <w:uiPriority w:val="39"/>
    <w:pPr>
      <w:spacing w:after="0"/>
    </w:pPr>
    <w:rPr>
      <w:rFonts w:asciiTheme="minorHAnsi" w:hAnsiTheme="minorHAnsi" w:cstheme="minorHAnsi"/>
    </w:rPr>
  </w:style>
  <w:style w:type="paragraph" w:styleId="61">
    <w:name w:val="toc 6"/>
    <w:basedOn w:val="a0"/>
    <w:next w:val="a0"/>
    <w:uiPriority w:val="39"/>
    <w:pPr>
      <w:spacing w:after="0"/>
    </w:pPr>
    <w:rPr>
      <w:rFonts w:asciiTheme="minorHAnsi" w:hAnsiTheme="minorHAnsi" w:cstheme="minorHAnsi"/>
    </w:rPr>
  </w:style>
  <w:style w:type="paragraph" w:styleId="71">
    <w:name w:val="toc 7"/>
    <w:basedOn w:val="a0"/>
    <w:next w:val="a0"/>
    <w:uiPriority w:val="39"/>
    <w:pPr>
      <w:spacing w:after="0"/>
    </w:pPr>
    <w:rPr>
      <w:rFonts w:asciiTheme="minorHAnsi" w:hAnsiTheme="minorHAnsi" w:cstheme="minorHAnsi"/>
    </w:rPr>
  </w:style>
  <w:style w:type="paragraph" w:styleId="81">
    <w:name w:val="toc 8"/>
    <w:basedOn w:val="a0"/>
    <w:next w:val="a0"/>
    <w:uiPriority w:val="39"/>
    <w:pPr>
      <w:spacing w:after="0"/>
    </w:pPr>
    <w:rPr>
      <w:rFonts w:asciiTheme="minorHAnsi" w:hAnsiTheme="minorHAnsi" w:cstheme="minorHAnsi"/>
    </w:rPr>
  </w:style>
  <w:style w:type="paragraph" w:styleId="91">
    <w:name w:val="toc 9"/>
    <w:basedOn w:val="a0"/>
    <w:next w:val="a0"/>
    <w:uiPriority w:val="39"/>
    <w:pPr>
      <w:spacing w:after="0"/>
    </w:pPr>
    <w:rPr>
      <w:rFonts w:asciiTheme="minorHAnsi" w:hAnsiTheme="minorHAnsi" w:cstheme="minorHAnsi"/>
    </w:rPr>
  </w:style>
  <w:style w:type="paragraph" w:styleId="affc">
    <w:name w:val="List"/>
    <w:basedOn w:val="aff9"/>
    <w:pPr>
      <w:spacing w:after="140"/>
    </w:pPr>
    <w:rPr>
      <w:rFonts w:ascii="Liberation Serif" w:eastAsia="Noto Serif CJK SC" w:hAnsi="Liberation Serif" w:cs="Lohit Devanagari"/>
      <w:sz w:val="24"/>
      <w:szCs w:val="24"/>
      <w:lang w:eastAsia="zh-CN" w:bidi="hi-IN"/>
    </w:rPr>
  </w:style>
  <w:style w:type="character" w:customStyle="1" w:styleId="apple-converted-space">
    <w:name w:val="apple-converted-space"/>
    <w:basedOn w:val="a1"/>
  </w:style>
  <w:style w:type="character" w:customStyle="1" w:styleId="mail-message-map-nobreak">
    <w:name w:val="mail-message-map-nobreak"/>
    <w:basedOn w:val="a1"/>
  </w:style>
  <w:style w:type="character" w:customStyle="1" w:styleId="16">
    <w:name w:val="Строгий1"/>
    <w:basedOn w:val="a1"/>
    <w:rPr>
      <w:b/>
      <w:bCs/>
    </w:rPr>
  </w:style>
  <w:style w:type="numbering" w:customStyle="1" w:styleId="17">
    <w:name w:val="Нет списка1"/>
    <w:next w:val="a3"/>
    <w:uiPriority w:val="99"/>
    <w:semiHidden/>
    <w:unhideWhenUsed/>
    <w:rsid w:val="00777B7F"/>
  </w:style>
  <w:style w:type="table" w:customStyle="1" w:styleId="TableGridLight1">
    <w:name w:val="Table Grid Light1"/>
    <w:basedOn w:val="a2"/>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2"/>
    <w:next w:val="110"/>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2"/>
    <w:next w:val="210"/>
    <w:uiPriority w:val="59"/>
    <w:rsid w:val="00777B7F"/>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next w:val="4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
    <w:name w:val="Таблица-сетка 1 светлая1"/>
    <w:basedOn w:val="a2"/>
    <w:next w:val="-1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
    <w:name w:val="Таблица-сетка 21"/>
    <w:basedOn w:val="a2"/>
    <w:next w:val="-2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2">
    <w:name w:val="Таблица-сетка 3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2">
    <w:name w:val="Таблица-сетка 41"/>
    <w:basedOn w:val="a2"/>
    <w:next w:val="-41"/>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2">
    <w:name w:val="Таблица-сетка 5 темная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2">
    <w:name w:val="Таблица-сетка 6 цветная1"/>
    <w:basedOn w:val="a2"/>
    <w:next w:val="-6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2">
    <w:name w:val="Таблица-сетка 7 цветная1"/>
    <w:basedOn w:val="a2"/>
    <w:next w:val="-7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3">
    <w:name w:val="Список-таблица 1 светлая1"/>
    <w:basedOn w:val="a2"/>
    <w:next w:val="-110"/>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
    <w:name w:val="Список-таблица 21"/>
    <w:basedOn w:val="a2"/>
    <w:next w:val="-2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3">
    <w:name w:val="Список-таблица 31"/>
    <w:basedOn w:val="a2"/>
    <w:next w:val="-3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3">
    <w:name w:val="Список-таблица 41"/>
    <w:basedOn w:val="a2"/>
    <w:next w:val="-4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3">
    <w:name w:val="Список-таблица 5 темная1"/>
    <w:basedOn w:val="a2"/>
    <w:next w:val="-5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3">
    <w:name w:val="Список-таблица 6 цветная1"/>
    <w:basedOn w:val="a2"/>
    <w:next w:val="-6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3">
    <w:name w:val="Список-таблица 7 цветная1"/>
    <w:basedOn w:val="a2"/>
    <w:next w:val="-710"/>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0">
    <w:name w:val="Lined - Accent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1">
    <w:name w:val="Lined - Accent 2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
    <w:name w:val="Lined - Accent 3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
    <w:name w:val="Lined - Accent 4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
    <w:name w:val="Lined - Accent 5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1">
    <w:name w:val="Lined - Accent 6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0">
    <w:name w:val="Bordered &amp; Lined - Accent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1">
    <w:name w:val="Bordered &amp; Lined - Accent 2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
    <w:name w:val="Bordered &amp; Lined - Accent 3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
    <w:name w:val="Bordered &amp; Lined - Accent 4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
    <w:name w:val="Bordered &amp; Lined - Accent 5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1">
    <w:name w:val="Bordered &amp; Lined - Accent 6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
    <w:name w:val="Bordered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1">
    <w:name w:val="Bordered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
    <w:name w:val="Bordered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
    <w:name w:val="Bordered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
    <w:name w:val="Bordered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1">
    <w:name w:val="Bordered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4">
    <w:name w:val="Сетка таблицы2"/>
    <w:basedOn w:val="a2"/>
    <w:next w:val="af3"/>
    <w:uiPriority w:val="39"/>
    <w:rsid w:val="00777B7F"/>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0"/>
    <w:uiPriority w:val="99"/>
    <w:semiHidden/>
    <w:unhideWhenUsed/>
    <w:rsid w:val="00CF42ED"/>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8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11CFB-F678-4566-A8EA-98C3EDBE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63</Pages>
  <Words>23041</Words>
  <Characters>131337</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 Владимирович Сивохин</dc:creator>
  <cp:lastModifiedBy>Иванов Вячеслав Владимирович</cp:lastModifiedBy>
  <cp:revision>7</cp:revision>
  <cp:lastPrinted>2025-12-19T13:56:00Z</cp:lastPrinted>
  <dcterms:created xsi:type="dcterms:W3CDTF">2026-03-16T14:59:00Z</dcterms:created>
  <dcterms:modified xsi:type="dcterms:W3CDTF">2026-04-07T15:27:00Z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1958104373</vt:i4>
  </property>
  <property fmtid="{D5CDD505-2E9C-101B-9397-08002B2CF9AE}" pid="3" name="_EmailEntryID">
    <vt:lpwstr>00000000AAEF0016CB43864A85A5CB034383DF15070034AD76187591974DBF6C4F76951C873A01000200000000006357AFBEFF226C4CB9B8A3B9E771A5F70000000030790000</vt:lpwstr>
  </property>
  <property fmtid="{D5CDD505-2E9C-101B-9397-08002B2CF9AE}" pid="4" name="_EmailStoreID0">
    <vt:lpwstr>0000000038A1BB1005E5101AA1BB08002B2A56C200007073747072782E646C6C0000000000000000E92FEB759650448683B87DE522AA4948000043003A005C00550073006500720073005C006B002E00700072006F006B006F00660079006500760061005C0041007000700044006100740061005C004C006F00630061006C0</vt:lpwstr>
  </property>
  <property fmtid="{D5CDD505-2E9C-101B-9397-08002B2CF9AE}" pid="5" name="_EmailStoreID1">
    <vt:lpwstr>05C004D006900630072006F0073006F00660074005C004F00750074006C006F006F006B005C006B002E00700072006F006B006F00660079006500760061004000730070006200650078002E00720075002E006F00730074000000</vt:lpwstr>
  </property>
  <property fmtid="{D5CDD505-2E9C-101B-9397-08002B2CF9AE}" pid="6" name="_ReviewingToolsShownOnce">
    <vt:lpwstr/>
  </property>
</Properties>
</file>