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B2E1" w14:textId="77777777" w:rsidR="00A216E7" w:rsidRPr="00E62D40" w:rsidRDefault="00A216E7" w:rsidP="006F0B54">
      <w:pPr>
        <w:pStyle w:val="Default"/>
        <w:rPr>
          <w:rFonts w:ascii="Arial" w:hAnsi="Arial" w:cs="Arial"/>
          <w:sz w:val="20"/>
          <w:szCs w:val="20"/>
        </w:rPr>
      </w:pPr>
    </w:p>
    <w:p w14:paraId="6FA43954" w14:textId="77777777" w:rsidR="00A4083B" w:rsidRPr="000A58A8" w:rsidRDefault="00A4083B" w:rsidP="00A40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14:paraId="0A383252" w14:textId="77777777" w:rsidR="00A4083B" w:rsidRDefault="00A4083B" w:rsidP="00A40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F2F5C" w14:textId="77777777" w:rsidR="00A4083B" w:rsidRDefault="00A4083B" w:rsidP="00A40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Pr="00004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Зам. генерального директора </w:t>
      </w:r>
    </w:p>
    <w:p w14:paraId="7AF89F68" w14:textId="77777777" w:rsidR="00A4083B" w:rsidRDefault="00A4083B" w:rsidP="00A40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«Восточная биржа»</w:t>
      </w:r>
    </w:p>
    <w:p w14:paraId="2F084175" w14:textId="3E7BC8A3" w:rsidR="00A4083B" w:rsidRDefault="00A4083B" w:rsidP="00A40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E05BBD">
        <w:rPr>
          <w:rFonts w:ascii="Times New Roman" w:hAnsi="Times New Roman"/>
          <w:sz w:val="24"/>
          <w:szCs w:val="24"/>
        </w:rPr>
        <w:t xml:space="preserve"> 20240925-2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</w:t>
      </w:r>
      <w:r w:rsidR="00957B53">
        <w:rPr>
          <w:rFonts w:ascii="Times New Roman" w:hAnsi="Times New Roman"/>
          <w:sz w:val="24"/>
          <w:szCs w:val="24"/>
        </w:rPr>
        <w:t>2</w:t>
      </w:r>
      <w:r w:rsidR="00E42359">
        <w:rPr>
          <w:rFonts w:ascii="Times New Roman" w:hAnsi="Times New Roman"/>
          <w:sz w:val="24"/>
          <w:szCs w:val="24"/>
        </w:rPr>
        <w:t>5</w:t>
      </w:r>
      <w:r w:rsidR="009E7D55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2024 г.</w:t>
      </w:r>
      <w:r w:rsidRPr="00A47F72">
        <w:rPr>
          <w:rFonts w:ascii="Times New Roman" w:hAnsi="Times New Roman"/>
          <w:sz w:val="24"/>
          <w:szCs w:val="24"/>
        </w:rPr>
        <w:t>)</w:t>
      </w:r>
    </w:p>
    <w:p w14:paraId="6AC3F5E6" w14:textId="77777777" w:rsidR="00A216E7" w:rsidRPr="00E62D40" w:rsidRDefault="00A216E7" w:rsidP="001871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ABD74EF" w14:textId="77777777" w:rsidR="00A216E7" w:rsidRPr="00E62D40" w:rsidRDefault="00A216E7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513BE2BE" w14:textId="77777777" w:rsidR="00A216E7" w:rsidRPr="00E62D40" w:rsidRDefault="00A216E7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1767ED9" w14:textId="77777777" w:rsidR="00F97166" w:rsidRPr="00E62D40" w:rsidRDefault="00F97166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39ED0CEB" w14:textId="77777777" w:rsidR="00F97166" w:rsidRPr="00E62D40" w:rsidRDefault="00F97166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56157527" w14:textId="77777777" w:rsidR="00F97166" w:rsidRPr="00E62D40" w:rsidRDefault="00F97166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103C400C" w14:textId="77777777" w:rsidR="00F97166" w:rsidRPr="00E62D40" w:rsidRDefault="00F97166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7271CEE5" w14:textId="77777777" w:rsidR="00A216E7" w:rsidRPr="00E62D40" w:rsidRDefault="00A216E7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131B0C6C" w14:textId="77777777" w:rsidR="008A6671" w:rsidRPr="00E62D40" w:rsidRDefault="008A6671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FB84E00" w14:textId="77777777" w:rsidR="008A6671" w:rsidRPr="00E62D40" w:rsidRDefault="008A6671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2C950368" w14:textId="77777777" w:rsidR="008A6671" w:rsidRPr="00E62D40" w:rsidRDefault="008A6671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6BB08977" w14:textId="77777777" w:rsidR="008A6671" w:rsidRPr="00E62D40" w:rsidRDefault="008A6671" w:rsidP="006F0B5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6E968E84" w14:textId="77777777" w:rsidR="008A6671" w:rsidRPr="00B44F6F" w:rsidRDefault="008A6671" w:rsidP="006F0B54">
      <w:pPr>
        <w:pStyle w:val="Default"/>
        <w:jc w:val="right"/>
        <w:rPr>
          <w:sz w:val="20"/>
          <w:szCs w:val="20"/>
        </w:rPr>
      </w:pPr>
    </w:p>
    <w:p w14:paraId="20E65A90" w14:textId="77777777" w:rsidR="008A6671" w:rsidRPr="00B44F6F" w:rsidRDefault="008A6671" w:rsidP="006F0B54">
      <w:pPr>
        <w:pStyle w:val="Default"/>
        <w:jc w:val="right"/>
        <w:rPr>
          <w:sz w:val="20"/>
          <w:szCs w:val="20"/>
        </w:rPr>
      </w:pPr>
    </w:p>
    <w:p w14:paraId="402CFC7C" w14:textId="77777777" w:rsidR="00322163" w:rsidRPr="00B44F6F" w:rsidRDefault="00322163" w:rsidP="006F0B54">
      <w:pPr>
        <w:pStyle w:val="Default"/>
        <w:jc w:val="right"/>
        <w:rPr>
          <w:sz w:val="20"/>
          <w:szCs w:val="20"/>
        </w:rPr>
      </w:pPr>
    </w:p>
    <w:p w14:paraId="18DF0767" w14:textId="77777777" w:rsidR="008A6671" w:rsidRPr="00B44F6F" w:rsidRDefault="008A6671" w:rsidP="006F0B54">
      <w:pPr>
        <w:pStyle w:val="Default"/>
        <w:jc w:val="right"/>
        <w:rPr>
          <w:sz w:val="20"/>
          <w:szCs w:val="20"/>
        </w:rPr>
      </w:pPr>
    </w:p>
    <w:p w14:paraId="3F2BB28A" w14:textId="77777777" w:rsidR="008A6671" w:rsidRPr="00B44F6F" w:rsidRDefault="008A6671" w:rsidP="006F0B54">
      <w:pPr>
        <w:pStyle w:val="Default"/>
        <w:jc w:val="right"/>
        <w:rPr>
          <w:sz w:val="20"/>
          <w:szCs w:val="20"/>
        </w:rPr>
      </w:pPr>
    </w:p>
    <w:p w14:paraId="0A6D33D9" w14:textId="77777777" w:rsidR="00A216E7" w:rsidRPr="00B44F6F" w:rsidRDefault="00A216E7" w:rsidP="006F0B54">
      <w:pPr>
        <w:pStyle w:val="Default"/>
        <w:jc w:val="right"/>
        <w:rPr>
          <w:sz w:val="22"/>
          <w:szCs w:val="22"/>
        </w:rPr>
      </w:pPr>
    </w:p>
    <w:p w14:paraId="1A6ACBE6" w14:textId="77777777" w:rsidR="00A216E7" w:rsidRPr="00B44F6F" w:rsidRDefault="00A216E7" w:rsidP="006F0B54">
      <w:pPr>
        <w:pStyle w:val="Default"/>
        <w:jc w:val="center"/>
        <w:rPr>
          <w:sz w:val="22"/>
          <w:szCs w:val="22"/>
        </w:rPr>
      </w:pPr>
      <w:r w:rsidRPr="00B44F6F">
        <w:rPr>
          <w:sz w:val="22"/>
          <w:szCs w:val="22"/>
        </w:rPr>
        <w:t>СПЕЦИФИКАЦИЯ</w:t>
      </w:r>
    </w:p>
    <w:p w14:paraId="0E1CF5A6" w14:textId="77777777" w:rsidR="00A216E7" w:rsidRPr="00B44F6F" w:rsidRDefault="00A216E7" w:rsidP="00CD059F">
      <w:pPr>
        <w:pStyle w:val="Default"/>
        <w:jc w:val="center"/>
        <w:rPr>
          <w:sz w:val="22"/>
          <w:szCs w:val="22"/>
        </w:rPr>
      </w:pPr>
      <w:r w:rsidRPr="00B44F6F">
        <w:rPr>
          <w:sz w:val="22"/>
          <w:szCs w:val="22"/>
        </w:rPr>
        <w:t>биржевого товара отдела «</w:t>
      </w:r>
      <w:r w:rsidR="00587F93" w:rsidRPr="00B44F6F">
        <w:rPr>
          <w:sz w:val="22"/>
          <w:szCs w:val="22"/>
        </w:rPr>
        <w:t>Нерудные ископаемые</w:t>
      </w:r>
      <w:r w:rsidRPr="00B44F6F">
        <w:rPr>
          <w:sz w:val="22"/>
          <w:szCs w:val="22"/>
        </w:rPr>
        <w:t>»</w:t>
      </w:r>
    </w:p>
    <w:p w14:paraId="08089289" w14:textId="77777777" w:rsidR="002358C4" w:rsidRPr="00B44F6F" w:rsidRDefault="00A27EA0" w:rsidP="00C532B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АО</w:t>
      </w:r>
      <w:r w:rsidR="002358C4" w:rsidRPr="00B44F6F">
        <w:rPr>
          <w:sz w:val="22"/>
          <w:szCs w:val="22"/>
        </w:rPr>
        <w:t xml:space="preserve"> </w:t>
      </w:r>
      <w:r w:rsidR="00CE36F8" w:rsidRPr="00B44F6F">
        <w:rPr>
          <w:sz w:val="22"/>
          <w:szCs w:val="22"/>
        </w:rPr>
        <w:t>«</w:t>
      </w:r>
      <w:r w:rsidR="002358C4" w:rsidRPr="00B44F6F">
        <w:rPr>
          <w:sz w:val="22"/>
          <w:szCs w:val="22"/>
        </w:rPr>
        <w:t>Восточная биржа</w:t>
      </w:r>
      <w:r w:rsidR="00F97166" w:rsidRPr="00B44F6F">
        <w:rPr>
          <w:sz w:val="22"/>
          <w:szCs w:val="22"/>
        </w:rPr>
        <w:t>»</w:t>
      </w:r>
    </w:p>
    <w:p w14:paraId="4BEA5235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77609D2F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507AFD6C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19590110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068A7AB6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09925EEE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4F507686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5CDFD702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124849E3" w14:textId="77777777" w:rsidR="0035230B" w:rsidRPr="00B44F6F" w:rsidRDefault="0035230B" w:rsidP="006F0B54">
      <w:pPr>
        <w:pStyle w:val="Default"/>
        <w:jc w:val="center"/>
        <w:rPr>
          <w:sz w:val="22"/>
          <w:szCs w:val="22"/>
        </w:rPr>
      </w:pPr>
    </w:p>
    <w:p w14:paraId="7A473AFD" w14:textId="77777777" w:rsidR="00553618" w:rsidRPr="00B44F6F" w:rsidRDefault="00553618" w:rsidP="006F0B54">
      <w:pPr>
        <w:pStyle w:val="Default"/>
        <w:jc w:val="center"/>
        <w:rPr>
          <w:sz w:val="22"/>
          <w:szCs w:val="22"/>
        </w:rPr>
      </w:pPr>
    </w:p>
    <w:p w14:paraId="19AEFE96" w14:textId="77777777" w:rsidR="008A6671" w:rsidRPr="00B44F6F" w:rsidRDefault="008A6671" w:rsidP="006F0B54">
      <w:pPr>
        <w:pStyle w:val="Default"/>
        <w:jc w:val="center"/>
        <w:rPr>
          <w:sz w:val="22"/>
          <w:szCs w:val="22"/>
        </w:rPr>
      </w:pPr>
    </w:p>
    <w:p w14:paraId="696991F0" w14:textId="77777777" w:rsidR="008A6671" w:rsidRPr="00B44F6F" w:rsidRDefault="008A6671" w:rsidP="006F0B54">
      <w:pPr>
        <w:pStyle w:val="Default"/>
        <w:jc w:val="center"/>
        <w:rPr>
          <w:sz w:val="22"/>
          <w:szCs w:val="22"/>
        </w:rPr>
      </w:pPr>
    </w:p>
    <w:p w14:paraId="12108F0A" w14:textId="77777777" w:rsidR="008A6671" w:rsidRPr="00B44F6F" w:rsidRDefault="008A6671" w:rsidP="006F0B54">
      <w:pPr>
        <w:pStyle w:val="Default"/>
        <w:jc w:val="center"/>
        <w:rPr>
          <w:sz w:val="22"/>
          <w:szCs w:val="22"/>
        </w:rPr>
      </w:pPr>
    </w:p>
    <w:p w14:paraId="204C26DC" w14:textId="77777777" w:rsidR="008A6671" w:rsidRPr="00B44F6F" w:rsidRDefault="008A6671" w:rsidP="006F0B54">
      <w:pPr>
        <w:pStyle w:val="Default"/>
        <w:jc w:val="center"/>
        <w:rPr>
          <w:sz w:val="22"/>
          <w:szCs w:val="22"/>
        </w:rPr>
      </w:pPr>
    </w:p>
    <w:p w14:paraId="247B908D" w14:textId="77777777" w:rsidR="00204697" w:rsidRPr="00B44F6F" w:rsidRDefault="00204697" w:rsidP="006F0B54">
      <w:pPr>
        <w:pStyle w:val="Default"/>
        <w:jc w:val="center"/>
        <w:rPr>
          <w:sz w:val="22"/>
          <w:szCs w:val="22"/>
        </w:rPr>
      </w:pPr>
    </w:p>
    <w:p w14:paraId="336547C4" w14:textId="77777777" w:rsidR="00204697" w:rsidRPr="00B44F6F" w:rsidRDefault="00204697" w:rsidP="006F0B54">
      <w:pPr>
        <w:pStyle w:val="Default"/>
        <w:jc w:val="center"/>
        <w:rPr>
          <w:sz w:val="22"/>
          <w:szCs w:val="22"/>
        </w:rPr>
      </w:pPr>
    </w:p>
    <w:p w14:paraId="4F7EFC2D" w14:textId="77777777" w:rsidR="008A6671" w:rsidRPr="00B44F6F" w:rsidRDefault="008A6671" w:rsidP="006F0B54">
      <w:pPr>
        <w:pStyle w:val="Default"/>
        <w:jc w:val="center"/>
        <w:rPr>
          <w:sz w:val="22"/>
          <w:szCs w:val="22"/>
        </w:rPr>
      </w:pPr>
    </w:p>
    <w:p w14:paraId="559D193F" w14:textId="77777777" w:rsidR="002D5044" w:rsidRDefault="002D5044" w:rsidP="006F0B54">
      <w:pPr>
        <w:pStyle w:val="Default"/>
        <w:jc w:val="center"/>
        <w:rPr>
          <w:sz w:val="22"/>
          <w:szCs w:val="22"/>
        </w:rPr>
      </w:pPr>
    </w:p>
    <w:p w14:paraId="06DE69FF" w14:textId="77777777" w:rsidR="009E7D55" w:rsidRDefault="009E7D55" w:rsidP="006F0B54">
      <w:pPr>
        <w:pStyle w:val="Default"/>
        <w:jc w:val="center"/>
        <w:rPr>
          <w:sz w:val="22"/>
          <w:szCs w:val="22"/>
        </w:rPr>
      </w:pPr>
    </w:p>
    <w:p w14:paraId="1D950287" w14:textId="77777777" w:rsidR="009E7D55" w:rsidRDefault="009E7D55" w:rsidP="006F0B54">
      <w:pPr>
        <w:pStyle w:val="Default"/>
        <w:jc w:val="center"/>
        <w:rPr>
          <w:sz w:val="22"/>
          <w:szCs w:val="22"/>
        </w:rPr>
      </w:pPr>
    </w:p>
    <w:p w14:paraId="788EB2EE" w14:textId="77777777" w:rsidR="009E7D55" w:rsidRDefault="009E7D55" w:rsidP="006F0B54">
      <w:pPr>
        <w:pStyle w:val="Default"/>
        <w:jc w:val="center"/>
        <w:rPr>
          <w:sz w:val="22"/>
          <w:szCs w:val="22"/>
        </w:rPr>
      </w:pPr>
    </w:p>
    <w:p w14:paraId="15735604" w14:textId="77777777" w:rsidR="009E7D55" w:rsidRDefault="009E7D55" w:rsidP="006F0B54">
      <w:pPr>
        <w:pStyle w:val="Default"/>
        <w:jc w:val="center"/>
        <w:rPr>
          <w:sz w:val="22"/>
          <w:szCs w:val="22"/>
        </w:rPr>
      </w:pPr>
    </w:p>
    <w:p w14:paraId="04B78D2E" w14:textId="77777777" w:rsidR="009E7D55" w:rsidRDefault="009E7D55" w:rsidP="006F0B54">
      <w:pPr>
        <w:pStyle w:val="Default"/>
        <w:jc w:val="center"/>
        <w:rPr>
          <w:sz w:val="22"/>
          <w:szCs w:val="22"/>
        </w:rPr>
      </w:pPr>
    </w:p>
    <w:p w14:paraId="10AFDA42" w14:textId="77777777" w:rsidR="009E7D55" w:rsidRPr="00B44F6F" w:rsidRDefault="009E7D55" w:rsidP="006F0B54">
      <w:pPr>
        <w:pStyle w:val="Default"/>
        <w:jc w:val="center"/>
        <w:rPr>
          <w:sz w:val="22"/>
          <w:szCs w:val="22"/>
        </w:rPr>
      </w:pPr>
    </w:p>
    <w:p w14:paraId="4554C076" w14:textId="77777777" w:rsidR="002D5044" w:rsidRPr="00B44F6F" w:rsidRDefault="002D5044" w:rsidP="006F0B54">
      <w:pPr>
        <w:pStyle w:val="Default"/>
        <w:jc w:val="center"/>
        <w:rPr>
          <w:sz w:val="22"/>
          <w:szCs w:val="22"/>
        </w:rPr>
      </w:pPr>
    </w:p>
    <w:p w14:paraId="5F684854" w14:textId="77777777" w:rsidR="002D5044" w:rsidRPr="00B44F6F" w:rsidRDefault="002D5044" w:rsidP="006F0B54">
      <w:pPr>
        <w:pStyle w:val="Default"/>
        <w:jc w:val="center"/>
        <w:rPr>
          <w:sz w:val="22"/>
          <w:szCs w:val="22"/>
        </w:rPr>
      </w:pPr>
    </w:p>
    <w:p w14:paraId="3EABBA13" w14:textId="77777777" w:rsidR="00A216E7" w:rsidRPr="00B44F6F" w:rsidRDefault="00A27EA0" w:rsidP="006F0B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</w:p>
    <w:p w14:paraId="5D0E3288" w14:textId="77777777" w:rsidR="00BA1A75" w:rsidRPr="00B44F6F" w:rsidRDefault="00D96C11" w:rsidP="002F7193">
      <w:pPr>
        <w:pStyle w:val="Default"/>
        <w:jc w:val="center"/>
        <w:rPr>
          <w:sz w:val="22"/>
          <w:szCs w:val="22"/>
        </w:rPr>
      </w:pPr>
      <w:r w:rsidRPr="00B44F6F">
        <w:rPr>
          <w:sz w:val="22"/>
          <w:szCs w:val="22"/>
        </w:rPr>
        <w:t>202</w:t>
      </w:r>
      <w:r w:rsidR="00587F93" w:rsidRPr="00B44F6F">
        <w:rPr>
          <w:sz w:val="22"/>
          <w:szCs w:val="22"/>
        </w:rPr>
        <w:t>4</w:t>
      </w:r>
    </w:p>
    <w:p w14:paraId="04B57E20" w14:textId="77777777" w:rsidR="00CB3FFB" w:rsidRPr="00B44F6F" w:rsidRDefault="00CB3FF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B44F6F">
        <w:rPr>
          <w:rFonts w:ascii="Times New Roman" w:hAnsi="Times New Roman"/>
          <w:b/>
          <w:sz w:val="20"/>
          <w:szCs w:val="20"/>
          <w:lang w:eastAsia="ru-RU"/>
        </w:rPr>
        <w:br w:type="page"/>
      </w:r>
    </w:p>
    <w:sdt>
      <w:sdtPr>
        <w:rPr>
          <w:rFonts w:ascii="Times New Roman" w:hAnsi="Times New Roman"/>
          <w:color w:val="000000" w:themeColor="text1"/>
          <w:sz w:val="22"/>
          <w:szCs w:val="22"/>
          <w:lang w:eastAsia="en-US"/>
        </w:rPr>
        <w:id w:val="841972359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41B4489F" w14:textId="77777777" w:rsidR="00AF173F" w:rsidRPr="00B44F6F" w:rsidRDefault="00AF173F">
          <w:pPr>
            <w:pStyle w:val="af1"/>
            <w:rPr>
              <w:rFonts w:ascii="Times New Roman" w:hAnsi="Times New Roman"/>
              <w:color w:val="000000" w:themeColor="text1"/>
            </w:rPr>
          </w:pPr>
        </w:p>
        <w:p w14:paraId="3C52E20A" w14:textId="77777777" w:rsidR="00CB3FFB" w:rsidRPr="00B44F6F" w:rsidRDefault="00436824">
          <w:pPr>
            <w:pStyle w:val="af1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 w:rsidRPr="00B44F6F">
            <w:rPr>
              <w:rFonts w:ascii="Times New Roman" w:hAnsi="Times New Roman"/>
              <w:color w:val="000000" w:themeColor="text1"/>
              <w:sz w:val="22"/>
              <w:szCs w:val="22"/>
            </w:rPr>
            <w:t>О</w:t>
          </w:r>
          <w:r w:rsidR="00132272" w:rsidRPr="00B44F6F">
            <w:rPr>
              <w:rFonts w:ascii="Times New Roman" w:hAnsi="Times New Roman"/>
              <w:color w:val="000000" w:themeColor="text1"/>
              <w:sz w:val="22"/>
              <w:szCs w:val="22"/>
            </w:rPr>
            <w:t>главление:</w:t>
          </w:r>
        </w:p>
        <w:p w14:paraId="52B67126" w14:textId="685E5B61" w:rsidR="00436824" w:rsidRPr="00B44F6F" w:rsidRDefault="00CB3FFB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Fonts w:ascii="Times New Roman" w:hAnsi="Times New Roman" w:cs="Times New Roman"/>
              <w:noProof w:val="0"/>
              <w:sz w:val="22"/>
              <w:szCs w:val="22"/>
              <w:u w:val="none"/>
            </w:rPr>
            <w:fldChar w:fldCharType="begin"/>
          </w:r>
          <w:r w:rsidRPr="00B44F6F">
            <w:rPr>
              <w:rFonts w:ascii="Times New Roman" w:hAnsi="Times New Roman" w:cs="Times New Roman"/>
              <w:sz w:val="22"/>
              <w:szCs w:val="22"/>
              <w:u w:val="none"/>
            </w:rPr>
            <w:instrText>TOC \o "1-3" \h \z \u</w:instrText>
          </w:r>
          <w:r w:rsidRPr="00B44F6F">
            <w:rPr>
              <w:rFonts w:ascii="Times New Roman" w:hAnsi="Times New Roman" w:cs="Times New Roman"/>
              <w:noProof w:val="0"/>
              <w:sz w:val="22"/>
              <w:szCs w:val="22"/>
              <w:u w:val="none"/>
            </w:rPr>
            <w:fldChar w:fldCharType="separate"/>
          </w:r>
          <w:hyperlink w:anchor="_Toc173417153" w:history="1">
            <w:r w:rsidR="00E42359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1.</w:t>
            </w:r>
            <w:r w:rsidR="00E42359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E42359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Общие положения</w:t>
            </w:r>
            <w:r w:rsidR="00E42359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  <w:r w:rsidR="00E42359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>3</w:t>
            </w:r>
          </w:hyperlink>
        </w:p>
        <w:p w14:paraId="3C1F9EA3" w14:textId="06E4759A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4" w:history="1">
            <w:r w:rsidR="00E42359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2.</w:t>
            </w:r>
            <w:r w:rsidR="00E42359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E42359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Биржевой товар</w:t>
            </w:r>
            <w:r w:rsidR="00E42359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  <w:r w:rsidR="00E42359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>3</w:t>
            </w:r>
          </w:hyperlink>
        </w:p>
        <w:p w14:paraId="2415B945" w14:textId="058054DD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5" w:history="1">
            <w:r w:rsidR="00E42359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3.</w:t>
            </w:r>
            <w:r w:rsidR="00E42359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E42359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Базис и способ поставки</w:t>
            </w:r>
            <w:r w:rsidR="00E42359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  <w:r w:rsidR="00E42359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>3</w:t>
            </w:r>
          </w:hyperlink>
        </w:p>
        <w:p w14:paraId="70714EAD" w14:textId="464A8714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6" w:history="1">
            <w:r w:rsidR="00436824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4.</w:t>
            </w:r>
            <w:r w:rsidR="00436824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436824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Размер лота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fldChar w:fldCharType="begin"/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instrText xml:space="preserve"> PAGEREF _Toc173417156 \h </w:instrTex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>4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fldChar w:fldCharType="end"/>
            </w:r>
          </w:hyperlink>
        </w:p>
        <w:p w14:paraId="45E42F0B" w14:textId="4BD41C61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7" w:history="1">
            <w:r w:rsidR="00436824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5.</w:t>
            </w:r>
            <w:r w:rsidR="00436824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436824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Биржевой инструмент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sz w:val="22"/>
              <w:szCs w:val="22"/>
              <w:u w:val="none"/>
            </w:rPr>
            <w:t>4</w:t>
          </w:r>
        </w:p>
        <w:p w14:paraId="5DED9DEC" w14:textId="235182A4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8" w:history="1">
            <w:r w:rsidR="00436824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6.</w:t>
            </w:r>
            <w:r w:rsidR="00436824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436824" w:rsidRPr="00B44F6F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Цена биржевого товара и шаг изменения цены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sz w:val="22"/>
              <w:szCs w:val="22"/>
              <w:u w:val="none"/>
            </w:rPr>
            <w:t>5</w:t>
          </w:r>
        </w:p>
        <w:p w14:paraId="7FD05A45" w14:textId="788CA554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59" w:history="1">
            <w:r w:rsidR="00436824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7.</w:t>
            </w:r>
            <w:r w:rsidR="00436824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9F3728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 xml:space="preserve">Порядок допуска биржевого товара к организованных торгам 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sz w:val="22"/>
              <w:szCs w:val="22"/>
              <w:u w:val="none"/>
            </w:rPr>
            <w:t>5</w:t>
          </w:r>
        </w:p>
        <w:p w14:paraId="77240CB6" w14:textId="5638B820" w:rsidR="00436824" w:rsidRPr="00B44F6F" w:rsidRDefault="00E1404D">
          <w:pPr>
            <w:pStyle w:val="11"/>
            <w:rPr>
              <w:rFonts w:ascii="Times New Roman" w:eastAsiaTheme="minorEastAsia" w:hAnsi="Times New Roman" w:cs="Times New Roman"/>
              <w:caps w:val="0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hyperlink w:anchor="_Toc173417160" w:history="1">
            <w:r w:rsidR="00436824" w:rsidRPr="00B44F6F">
              <w:rPr>
                <w:rStyle w:val="af2"/>
                <w:rFonts w:ascii="Times New Roman" w:hAnsi="Times New Roman" w:cs="Times New Roman"/>
                <w:sz w:val="22"/>
                <w:szCs w:val="22"/>
                <w:u w:val="none"/>
              </w:rPr>
              <w:t>8.</w:t>
            </w:r>
            <w:r w:rsidR="00436824" w:rsidRPr="00B44F6F">
              <w:rPr>
                <w:rFonts w:ascii="Times New Roman" w:eastAsiaTheme="minorEastAsia" w:hAnsi="Times New Roman" w:cs="Times New Roman"/>
                <w:caps w:val="0"/>
                <w:kern w:val="2"/>
                <w:sz w:val="22"/>
                <w:szCs w:val="22"/>
                <w:u w:val="none"/>
                <w:lang w:eastAsia="ru-RU"/>
                <w14:ligatures w14:val="standardContextual"/>
              </w:rPr>
              <w:tab/>
            </w:r>
            <w:r w:rsidR="009F3728">
              <w:rPr>
                <w:rStyle w:val="af2"/>
                <w:rFonts w:ascii="Times New Roman" w:hAnsi="Times New Roman" w:cs="Times New Roman"/>
                <w:caps w:val="0"/>
                <w:sz w:val="22"/>
                <w:szCs w:val="22"/>
                <w:u w:val="none"/>
              </w:rPr>
              <w:t>Общие условия договоров поставки</w:t>
            </w:r>
            <w:r w:rsidR="00436824" w:rsidRPr="00B44F6F">
              <w:rPr>
                <w:rFonts w:ascii="Times New Roman" w:hAnsi="Times New Roman" w:cs="Times New Roman"/>
                <w:webHidden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sz w:val="22"/>
              <w:szCs w:val="22"/>
              <w:u w:val="none"/>
            </w:rPr>
            <w:t>5</w:t>
          </w:r>
        </w:p>
        <w:p w14:paraId="3D08A7DD" w14:textId="58FC876E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Приложения: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br/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br/>
          </w: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Приложение №1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 xml:space="preserve">. </w:t>
          </w:r>
          <w:hyperlink w:anchor="_Toc173417161" w:history="1">
            <w:r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Перечень биржевых товаров, допущенных к торгам в отделе «Нерудные ископаемые» АО «Восточная биржа»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>6</w:t>
          </w:r>
        </w:p>
        <w:p w14:paraId="101CABF8" w14:textId="6AE45EB3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Приложение №2. Перечень базисов поставки при способе поставки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 xml:space="preserve"> </w:t>
          </w:r>
          <w:hyperlink w:anchor="_Toc173417163" w:history="1">
            <w:r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самовывоз автомобильным транспортом (франко-склад продавца)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>7</w:t>
          </w:r>
        </w:p>
        <w:p w14:paraId="36FE050A" w14:textId="5611EDC4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Приложение №3. Форма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 xml:space="preserve"> </w:t>
          </w:r>
          <w:hyperlink w:anchor="_Toc173417164" w:history="1">
            <w:r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заявления на допуск биржевого товара к организованным торгам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>8</w:t>
          </w:r>
        </w:p>
        <w:p w14:paraId="4A141019" w14:textId="08DB520C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 xml:space="preserve">Приложение №4. Форма </w:t>
          </w:r>
          <w:hyperlink w:anchor="_Toc173417165" w:history="1">
            <w:r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заявления на допуск биржевого инструмента к организованным торгам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</w:hyperlink>
          <w:r w:rsidR="009F3728">
            <w:rPr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>9</w:t>
          </w:r>
        </w:p>
        <w:p w14:paraId="7EBA6326" w14:textId="63CFE4AD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Приложение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 xml:space="preserve"> №5. </w:t>
          </w:r>
          <w:hyperlink w:anchor="_Toc173417166" w:history="1">
            <w:r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Общие условия договоров поставки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begin"/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instrText xml:space="preserve"> PAGEREF _Toc173417166 \h </w:instrTex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separate"/>
            </w:r>
            <w:r w:rsidR="00E1404D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>10</w:t>
            </w:r>
            <w:r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end"/>
            </w:r>
          </w:hyperlink>
        </w:p>
        <w:p w14:paraId="4F7AA15D" w14:textId="33737277" w:rsidR="00436824" w:rsidRPr="00B44F6F" w:rsidRDefault="00436824" w:rsidP="00436824">
          <w:pPr>
            <w:pStyle w:val="11"/>
            <w:spacing w:before="0" w:line="220" w:lineRule="exact"/>
            <w:rPr>
              <w:rFonts w:ascii="Times New Roman" w:eastAsiaTheme="minorEastAsia" w:hAnsi="Times New Roman" w:cs="Times New Roman"/>
              <w:caps w:val="0"/>
              <w:color w:val="000000" w:themeColor="text1"/>
              <w:kern w:val="2"/>
              <w:sz w:val="22"/>
              <w:szCs w:val="22"/>
              <w:u w:val="none"/>
              <w:lang w:eastAsia="ru-RU"/>
              <w14:ligatures w14:val="standardContextual"/>
            </w:rPr>
          </w:pPr>
          <w:r w:rsidRPr="00B44F6F">
            <w:rPr>
              <w:rStyle w:val="af2"/>
              <w:rFonts w:ascii="Times New Roman" w:hAnsi="Times New Roman" w:cs="Times New Roman"/>
              <w:caps w:val="0"/>
              <w:color w:val="000000" w:themeColor="text1"/>
              <w:sz w:val="22"/>
              <w:szCs w:val="22"/>
              <w:u w:val="none"/>
            </w:rPr>
            <w:t>Приложение №6</w:t>
          </w:r>
          <w:r w:rsidRPr="00B44F6F">
            <w:rPr>
              <w:rStyle w:val="af2"/>
              <w:rFonts w:ascii="Times New Roman" w:hAnsi="Times New Roman" w:cs="Times New Roman"/>
              <w:color w:val="000000" w:themeColor="text1"/>
              <w:sz w:val="22"/>
              <w:szCs w:val="22"/>
              <w:u w:val="none"/>
            </w:rPr>
            <w:t xml:space="preserve">. </w:t>
          </w:r>
          <w:hyperlink w:anchor="_Toc173417168" w:history="1">
            <w:r w:rsidR="00E42359" w:rsidRPr="00B44F6F">
              <w:rPr>
                <w:rStyle w:val="af2"/>
                <w:rFonts w:ascii="Times New Roman" w:hAnsi="Times New Roman" w:cs="Times New Roman"/>
                <w:caps w:val="0"/>
                <w:color w:val="000000" w:themeColor="text1"/>
                <w:sz w:val="22"/>
                <w:szCs w:val="22"/>
                <w:u w:val="none"/>
              </w:rPr>
              <w:t>Соглашение о сотрудничестве (форма)</w:t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ab/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begin"/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instrText xml:space="preserve"> PAGEREF _Toc173417168 \h </w:instrText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separate"/>
            </w:r>
            <w:r w:rsidR="00E1404D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t>20</w:t>
            </w:r>
            <w:r w:rsidR="00E42359" w:rsidRPr="00B44F6F">
              <w:rPr>
                <w:rFonts w:ascii="Times New Roman" w:hAnsi="Times New Roman" w:cs="Times New Roman"/>
                <w:webHidden/>
                <w:color w:val="000000" w:themeColor="text1"/>
                <w:sz w:val="22"/>
                <w:szCs w:val="22"/>
                <w:u w:val="none"/>
              </w:rPr>
              <w:fldChar w:fldCharType="end"/>
            </w:r>
          </w:hyperlink>
        </w:p>
        <w:p w14:paraId="2E8D50AA" w14:textId="77777777" w:rsidR="00CB0819" w:rsidRPr="00B44F6F" w:rsidRDefault="00CB3FFB" w:rsidP="00AF173F">
          <w:pPr>
            <w:spacing w:after="0" w:line="240" w:lineRule="exact"/>
            <w:rPr>
              <w:rFonts w:ascii="Times New Roman" w:hAnsi="Times New Roman"/>
              <w:noProof/>
            </w:rPr>
          </w:pPr>
          <w:r w:rsidRPr="00B44F6F">
            <w:rPr>
              <w:rFonts w:ascii="Times New Roman" w:hAnsi="Times New Roman"/>
              <w:noProof/>
            </w:rPr>
            <w:fldChar w:fldCharType="end"/>
          </w:r>
        </w:p>
      </w:sdtContent>
    </w:sdt>
    <w:p w14:paraId="7E5C6877" w14:textId="77777777" w:rsidR="00BA1A75" w:rsidRPr="00B44F6F" w:rsidRDefault="00CB08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br w:type="page"/>
      </w:r>
    </w:p>
    <w:p w14:paraId="0DEE97F9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1" w:name="_Toc173417153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lastRenderedPageBreak/>
        <w:t>Общие положения</w:t>
      </w:r>
      <w:bookmarkEnd w:id="1"/>
    </w:p>
    <w:p w14:paraId="1548F2A4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Настоящая Спецификация биржевого товара отдела «Нерудные ископаемые»</w:t>
      </w:r>
      <w:r w:rsidRPr="00B44F6F">
        <w:rPr>
          <w:rFonts w:ascii="Times New Roman" w:hAnsi="Times New Roman"/>
        </w:rPr>
        <w:t xml:space="preserve"> </w:t>
      </w:r>
      <w:r w:rsidRPr="00B44F6F">
        <w:rPr>
          <w:rFonts w:ascii="Times New Roman" w:hAnsi="Times New Roman"/>
          <w:color w:val="000000"/>
        </w:rPr>
        <w:t>определяет:</w:t>
      </w:r>
    </w:p>
    <w:p w14:paraId="2A91467C" w14:textId="77777777" w:rsidR="00EB2907" w:rsidRPr="00B44F6F" w:rsidRDefault="00EB2907" w:rsidP="00CA70C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биржевые товары, допущенные к торгам в соответствии с настоящей Спецификацией;</w:t>
      </w:r>
    </w:p>
    <w:p w14:paraId="2249D2C6" w14:textId="77777777" w:rsidR="00EB2907" w:rsidRPr="00B44F6F" w:rsidRDefault="00EB2907" w:rsidP="00CA70C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базисы и способы поставки;</w:t>
      </w:r>
    </w:p>
    <w:p w14:paraId="0527B399" w14:textId="77777777" w:rsidR="00EB2907" w:rsidRPr="00B44F6F" w:rsidRDefault="00EB2907" w:rsidP="00CA70C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правила формирования кода инструмента;</w:t>
      </w:r>
    </w:p>
    <w:p w14:paraId="5F21BADD" w14:textId="77777777" w:rsidR="00EB2907" w:rsidRPr="00B44F6F" w:rsidRDefault="00EB2907" w:rsidP="00CA70C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общие условия договоров поставки биржевого товара;</w:t>
      </w:r>
    </w:p>
    <w:p w14:paraId="2C0A98A9" w14:textId="77777777" w:rsidR="00EB2907" w:rsidRPr="00B44F6F" w:rsidRDefault="00EB2907" w:rsidP="00CA70C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иные особенности и условия поставки биржевого товара.</w:t>
      </w:r>
    </w:p>
    <w:p w14:paraId="2D8F6636" w14:textId="77777777" w:rsidR="00EB2907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Клиринг по договорам, заключенным на основе безадресных заявок в отделе «Нерудные ископаемые» осуществляется Небанковской кредитной организацией «Центр расчетов» (акционерное общество) (далее – НКО «Центр расчетов» (АО)).</w:t>
      </w:r>
    </w:p>
    <w:p w14:paraId="7150DEC9" w14:textId="77777777" w:rsidR="00977461" w:rsidRDefault="00977461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осуществлении клиринговых расчётов</w:t>
      </w:r>
      <w:r w:rsidR="0003765F">
        <w:rPr>
          <w:rFonts w:ascii="Times New Roman" w:hAnsi="Times New Roman"/>
          <w:color w:val="000000"/>
        </w:rPr>
        <w:t xml:space="preserve"> по</w:t>
      </w:r>
      <w:r>
        <w:rPr>
          <w:rFonts w:ascii="Times New Roman" w:hAnsi="Times New Roman"/>
          <w:color w:val="000000"/>
        </w:rPr>
        <w:t xml:space="preserve"> заключенным договорам</w:t>
      </w:r>
      <w:r w:rsidR="00927160">
        <w:rPr>
          <w:rFonts w:ascii="Times New Roman" w:hAnsi="Times New Roman"/>
          <w:color w:val="000000"/>
        </w:rPr>
        <w:t xml:space="preserve"> в</w:t>
      </w:r>
      <w:r>
        <w:rPr>
          <w:rFonts w:ascii="Times New Roman" w:hAnsi="Times New Roman"/>
          <w:color w:val="000000"/>
        </w:rPr>
        <w:t xml:space="preserve"> целях </w:t>
      </w:r>
      <w:r w:rsidR="0003765F">
        <w:rPr>
          <w:rFonts w:ascii="Times New Roman" w:hAnsi="Times New Roman"/>
          <w:color w:val="000000"/>
        </w:rPr>
        <w:t>гарантии</w:t>
      </w:r>
      <w:r>
        <w:rPr>
          <w:rFonts w:ascii="Times New Roman" w:hAnsi="Times New Roman"/>
          <w:color w:val="000000"/>
        </w:rPr>
        <w:t xml:space="preserve"> обеспечения исполнения обязательств </w:t>
      </w:r>
      <w:r w:rsidR="0003765F">
        <w:rPr>
          <w:rFonts w:ascii="Times New Roman" w:hAnsi="Times New Roman"/>
          <w:color w:val="000000"/>
        </w:rPr>
        <w:t>Сторона по договору обязуется внести следующее гарантийное обеспечение (далее Гарантийное обеспечение):</w:t>
      </w:r>
    </w:p>
    <w:p w14:paraId="467FB590" w14:textId="77777777" w:rsidR="00927160" w:rsidRDefault="00927160" w:rsidP="00B44F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F0677">
        <w:rPr>
          <w:rFonts w:ascii="Times New Roman" w:hAnsi="Times New Roman"/>
          <w:szCs w:val="24"/>
        </w:rPr>
        <w:t xml:space="preserve">Величина Гарантийного обеспечения </w:t>
      </w:r>
      <w:r>
        <w:rPr>
          <w:rFonts w:ascii="Times New Roman" w:hAnsi="Times New Roman"/>
          <w:szCs w:val="24"/>
        </w:rPr>
        <w:t xml:space="preserve">на </w:t>
      </w:r>
      <w:r w:rsidRPr="002F0677">
        <w:rPr>
          <w:rFonts w:ascii="Times New Roman" w:hAnsi="Times New Roman"/>
          <w:szCs w:val="24"/>
        </w:rPr>
        <w:t>дату закл</w:t>
      </w:r>
      <w:r>
        <w:rPr>
          <w:rFonts w:ascii="Times New Roman" w:hAnsi="Times New Roman"/>
          <w:szCs w:val="24"/>
        </w:rPr>
        <w:t xml:space="preserve">ючения Договора поставки товара устанавливается сумме, равной 5 % (Пять процентов) от суммы договора поставки. </w:t>
      </w:r>
    </w:p>
    <w:p w14:paraId="2C65288F" w14:textId="77777777" w:rsidR="00673DB3" w:rsidRPr="00673DB3" w:rsidRDefault="00673DB3" w:rsidP="00B44F6F">
      <w:pPr>
        <w:pStyle w:val="a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673DB3">
        <w:rPr>
          <w:rFonts w:ascii="Times New Roman" w:hAnsi="Times New Roman"/>
        </w:rPr>
        <w:t>Величина Гарантийного обеспечения на Дату обеспечения и позже устанавливается равной сумме Договора поставки товара.</w:t>
      </w:r>
    </w:p>
    <w:p w14:paraId="3FD1C839" w14:textId="77777777" w:rsidR="00927160" w:rsidRPr="00A92B2E" w:rsidRDefault="00927160" w:rsidP="00B44F6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При неисполнении (отказе от исполнения) обязательств, вытекающих из Договоров, заключенных </w:t>
      </w:r>
      <w:r w:rsidRPr="00A92B2E">
        <w:rPr>
          <w:rFonts w:ascii="Times New Roman" w:hAnsi="Times New Roman"/>
          <w:color w:val="000000"/>
        </w:rPr>
        <w:t>на основании безадресных заявок, Сторона, не исполнившая обязательство, уплачивает другой Стороне неустойку в размере 5 % от суммы Договора.</w:t>
      </w:r>
    </w:p>
    <w:p w14:paraId="6DFAF71D" w14:textId="464D6874" w:rsidR="0003765F" w:rsidRDefault="00927160" w:rsidP="00B44F6F">
      <w:pPr>
        <w:pStyle w:val="af"/>
        <w:ind w:left="567"/>
        <w:jc w:val="both"/>
        <w:rPr>
          <w:rFonts w:ascii="Times New Roman" w:hAnsi="Times New Roman"/>
          <w:color w:val="000000"/>
        </w:rPr>
      </w:pPr>
      <w:r w:rsidRPr="00A92B2E">
        <w:rPr>
          <w:rFonts w:ascii="Times New Roman" w:hAnsi="Times New Roman"/>
          <w:color w:val="000000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обязательство, уплачивает другой Стороне неустойку в размере, указанном в Договоре.</w:t>
      </w:r>
    </w:p>
    <w:p w14:paraId="22ACFF56" w14:textId="27CA9488" w:rsidR="00A92B2E" w:rsidRPr="00B44F6F" w:rsidRDefault="00A92B2E" w:rsidP="00A92B2E">
      <w:pPr>
        <w:pStyle w:val="af"/>
        <w:numPr>
          <w:ilvl w:val="1"/>
          <w:numId w:val="10"/>
        </w:numPr>
        <w:jc w:val="both"/>
        <w:rPr>
          <w:rFonts w:ascii="Times New Roman" w:hAnsi="Times New Roman"/>
          <w:color w:val="000000"/>
        </w:rPr>
      </w:pPr>
      <w:r w:rsidRPr="003A601E">
        <w:rPr>
          <w:rFonts w:ascii="Times New Roman" w:hAnsi="Times New Roman"/>
          <w:color w:val="000000"/>
        </w:rPr>
        <w:t>Терминология, используемая в настоящей Спецификации, используется в значениях, установленных законами, нормативными правовыми актами Российской Федерации, а также Правилами торгов, Правилами клиринга</w:t>
      </w:r>
    </w:p>
    <w:p w14:paraId="6DFE7610" w14:textId="2849C476" w:rsidR="00846B07" w:rsidRPr="003A601E" w:rsidRDefault="00846B07" w:rsidP="00A92B2E">
      <w:pPr>
        <w:pStyle w:val="af"/>
        <w:ind w:left="574"/>
        <w:jc w:val="both"/>
        <w:rPr>
          <w:rFonts w:ascii="Times New Roman" w:hAnsi="Times New Roman"/>
          <w:color w:val="000000"/>
          <w:highlight w:val="yellow"/>
        </w:rPr>
      </w:pPr>
    </w:p>
    <w:p w14:paraId="7C25459C" w14:textId="77777777" w:rsidR="00236D2A" w:rsidRPr="00B44F6F" w:rsidRDefault="00236D2A" w:rsidP="00846B07">
      <w:pPr>
        <w:pStyle w:val="af"/>
        <w:ind w:left="567"/>
        <w:jc w:val="both"/>
        <w:rPr>
          <w:rFonts w:ascii="Times New Roman" w:hAnsi="Times New Roman"/>
          <w:color w:val="000000"/>
          <w:highlight w:val="yellow"/>
        </w:rPr>
      </w:pPr>
    </w:p>
    <w:p w14:paraId="3CEC631D" w14:textId="77777777" w:rsidR="00EB2907" w:rsidRPr="00A92B2E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2" w:name="_Toc6234762"/>
      <w:bookmarkStart w:id="3" w:name="_Toc173417154"/>
      <w:r w:rsidRPr="00A92B2E">
        <w:rPr>
          <w:rFonts w:ascii="Times New Roman" w:hAnsi="Times New Roman"/>
          <w:b/>
          <w:bCs/>
          <w:color w:val="000000" w:themeColor="text1"/>
          <w:sz w:val="22"/>
          <w:szCs w:val="22"/>
        </w:rPr>
        <w:t>Биржевой товар</w:t>
      </w:r>
      <w:bookmarkEnd w:id="2"/>
      <w:bookmarkEnd w:id="3"/>
    </w:p>
    <w:p w14:paraId="53A329AC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Перечень биржевых товаров, допущенных к торгам приведен в Приложении № 1 к настоящей Спецификации. </w:t>
      </w:r>
    </w:p>
    <w:p w14:paraId="35829908" w14:textId="77777777" w:rsidR="00205A74" w:rsidRDefault="00EB2907" w:rsidP="00205A74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14:paraId="6E3590CF" w14:textId="77777777" w:rsidR="00205A74" w:rsidRPr="00B44F6F" w:rsidRDefault="00311214" w:rsidP="00A92B2E">
      <w:pPr>
        <w:pStyle w:val="af"/>
        <w:ind w:left="567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</w:t>
      </w:r>
      <w:r w:rsidR="00205A74" w:rsidRPr="00B44F6F">
        <w:rPr>
          <w:rFonts w:ascii="Times New Roman" w:hAnsi="Times New Roman"/>
          <w:color w:val="000000"/>
        </w:rPr>
        <w:t>Код биржевого товара и нормативный документ, требованиям которого соответствует биржевой товар, также указаны в Приложении № 1 к настоящей Спецификации.</w:t>
      </w:r>
    </w:p>
    <w:p w14:paraId="04B2138E" w14:textId="77777777" w:rsidR="00EB2907" w:rsidRPr="003A601E" w:rsidRDefault="00EB2907" w:rsidP="003A601E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3A601E">
        <w:rPr>
          <w:rFonts w:ascii="Times New Roman" w:hAnsi="Times New Roman"/>
          <w:color w:val="000000"/>
        </w:rPr>
        <w:t>Качественные характеристики биржевого товара должны соответствовать нормативным документам (ГОСТ, ОСТ, СТО, ТУ, СТБ).</w:t>
      </w:r>
    </w:p>
    <w:p w14:paraId="5393133D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4" w:name="_Toc6234763"/>
      <w:bookmarkStart w:id="5" w:name="_Toc173417155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Базис и способ поставки</w:t>
      </w:r>
      <w:bookmarkEnd w:id="4"/>
      <w:bookmarkEnd w:id="5"/>
    </w:p>
    <w:p w14:paraId="4C55E5F9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Способы поставки и коды способа поставки приведены в Таблице №</w:t>
      </w:r>
      <w:r w:rsidR="0012290F" w:rsidRPr="00B44F6F">
        <w:rPr>
          <w:rFonts w:ascii="Times New Roman" w:hAnsi="Times New Roman"/>
          <w:color w:val="000000"/>
        </w:rPr>
        <w:t>1</w:t>
      </w:r>
      <w:r w:rsidRPr="00B44F6F">
        <w:rPr>
          <w:rFonts w:ascii="Times New Roman" w:hAnsi="Times New Roman"/>
          <w:color w:val="000000"/>
        </w:rPr>
        <w:t>.</w:t>
      </w:r>
    </w:p>
    <w:p w14:paraId="166460FE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Код способа поставки указывается в инструменте биржевого товара, допущенного к торгам.</w:t>
      </w:r>
    </w:p>
    <w:p w14:paraId="23E9BA74" w14:textId="3CD01127" w:rsidR="00EB2907" w:rsidRPr="00B44F6F" w:rsidRDefault="00EB2907" w:rsidP="00A92B2E">
      <w:pPr>
        <w:pStyle w:val="af"/>
        <w:ind w:left="567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Базисы поставки и коды </w:t>
      </w:r>
      <w:r w:rsidR="00957B53">
        <w:rPr>
          <w:rFonts w:ascii="Times New Roman" w:hAnsi="Times New Roman"/>
          <w:color w:val="000000"/>
        </w:rPr>
        <w:t>способа</w:t>
      </w:r>
      <w:r w:rsidRPr="00B44F6F">
        <w:rPr>
          <w:rFonts w:ascii="Times New Roman" w:hAnsi="Times New Roman"/>
          <w:color w:val="000000"/>
        </w:rPr>
        <w:t xml:space="preserve"> поставки </w:t>
      </w:r>
      <w:r w:rsidR="00205A74" w:rsidRPr="00B44F6F">
        <w:rPr>
          <w:rFonts w:ascii="Times New Roman" w:hAnsi="Times New Roman"/>
          <w:color w:val="000000"/>
        </w:rPr>
        <w:t xml:space="preserve">устанавливаются </w:t>
      </w:r>
      <w:r w:rsidRPr="00B44F6F">
        <w:rPr>
          <w:rFonts w:ascii="Times New Roman" w:hAnsi="Times New Roman"/>
          <w:color w:val="000000"/>
        </w:rPr>
        <w:t>для каждого способа поставки, приведенных в Таблице №</w:t>
      </w:r>
      <w:r w:rsidR="0012290F" w:rsidRPr="00B44F6F">
        <w:rPr>
          <w:rFonts w:ascii="Times New Roman" w:hAnsi="Times New Roman"/>
          <w:color w:val="000000"/>
        </w:rPr>
        <w:t>1</w:t>
      </w:r>
      <w:r w:rsidRPr="00B44F6F">
        <w:rPr>
          <w:rFonts w:ascii="Times New Roman" w:hAnsi="Times New Roman"/>
          <w:color w:val="000000"/>
        </w:rPr>
        <w:t>, в приложениях к настоящей Спецификации</w:t>
      </w:r>
      <w:r w:rsidR="00E76C9B" w:rsidRPr="00B44F6F">
        <w:rPr>
          <w:rFonts w:ascii="Times New Roman" w:hAnsi="Times New Roman"/>
          <w:color w:val="000000"/>
        </w:rPr>
        <w:t xml:space="preserve"> и указываются в биржевом инструменте, допущенно</w:t>
      </w:r>
      <w:r w:rsidR="00957B53">
        <w:rPr>
          <w:rFonts w:ascii="Times New Roman" w:hAnsi="Times New Roman"/>
          <w:color w:val="000000"/>
        </w:rPr>
        <w:t>го</w:t>
      </w:r>
      <w:r w:rsidR="00E76C9B" w:rsidRPr="00B44F6F">
        <w:rPr>
          <w:rFonts w:ascii="Times New Roman" w:hAnsi="Times New Roman"/>
          <w:color w:val="000000"/>
        </w:rPr>
        <w:t xml:space="preserve"> к торгам</w:t>
      </w:r>
      <w:r w:rsidRPr="00B44F6F">
        <w:rPr>
          <w:rFonts w:ascii="Times New Roman" w:hAnsi="Times New Roman"/>
          <w:color w:val="000000"/>
        </w:rPr>
        <w:t>.</w:t>
      </w:r>
    </w:p>
    <w:p w14:paraId="58A2C73C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77C2337E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703E5BC9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23542755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6E759E59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3148BE8F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4EC34219" w14:textId="77777777" w:rsidR="00957B53" w:rsidRDefault="00957B53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14:paraId="33CBA43B" w14:textId="77777777" w:rsidR="00EB2907" w:rsidRPr="00B44F6F" w:rsidRDefault="00EB2907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sz w:val="20"/>
          <w:szCs w:val="20"/>
        </w:rPr>
        <w:lastRenderedPageBreak/>
        <w:t>Таблица №</w:t>
      </w:r>
      <w:r w:rsidR="0012290F" w:rsidRPr="00B44F6F">
        <w:rPr>
          <w:rFonts w:ascii="Times New Roman" w:hAnsi="Times New Roman"/>
          <w:i/>
          <w:sz w:val="20"/>
          <w:szCs w:val="20"/>
        </w:rPr>
        <w:t>1</w:t>
      </w:r>
      <w:r w:rsidRPr="00B44F6F">
        <w:rPr>
          <w:rFonts w:ascii="Times New Roman" w:hAnsi="Times New Roman"/>
          <w:i/>
          <w:sz w:val="20"/>
          <w:szCs w:val="20"/>
        </w:rPr>
        <w:t>. Способы поставки, коды способа поставки и</w:t>
      </w:r>
    </w:p>
    <w:p w14:paraId="26683B89" w14:textId="77777777" w:rsidR="00EB2907" w:rsidRPr="00B44F6F" w:rsidRDefault="00EB2907" w:rsidP="00EB2907">
      <w:pPr>
        <w:pStyle w:val="af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sz w:val="20"/>
          <w:szCs w:val="20"/>
        </w:rPr>
        <w:t xml:space="preserve"> номера приложений, в которых определены базисы поставки и их коды </w:t>
      </w:r>
    </w:p>
    <w:p w14:paraId="07C0B0EB" w14:textId="77777777" w:rsidR="00EB2907" w:rsidRPr="00B44F6F" w:rsidRDefault="00EB2907" w:rsidP="00EB2907">
      <w:pPr>
        <w:pStyle w:val="af"/>
        <w:ind w:firstLine="567"/>
        <w:jc w:val="right"/>
        <w:rPr>
          <w:rFonts w:ascii="Times New Roman" w:hAnsi="Times New Roman"/>
          <w:i/>
        </w:rPr>
      </w:pPr>
      <w:r w:rsidRPr="00B44F6F">
        <w:rPr>
          <w:rFonts w:ascii="Times New Roman" w:hAnsi="Times New Roman"/>
          <w:i/>
          <w:sz w:val="20"/>
          <w:szCs w:val="20"/>
        </w:rPr>
        <w:t>для соответствующих способов поставки</w:t>
      </w:r>
    </w:p>
    <w:tbl>
      <w:tblPr>
        <w:tblpPr w:leftFromText="180" w:rightFromText="180" w:bottomFromText="200" w:vertAnchor="text" w:horzAnchor="margin" w:tblpXSpec="center" w:tblpY="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11"/>
        <w:gridCol w:w="1388"/>
        <w:gridCol w:w="2718"/>
      </w:tblGrid>
      <w:tr w:rsidR="00EB2907" w:rsidRPr="00181A7D" w14:paraId="691F1800" w14:textId="77777777" w:rsidTr="00E76C9B">
        <w:tc>
          <w:tcPr>
            <w:tcW w:w="959" w:type="dxa"/>
          </w:tcPr>
          <w:p w14:paraId="064FD90D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711" w:type="dxa"/>
          </w:tcPr>
          <w:p w14:paraId="40468B9C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Способ поставки</w:t>
            </w:r>
          </w:p>
        </w:tc>
        <w:tc>
          <w:tcPr>
            <w:tcW w:w="1388" w:type="dxa"/>
          </w:tcPr>
          <w:p w14:paraId="6D66A8E0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Код способа поставки</w:t>
            </w:r>
          </w:p>
        </w:tc>
        <w:tc>
          <w:tcPr>
            <w:tcW w:w="2718" w:type="dxa"/>
          </w:tcPr>
          <w:p w14:paraId="166984FA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№ Приложения, в котором определены базисы поставки и их коды</w:t>
            </w:r>
          </w:p>
        </w:tc>
      </w:tr>
      <w:tr w:rsidR="00EB2907" w:rsidRPr="00181A7D" w14:paraId="2B84DD39" w14:textId="77777777" w:rsidTr="00E76C9B">
        <w:tc>
          <w:tcPr>
            <w:tcW w:w="959" w:type="dxa"/>
          </w:tcPr>
          <w:p w14:paraId="68E8A624" w14:textId="77777777" w:rsidR="00EB2907" w:rsidRPr="00B44F6F" w:rsidRDefault="00EB2907" w:rsidP="00FD449D">
            <w:pPr>
              <w:pStyle w:val="af"/>
              <w:numPr>
                <w:ilvl w:val="0"/>
                <w:numId w:val="6"/>
              </w:numPr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</w:tcPr>
          <w:p w14:paraId="403AB3BB" w14:textId="77777777" w:rsidR="00EB2907" w:rsidRPr="00B44F6F" w:rsidRDefault="00EB2907" w:rsidP="00E76C9B">
            <w:pPr>
              <w:pStyle w:val="a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bCs/>
                <w:sz w:val="20"/>
                <w:szCs w:val="20"/>
              </w:rPr>
              <w:t>самовывоз автомобильным транспортом</w:t>
            </w:r>
            <w:r w:rsidR="00563196" w:rsidRPr="00B44F6F">
              <w:rPr>
                <w:rFonts w:ascii="Times New Roman" w:hAnsi="Times New Roman"/>
                <w:bCs/>
                <w:sz w:val="20"/>
                <w:szCs w:val="20"/>
              </w:rPr>
              <w:t xml:space="preserve"> (франко-склад Продавца)</w:t>
            </w:r>
          </w:p>
        </w:tc>
        <w:tc>
          <w:tcPr>
            <w:tcW w:w="1388" w:type="dxa"/>
          </w:tcPr>
          <w:p w14:paraId="270DE20E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18" w:type="dxa"/>
          </w:tcPr>
          <w:p w14:paraId="5AA5F3BF" w14:textId="152ECCA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Приложени</w:t>
            </w:r>
            <w:r w:rsidR="00087C8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</w:t>
            </w:r>
          </w:p>
        </w:tc>
      </w:tr>
    </w:tbl>
    <w:p w14:paraId="2327B0B2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6" w:name="_Toc6234764"/>
      <w:bookmarkStart w:id="7" w:name="_Toc173417156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Размер лота</w:t>
      </w:r>
      <w:bookmarkEnd w:id="6"/>
      <w:bookmarkEnd w:id="7"/>
    </w:p>
    <w:p w14:paraId="44B26019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Требования к формированию размера лота приведены в Таблице №</w:t>
      </w:r>
      <w:r w:rsidR="0012290F" w:rsidRPr="00B44F6F">
        <w:rPr>
          <w:rFonts w:ascii="Times New Roman" w:hAnsi="Times New Roman"/>
          <w:color w:val="000000"/>
        </w:rPr>
        <w:t>2</w:t>
      </w:r>
      <w:r w:rsidRPr="00B44F6F">
        <w:rPr>
          <w:rFonts w:ascii="Times New Roman" w:hAnsi="Times New Roman"/>
          <w:color w:val="000000"/>
        </w:rPr>
        <w:t>.</w:t>
      </w:r>
    </w:p>
    <w:p w14:paraId="0A1D8B35" w14:textId="77777777" w:rsidR="00EB2907" w:rsidRPr="00B44F6F" w:rsidRDefault="00AF173F" w:rsidP="00D033A9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B44F6F">
        <w:rPr>
          <w:rFonts w:ascii="Times New Roman" w:hAnsi="Times New Roman"/>
          <w:color w:val="000000"/>
        </w:rPr>
        <w:br/>
      </w:r>
      <w:r w:rsidR="00EB2907" w:rsidRPr="00B44F6F">
        <w:rPr>
          <w:rFonts w:ascii="Times New Roman" w:hAnsi="Times New Roman"/>
          <w:i/>
          <w:color w:val="000000"/>
          <w:sz w:val="20"/>
          <w:szCs w:val="20"/>
        </w:rPr>
        <w:t>Таблица №</w:t>
      </w:r>
      <w:r w:rsidR="0012290F" w:rsidRPr="00B44F6F">
        <w:rPr>
          <w:rFonts w:ascii="Times New Roman" w:hAnsi="Times New Roman"/>
          <w:i/>
          <w:color w:val="000000"/>
          <w:sz w:val="20"/>
          <w:szCs w:val="20"/>
        </w:rPr>
        <w:t>2</w:t>
      </w:r>
      <w:r w:rsidR="00EB2907" w:rsidRPr="00B44F6F">
        <w:rPr>
          <w:rFonts w:ascii="Times New Roman" w:hAnsi="Times New Roman"/>
          <w:i/>
          <w:color w:val="000000"/>
          <w:sz w:val="20"/>
          <w:szCs w:val="20"/>
        </w:rPr>
        <w:t xml:space="preserve"> Требования к формированию размера лота</w:t>
      </w:r>
    </w:p>
    <w:tbl>
      <w:tblPr>
        <w:tblW w:w="98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159"/>
        <w:gridCol w:w="1389"/>
        <w:gridCol w:w="2072"/>
        <w:gridCol w:w="1934"/>
        <w:gridCol w:w="1658"/>
      </w:tblGrid>
      <w:tr w:rsidR="00EB2907" w:rsidRPr="00181A7D" w14:paraId="01E3280C" w14:textId="77777777" w:rsidTr="00CA70C1">
        <w:trPr>
          <w:trHeight w:val="732"/>
        </w:trPr>
        <w:tc>
          <w:tcPr>
            <w:tcW w:w="676" w:type="dxa"/>
          </w:tcPr>
          <w:p w14:paraId="2A7227DA" w14:textId="77777777" w:rsidR="00EB2907" w:rsidRPr="00B44F6F" w:rsidRDefault="00EB2907" w:rsidP="00E76C9B">
            <w:pPr>
              <w:pStyle w:val="af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2159" w:type="dxa"/>
          </w:tcPr>
          <w:p w14:paraId="786FA77D" w14:textId="77777777" w:rsidR="00EB2907" w:rsidRPr="00B44F6F" w:rsidRDefault="00EB2907" w:rsidP="00E76C9B">
            <w:pPr>
              <w:pStyle w:val="af"/>
              <w:spacing w:after="120"/>
              <w:ind w:left="2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Способ поставки</w:t>
            </w:r>
          </w:p>
        </w:tc>
        <w:tc>
          <w:tcPr>
            <w:tcW w:w="1389" w:type="dxa"/>
          </w:tcPr>
          <w:p w14:paraId="6E7969AF" w14:textId="77777777" w:rsidR="00EB2907" w:rsidRPr="00B44F6F" w:rsidRDefault="00EB2907" w:rsidP="00E76C9B">
            <w:pPr>
              <w:pStyle w:val="af"/>
              <w:spacing w:after="120"/>
              <w:ind w:lef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Код способа поставки</w:t>
            </w:r>
          </w:p>
        </w:tc>
        <w:tc>
          <w:tcPr>
            <w:tcW w:w="2072" w:type="dxa"/>
          </w:tcPr>
          <w:p w14:paraId="42D84168" w14:textId="77777777" w:rsidR="00EB2907" w:rsidRPr="00B44F6F" w:rsidRDefault="00EB2907" w:rsidP="00E76C9B">
            <w:pPr>
              <w:pStyle w:val="af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 размер лота</w:t>
            </w:r>
          </w:p>
        </w:tc>
        <w:tc>
          <w:tcPr>
            <w:tcW w:w="1934" w:type="dxa"/>
          </w:tcPr>
          <w:p w14:paraId="7D51FCBB" w14:textId="77777777" w:rsidR="00EB2907" w:rsidRPr="00B44F6F" w:rsidRDefault="00EB2907" w:rsidP="00E76C9B">
            <w:pPr>
              <w:pStyle w:val="af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размер лота при безадресных сделках</w:t>
            </w:r>
          </w:p>
        </w:tc>
        <w:tc>
          <w:tcPr>
            <w:tcW w:w="1658" w:type="dxa"/>
          </w:tcPr>
          <w:p w14:paraId="4D599CDA" w14:textId="77777777" w:rsidR="00EB2907" w:rsidRPr="00B44F6F" w:rsidRDefault="00EB2907" w:rsidP="00E76C9B">
            <w:pPr>
              <w:pStyle w:val="af"/>
              <w:spacing w:after="120"/>
              <w:ind w:left="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размер лота при адресных сделках</w:t>
            </w:r>
          </w:p>
        </w:tc>
      </w:tr>
      <w:tr w:rsidR="00EB2907" w:rsidRPr="00181A7D" w14:paraId="620594F3" w14:textId="77777777" w:rsidTr="00CA70C1">
        <w:tc>
          <w:tcPr>
            <w:tcW w:w="676" w:type="dxa"/>
          </w:tcPr>
          <w:p w14:paraId="02840777" w14:textId="77777777" w:rsidR="00EB2907" w:rsidRPr="00B44F6F" w:rsidRDefault="00EB2907" w:rsidP="00FD449D">
            <w:pPr>
              <w:pStyle w:val="af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E1F0F11" w14:textId="77777777" w:rsidR="00EB2907" w:rsidRPr="00B44F6F" w:rsidRDefault="00EB2907" w:rsidP="00CA70C1">
            <w:pPr>
              <w:pStyle w:val="af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самовывоз автомобильным транспортом</w:t>
            </w:r>
            <w:r w:rsidR="00CA70C1"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06C00"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(франко-склад Продавца)</w:t>
            </w:r>
          </w:p>
        </w:tc>
        <w:tc>
          <w:tcPr>
            <w:tcW w:w="1389" w:type="dxa"/>
          </w:tcPr>
          <w:p w14:paraId="2891B772" w14:textId="77777777" w:rsidR="00EB2907" w:rsidRPr="00B44F6F" w:rsidRDefault="00EB2907" w:rsidP="00E76C9B">
            <w:pPr>
              <w:pStyle w:val="af"/>
              <w:spacing w:after="120"/>
              <w:ind w:left="-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72" w:type="dxa"/>
          </w:tcPr>
          <w:p w14:paraId="79374C0E" w14:textId="77777777" w:rsidR="00EB2907" w:rsidRPr="00B44F6F" w:rsidRDefault="00EB2907" w:rsidP="00E76C9B">
            <w:pPr>
              <w:pStyle w:val="af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1 (одна)</w:t>
            </w:r>
            <w:r w:rsidR="00CA70C1"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метрическая тонна</w:t>
            </w:r>
          </w:p>
          <w:p w14:paraId="596DA567" w14:textId="77777777" w:rsidR="00EB2907" w:rsidRPr="00B44F6F" w:rsidRDefault="00EB2907" w:rsidP="00E76C9B">
            <w:pPr>
              <w:pStyle w:val="af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CA70C1"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(один) </w:t>
            </w: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метр кубический</w:t>
            </w:r>
          </w:p>
        </w:tc>
        <w:tc>
          <w:tcPr>
            <w:tcW w:w="1934" w:type="dxa"/>
            <w:vAlign w:val="center"/>
          </w:tcPr>
          <w:p w14:paraId="5E6F450C" w14:textId="77777777" w:rsidR="00EB2907" w:rsidRPr="00B44F6F" w:rsidRDefault="00EB2907" w:rsidP="00E76C9B">
            <w:pPr>
              <w:pStyle w:val="af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ограничено (кратно размеру лота)</w:t>
            </w:r>
          </w:p>
        </w:tc>
        <w:tc>
          <w:tcPr>
            <w:tcW w:w="1658" w:type="dxa"/>
            <w:vAlign w:val="center"/>
          </w:tcPr>
          <w:p w14:paraId="6DB8B506" w14:textId="77777777" w:rsidR="00EB2907" w:rsidRPr="00B44F6F" w:rsidRDefault="00EB2907">
            <w:pPr>
              <w:pStyle w:val="af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ограничено (кратно размеру лота</w:t>
            </w:r>
            <w:r w:rsidR="009C5F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0B300C2B" w14:textId="77777777" w:rsidR="00E97E2B" w:rsidRPr="00B44F6F" w:rsidRDefault="00E97E2B" w:rsidP="00E97E2B">
      <w:pPr>
        <w:pStyle w:val="af"/>
        <w:ind w:left="851"/>
        <w:jc w:val="both"/>
        <w:rPr>
          <w:rFonts w:ascii="Times New Roman" w:hAnsi="Times New Roman"/>
          <w:color w:val="000000"/>
        </w:rPr>
      </w:pPr>
    </w:p>
    <w:p w14:paraId="4D4F7196" w14:textId="77777777" w:rsidR="00EB2907" w:rsidRPr="00B44F6F" w:rsidRDefault="00E97E2B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</w:t>
      </w:r>
      <w:r w:rsidR="00EB2907" w:rsidRPr="00B44F6F">
        <w:rPr>
          <w:rFonts w:ascii="Times New Roman" w:hAnsi="Times New Roman"/>
          <w:color w:val="000000"/>
        </w:rPr>
        <w:t>Размер лота, в соответствии с требованиями, предусмотренными в Таблице №</w:t>
      </w:r>
      <w:r w:rsidR="0012290F" w:rsidRPr="00B44F6F">
        <w:rPr>
          <w:rFonts w:ascii="Times New Roman" w:hAnsi="Times New Roman"/>
          <w:color w:val="000000"/>
        </w:rPr>
        <w:t>2</w:t>
      </w:r>
      <w:r w:rsidR="00EB2907" w:rsidRPr="00B44F6F">
        <w:rPr>
          <w:rFonts w:ascii="Times New Roman" w:hAnsi="Times New Roman"/>
          <w:color w:val="000000"/>
        </w:rPr>
        <w:t>, указывается в биржевом инструменте.</w:t>
      </w:r>
    </w:p>
    <w:p w14:paraId="7BC56885" w14:textId="77777777" w:rsidR="00EB2907" w:rsidRPr="00B44F6F" w:rsidRDefault="00EB2907" w:rsidP="00CB7911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Единица измерения биржевого товара – метрическая тонна</w:t>
      </w:r>
      <w:r w:rsidR="00CB28A4" w:rsidRPr="00B44F6F">
        <w:rPr>
          <w:rFonts w:ascii="Times New Roman" w:hAnsi="Times New Roman"/>
          <w:color w:val="000000"/>
        </w:rPr>
        <w:t>, метр кубический</w:t>
      </w:r>
      <w:r w:rsidRPr="00B44F6F">
        <w:rPr>
          <w:rFonts w:ascii="Times New Roman" w:hAnsi="Times New Roman"/>
          <w:color w:val="000000"/>
        </w:rPr>
        <w:t>.</w:t>
      </w:r>
    </w:p>
    <w:p w14:paraId="5F47BF22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8" w:name="_Toc6234765"/>
      <w:bookmarkStart w:id="9" w:name="_Toc173417157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Биржевой инструмент</w:t>
      </w:r>
      <w:bookmarkEnd w:id="8"/>
      <w:bookmarkEnd w:id="9"/>
    </w:p>
    <w:p w14:paraId="5E7C6F44" w14:textId="4F841C5B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Биржевой инструмент с указанными базисом и способом поставки</w:t>
      </w:r>
      <w:r w:rsidR="008B25B2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размером лота и допущенный к торгам именуется биржевым инструментом. </w:t>
      </w:r>
      <w:r w:rsidR="00311214" w:rsidRPr="00B44F6F">
        <w:rPr>
          <w:rFonts w:ascii="Times New Roman" w:hAnsi="Times New Roman"/>
          <w:color w:val="000000"/>
        </w:rPr>
        <w:t>Информация о биржевом инструменте публикуется на Официальном сайте Биржи.</w:t>
      </w:r>
    </w:p>
    <w:p w14:paraId="66C55D77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Биржевой инструмент кодируется следующим образом БП_НБТ_РЛ_У</w:t>
      </w:r>
      <w:r w:rsidR="00ED3B0B">
        <w:rPr>
          <w:rFonts w:ascii="Times New Roman" w:hAnsi="Times New Roman"/>
          <w:color w:val="000000"/>
        </w:rPr>
        <w:t>_</w:t>
      </w:r>
      <w:r w:rsidRPr="00B44F6F">
        <w:rPr>
          <w:rFonts w:ascii="Times New Roman" w:hAnsi="Times New Roman"/>
          <w:color w:val="000000"/>
        </w:rPr>
        <w:t xml:space="preserve">ДД где: </w:t>
      </w:r>
    </w:p>
    <w:p w14:paraId="3C9F8F4C" w14:textId="77777777" w:rsidR="00EB2907" w:rsidRPr="00B44F6F" w:rsidRDefault="00EB2907" w:rsidP="003658FF">
      <w:pPr>
        <w:pStyle w:val="af"/>
        <w:ind w:left="708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БП - код базиса поставки, </w:t>
      </w:r>
    </w:p>
    <w:p w14:paraId="5049341F" w14:textId="77777777" w:rsidR="00EB2907" w:rsidRPr="00B44F6F" w:rsidRDefault="00EB2907" w:rsidP="003658FF">
      <w:pPr>
        <w:pStyle w:val="af"/>
        <w:ind w:left="708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НБТ - код биржевого товара,</w:t>
      </w:r>
    </w:p>
    <w:p w14:paraId="2361571D" w14:textId="77777777" w:rsidR="00EB2907" w:rsidRPr="00B44F6F" w:rsidRDefault="00EB2907" w:rsidP="003658FF">
      <w:pPr>
        <w:pStyle w:val="af"/>
        <w:ind w:left="708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РЛ - размер одного лота, </w:t>
      </w:r>
    </w:p>
    <w:p w14:paraId="6857C2CF" w14:textId="77777777" w:rsidR="003658FF" w:rsidRPr="00B44F6F" w:rsidRDefault="00E97E2B" w:rsidP="003658FF">
      <w:pPr>
        <w:pStyle w:val="af"/>
        <w:ind w:left="708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У – код способа поставки.</w:t>
      </w:r>
    </w:p>
    <w:p w14:paraId="09D95FC9" w14:textId="77777777" w:rsidR="00EB2907" w:rsidRPr="00B44F6F" w:rsidRDefault="00EB2907" w:rsidP="003658FF">
      <w:pPr>
        <w:pStyle w:val="af"/>
        <w:ind w:left="708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ДД – код срока поставки; может принимать значения в соответствии с Таблицей №</w:t>
      </w:r>
      <w:r w:rsidR="0025020C" w:rsidRPr="00B44F6F">
        <w:rPr>
          <w:rFonts w:ascii="Times New Roman" w:hAnsi="Times New Roman"/>
          <w:color w:val="000000"/>
        </w:rPr>
        <w:t>3</w:t>
      </w:r>
      <w:r w:rsidR="003658FF" w:rsidRPr="00B44F6F">
        <w:rPr>
          <w:rFonts w:ascii="Times New Roman" w:hAnsi="Times New Roman"/>
          <w:color w:val="000000"/>
        </w:rPr>
        <w:t>.</w:t>
      </w:r>
    </w:p>
    <w:p w14:paraId="733C5AAA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Значение кода биржевого инструмента «ДД» является дополнительным и может не применяться в коде инструмента.</w:t>
      </w:r>
    </w:p>
    <w:p w14:paraId="6D6F11E2" w14:textId="77777777" w:rsidR="00EB2907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Биржевой инструмент формируется Биржей на основании заявления участника торгов Приложение № 4.</w:t>
      </w:r>
    </w:p>
    <w:p w14:paraId="08679D05" w14:textId="77777777" w:rsidR="00EB2907" w:rsidRPr="003A601E" w:rsidRDefault="00EB2907" w:rsidP="00A92B2E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3A601E">
        <w:rPr>
          <w:rFonts w:ascii="Times New Roman" w:hAnsi="Times New Roman"/>
          <w:color w:val="000000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14:paraId="09FF8A9B" w14:textId="77777777" w:rsidR="00EB2907" w:rsidRPr="002909C4" w:rsidRDefault="00EB2907" w:rsidP="00D033A9">
      <w:pPr>
        <w:pStyle w:val="af"/>
        <w:ind w:left="567"/>
        <w:jc w:val="both"/>
        <w:rPr>
          <w:rFonts w:ascii="Times New Roman" w:hAnsi="Times New Roman"/>
          <w:color w:val="000000"/>
        </w:rPr>
      </w:pPr>
      <w:r w:rsidRPr="002909C4">
        <w:rPr>
          <w:rFonts w:ascii="Times New Roman" w:hAnsi="Times New Roman"/>
          <w:color w:val="000000"/>
        </w:rPr>
        <w:t xml:space="preserve">Биржевой инструмент может быть исключен из </w:t>
      </w:r>
      <w:r w:rsidR="00E97E2B" w:rsidRPr="002909C4">
        <w:rPr>
          <w:rFonts w:ascii="Times New Roman" w:hAnsi="Times New Roman"/>
          <w:color w:val="000000"/>
        </w:rPr>
        <w:t>Торговой системы</w:t>
      </w:r>
      <w:r w:rsidRPr="002909C4">
        <w:rPr>
          <w:rFonts w:ascii="Times New Roman" w:hAnsi="Times New Roman"/>
          <w:color w:val="000000"/>
        </w:rPr>
        <w:t xml:space="preserve"> и Списка инструментов в отделах товарного рынка на сайте АО «Восточная биржа»:</w:t>
      </w:r>
    </w:p>
    <w:p w14:paraId="2B752238" w14:textId="77777777" w:rsidR="00EB2907" w:rsidRPr="002909C4" w:rsidRDefault="00EB2907" w:rsidP="00FD449D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2909C4">
        <w:rPr>
          <w:rFonts w:ascii="Times New Roman" w:hAnsi="Times New Roman"/>
          <w:color w:val="000000"/>
        </w:rPr>
        <w:t>по инициативе Биржи – в случае отсутствия заявок на покупку либо продажу данного инструмента в течение одного года;</w:t>
      </w:r>
    </w:p>
    <w:p w14:paraId="47AE83E1" w14:textId="77777777" w:rsidR="00EB2907" w:rsidRPr="002909C4" w:rsidRDefault="00EB2907" w:rsidP="00FD449D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2909C4">
        <w:rPr>
          <w:rFonts w:ascii="Times New Roman" w:hAnsi="Times New Roman"/>
          <w:color w:val="000000"/>
        </w:rPr>
        <w:t xml:space="preserve">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</w:t>
      </w:r>
      <w:r w:rsidR="006413D2" w:rsidRPr="002909C4">
        <w:rPr>
          <w:rFonts w:ascii="Times New Roman" w:hAnsi="Times New Roman"/>
          <w:color w:val="000000"/>
        </w:rPr>
        <w:t>Биржей</w:t>
      </w:r>
      <w:r w:rsidR="00311214" w:rsidRPr="002909C4">
        <w:rPr>
          <w:rFonts w:ascii="Times New Roman" w:hAnsi="Times New Roman"/>
          <w:color w:val="000000"/>
        </w:rPr>
        <w:t xml:space="preserve"> </w:t>
      </w:r>
      <w:r w:rsidRPr="002909C4">
        <w:rPr>
          <w:rFonts w:ascii="Times New Roman" w:hAnsi="Times New Roman"/>
          <w:color w:val="000000"/>
        </w:rPr>
        <w:t>на основании заявления участника торгов об исключении биржевого инструмента, предоставленного в АО «Восточная биржа» в свободной форме.</w:t>
      </w:r>
    </w:p>
    <w:p w14:paraId="0D0617CC" w14:textId="77777777" w:rsidR="00EB2907" w:rsidRPr="00B44F6F" w:rsidRDefault="00EB2907" w:rsidP="00EB2907">
      <w:pPr>
        <w:pStyle w:val="af"/>
        <w:ind w:firstLine="567"/>
        <w:jc w:val="both"/>
        <w:rPr>
          <w:rFonts w:ascii="Times New Roman" w:hAnsi="Times New Roman"/>
          <w:color w:val="000000"/>
        </w:rPr>
      </w:pPr>
    </w:p>
    <w:p w14:paraId="3DCBA468" w14:textId="77777777" w:rsidR="00EB2907" w:rsidRPr="00B44F6F" w:rsidRDefault="00EB2907" w:rsidP="00EB2907">
      <w:pPr>
        <w:pStyle w:val="af"/>
        <w:ind w:firstLine="567"/>
        <w:jc w:val="right"/>
        <w:rPr>
          <w:rFonts w:ascii="Times New Roman" w:hAnsi="Times New Roman"/>
          <w:i/>
          <w:color w:val="000000"/>
          <w:sz w:val="21"/>
          <w:szCs w:val="21"/>
        </w:rPr>
      </w:pPr>
      <w:r w:rsidRPr="00B44F6F">
        <w:rPr>
          <w:rFonts w:ascii="Times New Roman" w:hAnsi="Times New Roman"/>
          <w:i/>
          <w:color w:val="000000"/>
          <w:sz w:val="21"/>
          <w:szCs w:val="21"/>
        </w:rPr>
        <w:t>Таблица №</w:t>
      </w:r>
      <w:r w:rsidR="0025020C" w:rsidRPr="00B44F6F">
        <w:rPr>
          <w:rFonts w:ascii="Times New Roman" w:hAnsi="Times New Roman"/>
          <w:i/>
          <w:color w:val="000000"/>
          <w:sz w:val="21"/>
          <w:szCs w:val="21"/>
        </w:rPr>
        <w:t>3</w:t>
      </w:r>
      <w:r w:rsidRPr="00B44F6F">
        <w:rPr>
          <w:rFonts w:ascii="Times New Roman" w:hAnsi="Times New Roman"/>
          <w:i/>
          <w:color w:val="000000"/>
          <w:sz w:val="21"/>
          <w:szCs w:val="21"/>
        </w:rPr>
        <w:t>. Код срока поставки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8957"/>
      </w:tblGrid>
      <w:tr w:rsidR="005B2E08" w:rsidRPr="00181A7D" w14:paraId="2C7288DF" w14:textId="77777777" w:rsidTr="005B2E0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0591" w14:textId="77777777" w:rsidR="005B2E08" w:rsidRPr="005B2E08" w:rsidRDefault="005B2E08" w:rsidP="005B2E08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A92B2E">
              <w:rPr>
                <w:rFonts w:ascii="Times New Roman" w:hAnsi="Times New Roman"/>
              </w:rPr>
              <w:t>Код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912" w14:textId="77777777" w:rsidR="005B2E08" w:rsidRPr="005B2E08" w:rsidRDefault="005B2E08" w:rsidP="005B2E08">
            <w:pPr>
              <w:pStyle w:val="af"/>
              <w:jc w:val="both"/>
              <w:rPr>
                <w:rFonts w:ascii="Times New Roman" w:hAnsi="Times New Roman"/>
              </w:rPr>
            </w:pPr>
            <w:r w:rsidRPr="00A92B2E">
              <w:rPr>
                <w:rFonts w:ascii="Times New Roman" w:hAnsi="Times New Roman"/>
              </w:rPr>
              <w:t>Срок поставки/исполнение обязательств</w:t>
            </w:r>
          </w:p>
        </w:tc>
      </w:tr>
      <w:tr w:rsidR="00EB2907" w:rsidRPr="00181A7D" w14:paraId="223FDEC6" w14:textId="77777777" w:rsidTr="005B2E0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AFA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5Р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1C1A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</w:rPr>
              <w:t>Поставка товара осуществляется в течение 5 (пяти) рабочих дней с даты заключения Договора</w:t>
            </w:r>
          </w:p>
        </w:tc>
      </w:tr>
      <w:tr w:rsidR="00EB2907" w:rsidRPr="00181A7D" w14:paraId="23A08A2A" w14:textId="77777777" w:rsidTr="005B2E0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16CB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10Р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1A72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</w:rPr>
              <w:t>Поставка товара осуществляется в течение 10 (десяти) рабочих дней с даты заключения Договора</w:t>
            </w:r>
          </w:p>
        </w:tc>
      </w:tr>
      <w:tr w:rsidR="00EB2907" w:rsidRPr="00181A7D" w14:paraId="7FE66278" w14:textId="77777777" w:rsidTr="005B2E08"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45BF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15Р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9E15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</w:rPr>
              <w:t>Поставка товара осуществляется в течение 15 (пятнадцати) рабочих дней с даты заключения Договора</w:t>
            </w:r>
          </w:p>
        </w:tc>
      </w:tr>
      <w:tr w:rsidR="00EB2907" w:rsidRPr="00181A7D" w14:paraId="12F42E94" w14:textId="77777777" w:rsidTr="005B2E08">
        <w:trPr>
          <w:trHeight w:val="120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8370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15К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449E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Поставка осуществляется в течение 15 (пятнадцати) календарных дней с даты заключения Договора</w:t>
            </w:r>
          </w:p>
        </w:tc>
      </w:tr>
      <w:tr w:rsidR="00EB2907" w:rsidRPr="00181A7D" w14:paraId="05201987" w14:textId="77777777" w:rsidTr="005B2E08"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9AB0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20К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3140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Поставка осуществляется в течение 20 (двадцати) календарных дней с даты заключения Договора</w:t>
            </w:r>
          </w:p>
        </w:tc>
      </w:tr>
      <w:tr w:rsidR="00EB2907" w:rsidRPr="00181A7D" w14:paraId="17CC871A" w14:textId="77777777" w:rsidTr="005B2E08"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924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  <w:color w:val="000000"/>
              </w:rPr>
              <w:t>30К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6D4A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Поставка осуществляется в течение 30 (тридцати) календарных дней с даты заключения Договора</w:t>
            </w:r>
          </w:p>
        </w:tc>
      </w:tr>
      <w:tr w:rsidR="00EB2907" w:rsidRPr="00181A7D" w14:paraId="54D07D1E" w14:textId="77777777" w:rsidTr="005B2E08"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B468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  <w:color w:val="000000"/>
              </w:rPr>
            </w:pPr>
            <w:r w:rsidRPr="00B44F6F">
              <w:rPr>
                <w:rFonts w:ascii="Times New Roman" w:hAnsi="Times New Roman"/>
              </w:rPr>
              <w:t>СМ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C9F4" w14:textId="77777777" w:rsidR="00EB2907" w:rsidRPr="00B44F6F" w:rsidRDefault="00EB2907" w:rsidP="00E76C9B">
            <w:pPr>
              <w:pStyle w:val="af"/>
              <w:jc w:val="both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Поставка осуществляется в следующем месяце (следующий месяц за месяцем заключения Договора), но не позднее 30 (тридцати) календарных дней с даты заключения соответствующего Договора</w:t>
            </w:r>
          </w:p>
        </w:tc>
      </w:tr>
    </w:tbl>
    <w:p w14:paraId="5D5CBBD1" w14:textId="77777777" w:rsidR="00EB2907" w:rsidRPr="00B44F6F" w:rsidRDefault="00EB2907" w:rsidP="00EB2907">
      <w:pPr>
        <w:pStyle w:val="af"/>
        <w:ind w:firstLine="567"/>
        <w:rPr>
          <w:rFonts w:ascii="Times New Roman" w:hAnsi="Times New Roman"/>
        </w:rPr>
      </w:pPr>
    </w:p>
    <w:p w14:paraId="499E2B8C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10" w:name="_Toc6234766"/>
      <w:bookmarkStart w:id="11" w:name="_Toc173417158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Цена биржевого товара и шаг изменения цены</w:t>
      </w:r>
      <w:bookmarkEnd w:id="10"/>
      <w:bookmarkEnd w:id="11"/>
    </w:p>
    <w:p w14:paraId="53F985E8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Цена биржевого товара устанавливается в рублях Российской Федерации за </w:t>
      </w:r>
      <w:r w:rsidR="005B2E08">
        <w:rPr>
          <w:rFonts w:ascii="Times New Roman" w:hAnsi="Times New Roman"/>
          <w:color w:val="000000"/>
        </w:rPr>
        <w:t xml:space="preserve">одну </w:t>
      </w:r>
      <w:r w:rsidRPr="00B44F6F">
        <w:rPr>
          <w:rFonts w:ascii="Times New Roman" w:hAnsi="Times New Roman"/>
          <w:color w:val="000000"/>
        </w:rPr>
        <w:t xml:space="preserve">единицу измерения биржевого товара с учетом налога на добавленную стоимость, </w:t>
      </w:r>
    </w:p>
    <w:p w14:paraId="2692EC46" w14:textId="77777777" w:rsidR="00EB2907" w:rsidRPr="00B44F6F" w:rsidRDefault="00EB2907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цену биржевого товара включена стоимость всех дополнительных услуг, связанных с погрузкой</w:t>
      </w:r>
      <w:r w:rsidRPr="00B44F6F" w:rsidDel="0071775C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биржевого товара в авто</w:t>
      </w:r>
      <w:r w:rsidR="00CA161E" w:rsidRPr="00B44F6F">
        <w:rPr>
          <w:rFonts w:ascii="Times New Roman" w:hAnsi="Times New Roman"/>
          <w:color w:val="000000"/>
        </w:rPr>
        <w:t>мобильный транспорт</w:t>
      </w:r>
      <w:r w:rsidRPr="00B44F6F">
        <w:rPr>
          <w:rFonts w:ascii="Times New Roman" w:hAnsi="Times New Roman"/>
          <w:color w:val="000000"/>
        </w:rPr>
        <w:t>, по договору, заключенному при следующих способах поставки:</w:t>
      </w:r>
    </w:p>
    <w:p w14:paraId="6D7F0ED8" w14:textId="77777777" w:rsidR="00EB2907" w:rsidRPr="00B44F6F" w:rsidRDefault="00EB2907" w:rsidP="003658FF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самовывоз автомобильным транспортом</w:t>
      </w:r>
      <w:r w:rsidR="0066598A" w:rsidRPr="00B44F6F">
        <w:rPr>
          <w:rFonts w:ascii="Times New Roman" w:hAnsi="Times New Roman"/>
          <w:color w:val="000000"/>
        </w:rPr>
        <w:t xml:space="preserve"> (франко-склад Продавца)</w:t>
      </w:r>
      <w:r w:rsidRPr="00B44F6F">
        <w:rPr>
          <w:rFonts w:ascii="Times New Roman" w:hAnsi="Times New Roman"/>
          <w:color w:val="000000"/>
        </w:rPr>
        <w:t>.</w:t>
      </w:r>
    </w:p>
    <w:p w14:paraId="3E69775E" w14:textId="7560C83B" w:rsidR="00EB2907" w:rsidRPr="00B44F6F" w:rsidRDefault="00EB2907" w:rsidP="00E97E2B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Шаг изменения цены для биржевого товара составляет 1 (один) рубль РФ.</w:t>
      </w:r>
    </w:p>
    <w:p w14:paraId="7FCE1C58" w14:textId="77777777" w:rsidR="00EB2907" w:rsidRPr="00B44F6F" w:rsidRDefault="00EB2907" w:rsidP="00AF173F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12" w:name="_Toc6234768"/>
      <w:bookmarkStart w:id="13" w:name="_Toc173417160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Порядок допуска биржевого товара к организованным торгам</w:t>
      </w:r>
      <w:bookmarkEnd w:id="12"/>
      <w:bookmarkEnd w:id="13"/>
    </w:p>
    <w:p w14:paraId="52F0347E" w14:textId="77777777" w:rsidR="00E17008" w:rsidRPr="00B44F6F" w:rsidRDefault="00E17008" w:rsidP="00E17008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Биржевой товар, включая базис, способ поставки и минимальный размер лота допускается к торгам</w:t>
      </w:r>
      <w:r>
        <w:rPr>
          <w:rFonts w:ascii="Times New Roman" w:hAnsi="Times New Roman"/>
          <w:color w:val="000000"/>
        </w:rPr>
        <w:t>:</w:t>
      </w:r>
    </w:p>
    <w:p w14:paraId="641A97F8" w14:textId="77777777" w:rsidR="00E17008" w:rsidRPr="00B44F6F" w:rsidRDefault="00E17008" w:rsidP="00E17008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на основании заявления участника торгов. Форма заявления на допуск биржевого товара к организованным торгам приведена в Приложение №3 к настоящей Спецификации;</w:t>
      </w:r>
    </w:p>
    <w:p w14:paraId="6B44E8E5" w14:textId="77777777" w:rsidR="00E17008" w:rsidRPr="00B44F6F" w:rsidRDefault="00E17008" w:rsidP="00E17008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и вступления в силу соответствующей Спецификации биржевого товара. </w:t>
      </w:r>
    </w:p>
    <w:p w14:paraId="43CD31F2" w14:textId="1145B9EF" w:rsidR="00EB2907" w:rsidRPr="00B44F6F" w:rsidRDefault="00E17008" w:rsidP="003658FF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Порядок допуска биржевого товара к организованным торгам регламентируется Правилами проведения организованных торгов Биржи.</w:t>
      </w:r>
    </w:p>
    <w:p w14:paraId="3201E429" w14:textId="77777777" w:rsidR="002909C4" w:rsidRPr="00B44F6F" w:rsidRDefault="002909C4" w:rsidP="002909C4">
      <w:pPr>
        <w:pStyle w:val="1"/>
        <w:numPr>
          <w:ilvl w:val="0"/>
          <w:numId w:val="10"/>
        </w:numPr>
        <w:spacing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Общие условия договоров поставки</w:t>
      </w:r>
    </w:p>
    <w:p w14:paraId="0D9ACB2B" w14:textId="77777777" w:rsidR="002909C4" w:rsidRPr="00B44F6F" w:rsidRDefault="002909C4" w:rsidP="002909C4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Общие условия договоров поставки с биржевым товаром, допущенным к торгам в соответствии с настоящей Спецификацией, приведены в Приложении №5 к настоящей Спецификации. </w:t>
      </w:r>
    </w:p>
    <w:p w14:paraId="0670F509" w14:textId="77777777" w:rsidR="002909C4" w:rsidRPr="00B44F6F" w:rsidRDefault="002909C4" w:rsidP="002909C4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Условия договоров, заключаемых на основании адресных заявок, могут отличаться от условий, установленных Приложением №5 к настоящей Спецификации,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14:paraId="36750787" w14:textId="77777777" w:rsidR="00EB2907" w:rsidRPr="00B44F6F" w:rsidRDefault="00EB2907" w:rsidP="00CA70C1">
      <w:pPr>
        <w:pStyle w:val="af"/>
        <w:numPr>
          <w:ilvl w:val="1"/>
          <w:numId w:val="10"/>
        </w:numPr>
        <w:ind w:left="567" w:hanging="425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br w:type="page"/>
      </w:r>
    </w:p>
    <w:p w14:paraId="42AE94CB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lastRenderedPageBreak/>
        <w:t>Приложение №1</w:t>
      </w:r>
    </w:p>
    <w:p w14:paraId="3E8F05EA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к Спецификации биржевого товара</w:t>
      </w:r>
    </w:p>
    <w:p w14:paraId="0FE2B781" w14:textId="77777777" w:rsidR="00F903D8" w:rsidRPr="00B44F6F" w:rsidRDefault="00EB2907" w:rsidP="00BD6356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отдела «Нерудные ископаемые</w:t>
      </w:r>
      <w:r w:rsidR="00BD6356" w:rsidRPr="00B44F6F">
        <w:rPr>
          <w:i/>
          <w:sz w:val="20"/>
          <w:szCs w:val="20"/>
        </w:rPr>
        <w:t xml:space="preserve"> </w:t>
      </w:r>
    </w:p>
    <w:p w14:paraId="07A68D02" w14:textId="77777777" w:rsidR="00EB2907" w:rsidRPr="00B44F6F" w:rsidRDefault="00EB2907" w:rsidP="00BD6356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АО «Восточная биржа»</w:t>
      </w:r>
    </w:p>
    <w:p w14:paraId="1B7C4199" w14:textId="77777777" w:rsidR="00EB2907" w:rsidRPr="00B44F6F" w:rsidRDefault="00EB2907" w:rsidP="00EB2907">
      <w:pPr>
        <w:pStyle w:val="Default"/>
        <w:jc w:val="right"/>
        <w:rPr>
          <w:sz w:val="20"/>
          <w:szCs w:val="20"/>
        </w:rPr>
      </w:pPr>
    </w:p>
    <w:p w14:paraId="08ED4315" w14:textId="76927C33" w:rsidR="00EB2907" w:rsidRPr="00B44F6F" w:rsidRDefault="00EB2907" w:rsidP="003658FF">
      <w:pPr>
        <w:pStyle w:val="1"/>
        <w:ind w:left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14" w:name="_Toc173417161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Перечень биржевых товаров, допущенных к торгам в отделе «Нерудные </w:t>
      </w:r>
      <w:proofErr w:type="gramStart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ископаемые» </w:t>
      </w:r>
      <w:r w:rsidR="00411F8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</w:t>
      </w:r>
      <w:proofErr w:type="gramEnd"/>
      <w:r w:rsidR="00411F8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   </w:t>
      </w:r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АО «Восточная биржа»</w:t>
      </w:r>
      <w:bookmarkEnd w:id="14"/>
    </w:p>
    <w:p w14:paraId="11332E76" w14:textId="77777777" w:rsidR="00EB2907" w:rsidRPr="00B44F6F" w:rsidRDefault="00EB2907" w:rsidP="00EB2907">
      <w:pPr>
        <w:pStyle w:val="Default"/>
        <w:jc w:val="center"/>
        <w:rPr>
          <w:b/>
          <w:sz w:val="20"/>
          <w:szCs w:val="20"/>
        </w:rPr>
      </w:pPr>
    </w:p>
    <w:tbl>
      <w:tblPr>
        <w:tblW w:w="951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119"/>
        <w:gridCol w:w="2126"/>
        <w:gridCol w:w="3595"/>
      </w:tblGrid>
      <w:tr w:rsidR="00EB2907" w:rsidRPr="00181A7D" w14:paraId="02C36FAF" w14:textId="77777777" w:rsidTr="00A13EBF">
        <w:trPr>
          <w:trHeight w:val="675"/>
        </w:trPr>
        <w:tc>
          <w:tcPr>
            <w:tcW w:w="670" w:type="dxa"/>
            <w:vAlign w:val="center"/>
          </w:tcPr>
          <w:p w14:paraId="738A1053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№</w:t>
            </w:r>
          </w:p>
          <w:p w14:paraId="12A1277B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14:paraId="4B745FBE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Наименование биржевого товара</w:t>
            </w:r>
          </w:p>
        </w:tc>
        <w:tc>
          <w:tcPr>
            <w:tcW w:w="2126" w:type="dxa"/>
            <w:vAlign w:val="center"/>
          </w:tcPr>
          <w:p w14:paraId="4A89CF7E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Нормативный</w:t>
            </w:r>
          </w:p>
          <w:p w14:paraId="23E9FBF4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документ</w:t>
            </w:r>
          </w:p>
        </w:tc>
        <w:tc>
          <w:tcPr>
            <w:tcW w:w="3595" w:type="dxa"/>
            <w:vAlign w:val="center"/>
          </w:tcPr>
          <w:p w14:paraId="627377AF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Код биржевого товара</w:t>
            </w:r>
          </w:p>
        </w:tc>
      </w:tr>
      <w:tr w:rsidR="00EB2907" w:rsidRPr="00181A7D" w:rsidDel="00D677C2" w14:paraId="5F9A6C07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0C3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790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Щебень вторичный 20-40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4B4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ТУ 08.12.12-002-60497538-2020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95E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Щебень-ВторичныйФР20-40</w:t>
            </w:r>
          </w:p>
        </w:tc>
      </w:tr>
      <w:tr w:rsidR="00EB2907" w:rsidRPr="00181A7D" w:rsidDel="00D677C2" w14:paraId="3E98A7CD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380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21D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Щебень вторичный 40-70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B97F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08.12.12-002-60497538-2020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124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Щебень-ВторичныйФР40-70</w:t>
            </w:r>
          </w:p>
        </w:tc>
      </w:tr>
      <w:tr w:rsidR="00EB2907" w:rsidRPr="00181A7D" w:rsidDel="00D677C2" w14:paraId="7C7924DE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662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C815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Песок вторичный 0-5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D75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08.12.12-002-60497538-2020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22A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Песок-Вторичный-ФР0-5</w:t>
            </w:r>
          </w:p>
        </w:tc>
      </w:tr>
      <w:tr w:rsidR="00EB2907" w:rsidRPr="00181A7D" w:rsidDel="00D677C2" w14:paraId="642041E5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104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C6C5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Технический скол 5-20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81F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38.32.39-011- 60497538-2021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DF6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Технический-Скол-5-20</w:t>
            </w:r>
          </w:p>
        </w:tc>
      </w:tr>
      <w:tr w:rsidR="00EB2907" w:rsidRPr="00181A7D" w:rsidDel="00D677C2" w14:paraId="3EE736F1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CBA1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65E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Технический скол 20-40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5DE9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38.32.39-011- 60497538-2021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D7E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Технический-Скол-20-40</w:t>
            </w:r>
          </w:p>
        </w:tc>
      </w:tr>
      <w:tr w:rsidR="00EB2907" w:rsidRPr="00181A7D" w:rsidDel="00D677C2" w14:paraId="5D2F1766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8FEC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871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Технический скол 40-70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A5F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38.32.39-011- 60497538-2021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67C0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Технический-Скол-40-70</w:t>
            </w:r>
          </w:p>
        </w:tc>
      </w:tr>
      <w:tr w:rsidR="00EB2907" w:rsidRPr="00181A7D" w:rsidDel="00D677C2" w14:paraId="13A057F4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E69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3BC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Технический скол 70-120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FB38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38.32.39-011- 60497538-2021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113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Технический-Скол-70-120</w:t>
            </w:r>
          </w:p>
        </w:tc>
      </w:tr>
      <w:tr w:rsidR="00EB2907" w:rsidRPr="00181A7D" w:rsidDel="00D677C2" w14:paraId="36BCF1B6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B26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A6C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  <w:lang w:eastAsia="ru-RU"/>
              </w:rPr>
            </w:pPr>
            <w:r w:rsidRPr="00B44F6F">
              <w:rPr>
                <w:sz w:val="22"/>
                <w:szCs w:val="22"/>
                <w:lang w:eastAsia="ru-RU"/>
              </w:rPr>
              <w:t>Отсев 0-5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538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  <w:lang w:eastAsia="ru-RU"/>
              </w:rPr>
              <w:t>ТУ 38.32.39-011- 60497538-2021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6C71" w14:textId="77777777" w:rsidR="00EB2907" w:rsidRPr="00B44F6F" w:rsidRDefault="00EB2907" w:rsidP="00A13EBF">
            <w:pPr>
              <w:pStyle w:val="Default"/>
              <w:jc w:val="center"/>
              <w:rPr>
                <w:sz w:val="22"/>
                <w:szCs w:val="22"/>
              </w:rPr>
            </w:pPr>
            <w:r w:rsidRPr="00B44F6F">
              <w:rPr>
                <w:sz w:val="22"/>
                <w:szCs w:val="22"/>
              </w:rPr>
              <w:t>Отсев-0-5</w:t>
            </w:r>
          </w:p>
        </w:tc>
      </w:tr>
      <w:tr w:rsidR="00EB2907" w:rsidRPr="00181A7D" w:rsidDel="00D677C2" w14:paraId="2AA6041C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19C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3E2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Песок строительный </w:t>
            </w:r>
            <w:proofErr w:type="spellStart"/>
            <w:r>
              <w:rPr>
                <w:sz w:val="22"/>
                <w:szCs w:val="22"/>
                <w:lang w:eastAsia="ru-RU"/>
              </w:rPr>
              <w:t>гидронамывной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024" w14:textId="77777777" w:rsidR="00EB2907" w:rsidRPr="00B44F6F" w:rsidRDefault="00B44F6F" w:rsidP="00B44F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ГОСТ 8736-2014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A61" w14:textId="77777777" w:rsidR="00EB2907" w:rsidRPr="00B44F6F" w:rsidRDefault="00B44F6F" w:rsidP="00A13EB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Песок-Строительный</w:t>
            </w:r>
          </w:p>
        </w:tc>
      </w:tr>
      <w:tr w:rsidR="00957B53" w:rsidRPr="00181A7D" w:rsidDel="00D677C2" w14:paraId="343C0527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AD7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DB0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 xml:space="preserve">Щебень </w:t>
            </w:r>
            <w:r w:rsidRPr="00EE654B">
              <w:rPr>
                <w:sz w:val="22"/>
                <w:szCs w:val="22"/>
              </w:rPr>
              <w:t xml:space="preserve">известняковый </w:t>
            </w:r>
            <w:r w:rsidRPr="00535BF1">
              <w:rPr>
                <w:sz w:val="22"/>
                <w:szCs w:val="22"/>
              </w:rPr>
              <w:t>фракция 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BC6" w14:textId="77777777" w:rsidR="00957B53" w:rsidRDefault="00957B53" w:rsidP="00957B53">
            <w:pPr>
              <w:pStyle w:val="Default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>ГОСТ 8267-93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75AB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>Известняк</w:t>
            </w:r>
            <w:r w:rsidRPr="00535BF1">
              <w:rPr>
                <w:sz w:val="22"/>
                <w:szCs w:val="22"/>
              </w:rPr>
              <w:t>-ФР5-20</w:t>
            </w:r>
          </w:p>
        </w:tc>
      </w:tr>
      <w:tr w:rsidR="00957B53" w:rsidRPr="00181A7D" w:rsidDel="00D677C2" w14:paraId="27E5292D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F86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706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 xml:space="preserve"> известняковый</w:t>
            </w:r>
            <w:r w:rsidRPr="00535BF1">
              <w:rPr>
                <w:sz w:val="22"/>
                <w:szCs w:val="22"/>
              </w:rPr>
              <w:t xml:space="preserve"> фракция 20-40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805" w14:textId="77777777" w:rsidR="00957B53" w:rsidRDefault="00957B53" w:rsidP="00957B53">
            <w:pPr>
              <w:pStyle w:val="Default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>ГОСТ 8267-93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5A9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>Известняк</w:t>
            </w:r>
            <w:r w:rsidRPr="00535BF1">
              <w:rPr>
                <w:sz w:val="22"/>
                <w:szCs w:val="22"/>
              </w:rPr>
              <w:t>-ФР20-40</w:t>
            </w:r>
          </w:p>
        </w:tc>
      </w:tr>
      <w:tr w:rsidR="00957B53" w:rsidRPr="00181A7D" w:rsidDel="00D677C2" w14:paraId="21CCEAA3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297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FA04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 xml:space="preserve">Щебень </w:t>
            </w:r>
            <w:r w:rsidRPr="00EE654B">
              <w:rPr>
                <w:sz w:val="22"/>
                <w:szCs w:val="22"/>
              </w:rPr>
              <w:t xml:space="preserve"> известняковый </w:t>
            </w:r>
            <w:r w:rsidRPr="00535BF1">
              <w:rPr>
                <w:sz w:val="22"/>
                <w:szCs w:val="22"/>
              </w:rPr>
              <w:t>фракция 40-70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060" w14:textId="77777777" w:rsidR="00957B53" w:rsidRDefault="00957B53" w:rsidP="00957B53">
            <w:pPr>
              <w:pStyle w:val="Default"/>
              <w:rPr>
                <w:sz w:val="22"/>
                <w:szCs w:val="22"/>
                <w:lang w:eastAsia="ru-RU"/>
              </w:rPr>
            </w:pPr>
            <w:r w:rsidRPr="00535BF1">
              <w:rPr>
                <w:sz w:val="22"/>
                <w:szCs w:val="22"/>
              </w:rPr>
              <w:t>ГОСТ 8267-93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5B5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>Известняк</w:t>
            </w:r>
            <w:r w:rsidRPr="00535BF1">
              <w:rPr>
                <w:sz w:val="22"/>
                <w:szCs w:val="22"/>
              </w:rPr>
              <w:t>-ФР40-70</w:t>
            </w:r>
          </w:p>
        </w:tc>
      </w:tr>
      <w:tr w:rsidR="00957B53" w:rsidRPr="00181A7D" w:rsidDel="00D677C2" w14:paraId="5E61E8A6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2670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B81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 xml:space="preserve"> известняковый</w:t>
            </w:r>
            <w:r w:rsidRPr="00535BF1">
              <w:rPr>
                <w:sz w:val="22"/>
                <w:szCs w:val="22"/>
              </w:rPr>
              <w:t xml:space="preserve"> фракция от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562" w14:textId="77777777" w:rsidR="00957B53" w:rsidRPr="00535BF1" w:rsidRDefault="00957B53" w:rsidP="00957B53">
            <w:pPr>
              <w:pStyle w:val="Default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ГОСТ 8267-93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B33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Щебень</w:t>
            </w:r>
            <w:r w:rsidRPr="00EE654B">
              <w:rPr>
                <w:sz w:val="22"/>
                <w:szCs w:val="22"/>
              </w:rPr>
              <w:t>Известняк</w:t>
            </w:r>
            <w:r w:rsidRPr="00535BF1">
              <w:rPr>
                <w:sz w:val="22"/>
                <w:szCs w:val="22"/>
              </w:rPr>
              <w:t>-ФР-70-больше</w:t>
            </w:r>
          </w:p>
        </w:tc>
      </w:tr>
      <w:tr w:rsidR="00957B53" w:rsidRPr="00181A7D" w:rsidDel="00D677C2" w14:paraId="0E61B6C4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2030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342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 xml:space="preserve">Щебеночно-песчаная </w:t>
            </w:r>
            <w:r w:rsidRPr="00EE654B">
              <w:rPr>
                <w:sz w:val="22"/>
                <w:szCs w:val="22"/>
              </w:rPr>
              <w:t xml:space="preserve"> известняковая </w:t>
            </w:r>
            <w:r w:rsidRPr="00535BF1">
              <w:rPr>
                <w:sz w:val="22"/>
                <w:szCs w:val="22"/>
              </w:rPr>
              <w:t>смесь (ЩПС) С4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B27" w14:textId="77777777" w:rsidR="00957B53" w:rsidRPr="00535BF1" w:rsidRDefault="00957B53" w:rsidP="00957B53">
            <w:pPr>
              <w:pStyle w:val="Default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ГОСТ 25607-2009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AF81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ЩПС-</w:t>
            </w:r>
            <w:r w:rsidRPr="00EE654B">
              <w:rPr>
                <w:sz w:val="22"/>
                <w:szCs w:val="22"/>
              </w:rPr>
              <w:t>Извест-</w:t>
            </w:r>
            <w:r w:rsidRPr="00535BF1">
              <w:rPr>
                <w:sz w:val="22"/>
                <w:szCs w:val="22"/>
              </w:rPr>
              <w:t>С4</w:t>
            </w:r>
          </w:p>
        </w:tc>
      </w:tr>
      <w:tr w:rsidR="00957B53" w:rsidRPr="00181A7D" w:rsidDel="00D677C2" w14:paraId="0A28100D" w14:textId="77777777" w:rsidTr="00A13EBF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AF1" w14:textId="77777777" w:rsidR="00957B53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232A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 xml:space="preserve">Щебеночно-песчаная </w:t>
            </w:r>
            <w:r w:rsidRPr="00EE654B">
              <w:rPr>
                <w:sz w:val="22"/>
                <w:szCs w:val="22"/>
              </w:rPr>
              <w:t xml:space="preserve">известняковая </w:t>
            </w:r>
            <w:r w:rsidRPr="00535BF1">
              <w:rPr>
                <w:sz w:val="22"/>
                <w:szCs w:val="22"/>
              </w:rPr>
              <w:t>смесь (ЩПС) С5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683" w14:textId="77777777" w:rsidR="00957B53" w:rsidRPr="00535BF1" w:rsidRDefault="00957B53" w:rsidP="00957B53">
            <w:pPr>
              <w:pStyle w:val="Default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ГОСТ 25607-2009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AED" w14:textId="77777777" w:rsidR="00957B53" w:rsidRPr="00535BF1" w:rsidRDefault="00957B53" w:rsidP="00957B53">
            <w:pPr>
              <w:pStyle w:val="Default"/>
              <w:jc w:val="center"/>
              <w:rPr>
                <w:sz w:val="22"/>
                <w:szCs w:val="22"/>
              </w:rPr>
            </w:pPr>
            <w:r w:rsidRPr="00535BF1">
              <w:rPr>
                <w:sz w:val="22"/>
                <w:szCs w:val="22"/>
              </w:rPr>
              <w:t>ЩПС-</w:t>
            </w:r>
            <w:r w:rsidRPr="00EE654B">
              <w:rPr>
                <w:sz w:val="22"/>
                <w:szCs w:val="22"/>
              </w:rPr>
              <w:t>Извест-</w:t>
            </w:r>
            <w:r w:rsidRPr="00535BF1">
              <w:rPr>
                <w:sz w:val="22"/>
                <w:szCs w:val="22"/>
              </w:rPr>
              <w:t>С5</w:t>
            </w:r>
          </w:p>
        </w:tc>
      </w:tr>
    </w:tbl>
    <w:p w14:paraId="3DFC700E" w14:textId="77777777" w:rsidR="00EB2907" w:rsidRPr="00B44F6F" w:rsidRDefault="00EB2907" w:rsidP="00EB2907">
      <w:pPr>
        <w:pStyle w:val="Default"/>
        <w:jc w:val="both"/>
        <w:rPr>
          <w:b/>
          <w:sz w:val="20"/>
          <w:szCs w:val="20"/>
        </w:rPr>
      </w:pPr>
    </w:p>
    <w:p w14:paraId="18639ECF" w14:textId="77777777" w:rsidR="00460CE9" w:rsidRDefault="00460CE9" w:rsidP="00EB2907">
      <w:pPr>
        <w:pStyle w:val="Default"/>
        <w:jc w:val="right"/>
        <w:rPr>
          <w:i/>
          <w:sz w:val="20"/>
          <w:szCs w:val="20"/>
        </w:rPr>
      </w:pPr>
    </w:p>
    <w:p w14:paraId="40D016E2" w14:textId="77777777" w:rsidR="00B44F6F" w:rsidRDefault="00B44F6F" w:rsidP="00EB2907">
      <w:pPr>
        <w:pStyle w:val="Default"/>
        <w:jc w:val="right"/>
        <w:rPr>
          <w:i/>
          <w:sz w:val="20"/>
          <w:szCs w:val="20"/>
        </w:rPr>
      </w:pPr>
    </w:p>
    <w:p w14:paraId="0A0AB1F9" w14:textId="77777777" w:rsidR="00B44F6F" w:rsidRDefault="00B44F6F" w:rsidP="00EB2907">
      <w:pPr>
        <w:pStyle w:val="Default"/>
        <w:jc w:val="right"/>
        <w:rPr>
          <w:i/>
          <w:sz w:val="20"/>
          <w:szCs w:val="20"/>
        </w:rPr>
      </w:pPr>
    </w:p>
    <w:p w14:paraId="33709630" w14:textId="77777777" w:rsidR="00B44F6F" w:rsidRDefault="00B44F6F" w:rsidP="00EB2907">
      <w:pPr>
        <w:pStyle w:val="Default"/>
        <w:jc w:val="right"/>
        <w:rPr>
          <w:i/>
          <w:sz w:val="20"/>
          <w:szCs w:val="20"/>
        </w:rPr>
      </w:pPr>
    </w:p>
    <w:p w14:paraId="013E7CC5" w14:textId="77777777" w:rsidR="00B44F6F" w:rsidRDefault="00B44F6F" w:rsidP="00EB2907">
      <w:pPr>
        <w:pStyle w:val="Default"/>
        <w:jc w:val="right"/>
        <w:rPr>
          <w:i/>
          <w:sz w:val="20"/>
          <w:szCs w:val="20"/>
        </w:rPr>
      </w:pPr>
    </w:p>
    <w:p w14:paraId="55453010" w14:textId="77777777" w:rsidR="00B44F6F" w:rsidRPr="00B44F6F" w:rsidRDefault="00B44F6F" w:rsidP="00EB2907">
      <w:pPr>
        <w:pStyle w:val="Default"/>
        <w:jc w:val="right"/>
        <w:rPr>
          <w:i/>
          <w:sz w:val="20"/>
          <w:szCs w:val="20"/>
        </w:rPr>
      </w:pPr>
    </w:p>
    <w:p w14:paraId="5A51ACE1" w14:textId="77777777" w:rsidR="00391451" w:rsidRPr="00B44F6F" w:rsidRDefault="00391451" w:rsidP="00EB2907">
      <w:pPr>
        <w:pStyle w:val="Default"/>
        <w:jc w:val="right"/>
        <w:rPr>
          <w:i/>
          <w:sz w:val="20"/>
          <w:szCs w:val="20"/>
        </w:rPr>
      </w:pPr>
    </w:p>
    <w:p w14:paraId="0A621B98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Приложение №2</w:t>
      </w:r>
    </w:p>
    <w:p w14:paraId="70C94040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 xml:space="preserve"> к Спецификации биржевого товара </w:t>
      </w:r>
    </w:p>
    <w:p w14:paraId="73B2D3A1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отдела «Нерудные ископаемые»</w:t>
      </w:r>
    </w:p>
    <w:p w14:paraId="2E6DB569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АО «Восточная биржа»</w:t>
      </w:r>
    </w:p>
    <w:p w14:paraId="41D5429A" w14:textId="77777777" w:rsidR="00EB2907" w:rsidRPr="00B44F6F" w:rsidRDefault="00EB2907" w:rsidP="00CA70C1">
      <w:pPr>
        <w:pStyle w:val="1"/>
        <w:spacing w:before="0"/>
        <w:ind w:left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B44F6F">
        <w:rPr>
          <w:rFonts w:ascii="Times New Roman" w:hAnsi="Times New Roman"/>
          <w:b/>
          <w:sz w:val="20"/>
          <w:szCs w:val="20"/>
        </w:rPr>
        <w:br/>
      </w:r>
      <w:bookmarkStart w:id="15" w:name="_Toc173416240"/>
      <w:bookmarkStart w:id="16" w:name="_Toc173417162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Перечень базисов поставки при способе поставки</w:t>
      </w:r>
      <w:bookmarkEnd w:id="15"/>
      <w:bookmarkEnd w:id="16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</w:p>
    <w:p w14:paraId="2D68F666" w14:textId="77777777" w:rsidR="00EB2907" w:rsidRPr="00B44F6F" w:rsidRDefault="00EB2907" w:rsidP="00CA70C1">
      <w:pPr>
        <w:pStyle w:val="1"/>
        <w:spacing w:before="0"/>
        <w:ind w:left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17" w:name="_Toc173417163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самовывоз Автомобильным транспортом </w:t>
      </w:r>
      <w:r w:rsidR="00542947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(Франко-склад Продавца</w:t>
      </w:r>
      <w:r w:rsidR="001C7A33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)</w:t>
      </w:r>
      <w:bookmarkEnd w:id="17"/>
    </w:p>
    <w:p w14:paraId="2EC16279" w14:textId="77777777" w:rsidR="00EB2907" w:rsidRPr="00B44F6F" w:rsidRDefault="00EB2907" w:rsidP="00EB290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673"/>
        <w:gridCol w:w="3119"/>
      </w:tblGrid>
      <w:tr w:rsidR="00EB2907" w:rsidRPr="00181A7D" w14:paraId="2B351CD8" w14:textId="77777777" w:rsidTr="00391451">
        <w:trPr>
          <w:trHeight w:val="390"/>
        </w:trPr>
        <w:tc>
          <w:tcPr>
            <w:tcW w:w="706" w:type="dxa"/>
            <w:vAlign w:val="center"/>
          </w:tcPr>
          <w:p w14:paraId="4BEB975F" w14:textId="77777777" w:rsidR="00EB2907" w:rsidRPr="00B44F6F" w:rsidRDefault="00EB2907" w:rsidP="00A1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п/п</w:t>
            </w:r>
          </w:p>
        </w:tc>
        <w:tc>
          <w:tcPr>
            <w:tcW w:w="5673" w:type="dxa"/>
            <w:vAlign w:val="center"/>
          </w:tcPr>
          <w:p w14:paraId="281AE211" w14:textId="77777777" w:rsidR="00A13EBF" w:rsidRPr="00B44F6F" w:rsidRDefault="00EB2907" w:rsidP="00A1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  <w:vAlign w:val="center"/>
          </w:tcPr>
          <w:p w14:paraId="2A5F75C0" w14:textId="77777777" w:rsidR="00EB2907" w:rsidRPr="00B44F6F" w:rsidRDefault="00EB2907" w:rsidP="00A1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B2907" w:rsidRPr="00181A7D" w14:paraId="3B22F38D" w14:textId="77777777" w:rsidTr="00E76C9B">
        <w:tc>
          <w:tcPr>
            <w:tcW w:w="706" w:type="dxa"/>
          </w:tcPr>
          <w:p w14:paraId="2FA058FF" w14:textId="77777777" w:rsidR="00EB2907" w:rsidRPr="00B44F6F" w:rsidRDefault="00B44F6F" w:rsidP="00E76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3" w:type="dxa"/>
          </w:tcPr>
          <w:p w14:paraId="3582EFE6" w14:textId="77777777" w:rsidR="00EB2907" w:rsidRPr="00B44F6F" w:rsidRDefault="00EB2907" w:rsidP="00E76C9B">
            <w:pPr>
              <w:spacing w:after="0" w:line="240" w:lineRule="auto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142116, Московская область, город Подольск, Домодедовское шоссе, кадастровые номера земельных участков 50:55:0020121:99, 50:55:0020121:97, 50:55:0020121:96</w:t>
            </w:r>
          </w:p>
          <w:p w14:paraId="7B3A2C68" w14:textId="77777777" w:rsidR="00A13EBF" w:rsidRPr="00B44F6F" w:rsidRDefault="00A13EBF" w:rsidP="00E76C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1C69A88" w14:textId="77777777" w:rsidR="00EB2907" w:rsidRPr="00B44F6F" w:rsidRDefault="00EB2907" w:rsidP="00E76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Подольск-ДШ</w:t>
            </w:r>
          </w:p>
        </w:tc>
      </w:tr>
      <w:tr w:rsidR="00B44F6F" w:rsidRPr="00181A7D" w14:paraId="52C57210" w14:textId="77777777" w:rsidTr="00E76C9B">
        <w:tc>
          <w:tcPr>
            <w:tcW w:w="706" w:type="dxa"/>
          </w:tcPr>
          <w:p w14:paraId="46E63F24" w14:textId="77777777" w:rsidR="00B44F6F" w:rsidRPr="00B44F6F" w:rsidRDefault="00B44F6F" w:rsidP="00E76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3" w:type="dxa"/>
          </w:tcPr>
          <w:p w14:paraId="0A112D89" w14:textId="77777777" w:rsidR="00B44F6F" w:rsidRPr="00B44F6F" w:rsidRDefault="00B44F6F" w:rsidP="00B44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Месторождения «</w:t>
            </w:r>
            <w:proofErr w:type="spellStart"/>
            <w:r w:rsidRPr="00B44F6F">
              <w:rPr>
                <w:rFonts w:ascii="Times New Roman" w:hAnsi="Times New Roman"/>
              </w:rPr>
              <w:t>Сельниково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44F6F">
              <w:rPr>
                <w:rFonts w:ascii="Times New Roman" w:hAnsi="Times New Roman"/>
              </w:rPr>
              <w:t xml:space="preserve"> 0,5 км южнее</w:t>
            </w:r>
            <w:r>
              <w:rPr>
                <w:rFonts w:ascii="Times New Roman" w:hAnsi="Times New Roman"/>
              </w:rPr>
              <w:t xml:space="preserve"> </w:t>
            </w:r>
            <w:r w:rsidRPr="00B44F6F">
              <w:rPr>
                <w:rFonts w:ascii="Times New Roman" w:hAnsi="Times New Roman"/>
              </w:rPr>
              <w:t>д.</w:t>
            </w:r>
          </w:p>
          <w:p w14:paraId="500C91FF" w14:textId="77777777" w:rsidR="00B44F6F" w:rsidRPr="00B44F6F" w:rsidRDefault="00B44F6F" w:rsidP="00B44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4F6F">
              <w:rPr>
                <w:rFonts w:ascii="Times New Roman" w:hAnsi="Times New Roman"/>
              </w:rPr>
              <w:t>Сельниково</w:t>
            </w:r>
            <w:proofErr w:type="spellEnd"/>
            <w:r w:rsidRPr="00B44F6F">
              <w:rPr>
                <w:rFonts w:ascii="Times New Roman" w:hAnsi="Times New Roman"/>
              </w:rPr>
              <w:t xml:space="preserve"> Московской области, Городского округа</w:t>
            </w:r>
          </w:p>
          <w:p w14:paraId="0D49CA71" w14:textId="77777777" w:rsidR="00B44F6F" w:rsidRPr="00B44F6F" w:rsidRDefault="00B44F6F" w:rsidP="00B44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4F6F">
              <w:rPr>
                <w:rFonts w:ascii="Times New Roman" w:hAnsi="Times New Roman"/>
              </w:rPr>
              <w:t>Коломна в двадцати километрах от 117 километра а./д</w:t>
            </w:r>
          </w:p>
          <w:p w14:paraId="62E80C9E" w14:textId="77777777" w:rsidR="00B44F6F" w:rsidRPr="00B44F6F" w:rsidRDefault="00B44F6F" w:rsidP="00B44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44F6F">
              <w:rPr>
                <w:rFonts w:ascii="Times New Roman" w:hAnsi="Times New Roman"/>
              </w:rPr>
              <w:t>Урал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14:paraId="7B38F2BF" w14:textId="77777777" w:rsidR="00B44F6F" w:rsidRPr="00B44F6F" w:rsidRDefault="00B44F6F" w:rsidP="00E76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Сельниково</w:t>
            </w:r>
            <w:proofErr w:type="spellEnd"/>
          </w:p>
        </w:tc>
      </w:tr>
      <w:tr w:rsidR="00957B53" w:rsidRPr="00181A7D" w14:paraId="36598A51" w14:textId="77777777" w:rsidTr="00A92B2E">
        <w:tc>
          <w:tcPr>
            <w:tcW w:w="706" w:type="dxa"/>
          </w:tcPr>
          <w:p w14:paraId="7BB5A035" w14:textId="77777777" w:rsidR="00957B53" w:rsidRDefault="00957B53" w:rsidP="0095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3" w:type="dxa"/>
            <w:vAlign w:val="center"/>
          </w:tcPr>
          <w:p w14:paraId="01D00DA4" w14:textId="77777777" w:rsidR="00957B53" w:rsidRDefault="00957B53" w:rsidP="0095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3501">
              <w:rPr>
                <w:rFonts w:ascii="Times New Roman" w:hAnsi="Times New Roman"/>
              </w:rPr>
              <w:t xml:space="preserve">Карьер </w:t>
            </w:r>
            <w:proofErr w:type="spellStart"/>
            <w:r w:rsidRPr="002E3501">
              <w:rPr>
                <w:rFonts w:ascii="Times New Roman" w:hAnsi="Times New Roman"/>
              </w:rPr>
              <w:t>Пушкарка</w:t>
            </w:r>
            <w:proofErr w:type="spellEnd"/>
            <w:r w:rsidRPr="002E3501">
              <w:rPr>
                <w:rFonts w:ascii="Times New Roman" w:hAnsi="Times New Roman"/>
              </w:rPr>
              <w:t xml:space="preserve">, в 1,7 км юго-восточнее д. </w:t>
            </w:r>
            <w:proofErr w:type="spellStart"/>
            <w:r w:rsidRPr="002E3501">
              <w:rPr>
                <w:rFonts w:ascii="Times New Roman" w:hAnsi="Times New Roman"/>
              </w:rPr>
              <w:t>Пушкарка</w:t>
            </w:r>
            <w:proofErr w:type="spellEnd"/>
            <w:r w:rsidRPr="002E3501">
              <w:rPr>
                <w:rFonts w:ascii="Times New Roman" w:hAnsi="Times New Roman"/>
              </w:rPr>
              <w:t xml:space="preserve"> Наро-Фоминского городского округа</w:t>
            </w:r>
            <w:r>
              <w:rPr>
                <w:rFonts w:ascii="Times New Roman" w:hAnsi="Times New Roman"/>
              </w:rPr>
              <w:t xml:space="preserve"> Московской </w:t>
            </w:r>
            <w:r w:rsidRPr="002E3501">
              <w:rPr>
                <w:rFonts w:ascii="Times New Roman" w:hAnsi="Times New Roman"/>
              </w:rPr>
              <w:t>области</w:t>
            </w:r>
          </w:p>
        </w:tc>
        <w:tc>
          <w:tcPr>
            <w:tcW w:w="3119" w:type="dxa"/>
            <w:vAlign w:val="center"/>
          </w:tcPr>
          <w:p w14:paraId="25A7EDC6" w14:textId="77777777" w:rsidR="00957B53" w:rsidRDefault="00957B53" w:rsidP="0095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3501">
              <w:rPr>
                <w:rFonts w:ascii="Times New Roman" w:hAnsi="Times New Roman"/>
              </w:rPr>
              <w:t>Пушкарка</w:t>
            </w:r>
            <w:proofErr w:type="spellEnd"/>
          </w:p>
        </w:tc>
      </w:tr>
    </w:tbl>
    <w:p w14:paraId="241C178D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4C032B2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C65B287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47EB30C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BA78A35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56DEB98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4F405F9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09626E7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B5F5917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3E993C9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2D743FD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757FCB5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5865D48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EB56F78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182200B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8140A7A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3E2EB45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368A710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0DDC0FE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641A23F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EFA19C9" w14:textId="77777777" w:rsidR="00B44F6F" w:rsidRDefault="00B44F6F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C664B55" w14:textId="77777777" w:rsidR="00EB2907" w:rsidRPr="00B44F6F" w:rsidRDefault="00EB2907" w:rsidP="00EB29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B44F6F">
        <w:rPr>
          <w:rFonts w:ascii="Times New Roman" w:hAnsi="Times New Roman"/>
          <w:i/>
          <w:color w:val="000000"/>
          <w:sz w:val="20"/>
          <w:szCs w:val="20"/>
        </w:rPr>
        <w:lastRenderedPageBreak/>
        <w:t>Приложение №3</w:t>
      </w:r>
    </w:p>
    <w:p w14:paraId="7B650778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 xml:space="preserve">к Спецификации биржевого товара </w:t>
      </w:r>
    </w:p>
    <w:p w14:paraId="6DDC6FB7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отдела «Нерудные ископаемые»</w:t>
      </w:r>
    </w:p>
    <w:p w14:paraId="3CB6B9B0" w14:textId="77777777" w:rsidR="00EB2907" w:rsidRPr="00B44F6F" w:rsidRDefault="00EB2907" w:rsidP="00EB2907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АО «Восточная биржа»</w:t>
      </w:r>
    </w:p>
    <w:p w14:paraId="48FE78AB" w14:textId="77777777" w:rsidR="00082F4A" w:rsidRPr="00082F4A" w:rsidRDefault="00082F4A" w:rsidP="00082F4A">
      <w:pPr>
        <w:jc w:val="center"/>
        <w:outlineLvl w:val="6"/>
        <w:rPr>
          <w:rFonts w:ascii="Times New Roman" w:hAnsi="Times New Roman"/>
          <w:b/>
        </w:rPr>
      </w:pPr>
      <w:r w:rsidRPr="00082F4A">
        <w:rPr>
          <w:rFonts w:ascii="Times New Roman" w:hAnsi="Times New Roman"/>
          <w:b/>
        </w:rPr>
        <w:t>ЗАЯВЛЕНИЕ</w:t>
      </w:r>
    </w:p>
    <w:p w14:paraId="656808E4" w14:textId="77777777" w:rsidR="00082F4A" w:rsidRPr="00082F4A" w:rsidRDefault="00082F4A" w:rsidP="00A92B2E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</w:rPr>
        <w:t xml:space="preserve">на </w:t>
      </w:r>
      <w:r w:rsidRPr="00082F4A">
        <w:rPr>
          <w:rFonts w:ascii="Times New Roman" w:eastAsia="Calibri" w:hAnsi="Times New Roman"/>
          <w:lang w:eastAsia="ru-RU"/>
        </w:rPr>
        <w:t>допуск биржевого товара / базиса(-</w:t>
      </w:r>
      <w:proofErr w:type="spellStart"/>
      <w:r w:rsidRPr="00082F4A">
        <w:rPr>
          <w:rFonts w:ascii="Times New Roman" w:eastAsia="Calibri" w:hAnsi="Times New Roman"/>
          <w:lang w:eastAsia="ru-RU"/>
        </w:rPr>
        <w:t>ов</w:t>
      </w:r>
      <w:proofErr w:type="spellEnd"/>
      <w:r w:rsidRPr="00082F4A">
        <w:rPr>
          <w:rFonts w:ascii="Times New Roman" w:eastAsia="Calibri" w:hAnsi="Times New Roman"/>
          <w:lang w:eastAsia="ru-RU"/>
        </w:rPr>
        <w:t>) поставки к организованным торгам</w:t>
      </w:r>
    </w:p>
    <w:p w14:paraId="632A0BB0" w14:textId="77777777" w:rsidR="002909C4" w:rsidRDefault="002909C4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14:paraId="5F0F3840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________________________________________________________________________________________</w:t>
      </w:r>
    </w:p>
    <w:p w14:paraId="65EDDCDE" w14:textId="77777777" w:rsidR="00082F4A" w:rsidRPr="00082F4A" w:rsidRDefault="00082F4A" w:rsidP="00082F4A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/</w:t>
      </w:r>
      <w:r w:rsidRPr="00A92B2E">
        <w:rPr>
          <w:rFonts w:ascii="Times New Roman" w:eastAsia="Calibri" w:hAnsi="Times New Roman"/>
          <w:i/>
          <w:lang w:eastAsia="ru-RU"/>
        </w:rPr>
        <w:t>полное наименование Участника торгов</w:t>
      </w:r>
      <w:r w:rsidRPr="00082F4A">
        <w:rPr>
          <w:rFonts w:ascii="Times New Roman" w:eastAsia="Calibri" w:hAnsi="Times New Roman"/>
          <w:lang w:eastAsia="ru-RU"/>
        </w:rPr>
        <w:t>/</w:t>
      </w:r>
    </w:p>
    <w:p w14:paraId="713F26E2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 xml:space="preserve">просит включить в Спецификацию биржевого товара и допустить к организованным торгам, проводимым                          АО «Восточная биржа», новый биржевой товар/базис(-ы) </w:t>
      </w:r>
      <w:proofErr w:type="gramStart"/>
      <w:r w:rsidRPr="00082F4A">
        <w:rPr>
          <w:rFonts w:ascii="Times New Roman" w:eastAsia="Calibri" w:hAnsi="Times New Roman"/>
          <w:lang w:eastAsia="ru-RU"/>
        </w:rPr>
        <w:t xml:space="preserve">поставки:   </w:t>
      </w:r>
      <w:proofErr w:type="gramEnd"/>
      <w:r w:rsidRPr="00082F4A">
        <w:rPr>
          <w:rFonts w:ascii="Times New Roman" w:eastAsia="Calibri" w:hAnsi="Times New Roman"/>
          <w:lang w:eastAsia="ru-RU"/>
        </w:rPr>
        <w:t xml:space="preserve">                                                (</w:t>
      </w:r>
      <w:r w:rsidRPr="00A92B2E">
        <w:rPr>
          <w:rFonts w:ascii="Times New Roman" w:eastAsia="Calibri" w:hAnsi="Times New Roman"/>
          <w:i/>
          <w:lang w:eastAsia="ru-RU"/>
        </w:rPr>
        <w:t>нужное подчеркнуть</w:t>
      </w:r>
      <w:r w:rsidRPr="00082F4A">
        <w:rPr>
          <w:rFonts w:ascii="Times New Roman" w:eastAsia="Calibri" w:hAnsi="Times New Roman"/>
          <w:lang w:eastAsia="ru-RU"/>
        </w:rPr>
        <w:t>)</w:t>
      </w:r>
    </w:p>
    <w:p w14:paraId="1EC39E12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5500"/>
      </w:tblGrid>
      <w:tr w:rsidR="00082F4A" w:rsidRPr="00082F4A" w14:paraId="76896C7C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D6A7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9EB4C3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A92B2E">
              <w:rPr>
                <w:rFonts w:ascii="Times New Roman" w:eastAsia="Calibri" w:hAnsi="Times New Roman"/>
                <w:b/>
                <w:lang w:eastAsia="ru-RU"/>
              </w:rPr>
              <w:t>Новый биржевой товар</w:t>
            </w:r>
          </w:p>
        </w:tc>
      </w:tr>
      <w:tr w:rsidR="00082F4A" w:rsidRPr="00082F4A" w14:paraId="09289E5B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D479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083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Наименование нового биржевого товара: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A12A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4FF18387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B13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98F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4406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61502F29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BAB7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F52B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 xml:space="preserve">Дополнительные качественные характеристики нового биржевого товара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41AC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Заполняется в случае необходимости</w:t>
            </w:r>
          </w:p>
        </w:tc>
      </w:tr>
      <w:tr w:rsidR="00082F4A" w:rsidRPr="00082F4A" w14:paraId="12A3C3CC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2344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CB4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FE5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4171DD7B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2979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E1EB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E1D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□ А - самовывоз автомобильным транспортом (Франко-склад Продавца)</w:t>
            </w:r>
          </w:p>
        </w:tc>
      </w:tr>
      <w:tr w:rsidR="00082F4A" w:rsidRPr="00082F4A" w14:paraId="705E1DA9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927F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F1AB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A92B2E">
              <w:rPr>
                <w:rFonts w:ascii="Times New Roman" w:eastAsia="Calibri" w:hAnsi="Times New Roman"/>
                <w:b/>
                <w:lang w:eastAsia="ru-RU"/>
              </w:rPr>
              <w:t xml:space="preserve">Новый базис(-ы) поставки: </w:t>
            </w:r>
          </w:p>
        </w:tc>
      </w:tr>
      <w:tr w:rsidR="00082F4A" w:rsidRPr="00082F4A" w14:paraId="68E2EAC9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D600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6B5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Адрес (-а) нового базиса (новых базисов) поставки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F80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28F8CD2D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E14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360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B8E9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 xml:space="preserve">□ А - самовывоз автомобильным транспортом (Франко-склад Продавца) </w:t>
            </w:r>
          </w:p>
          <w:p w14:paraId="18FC7A9E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14:paraId="6BE3FFA7" w14:textId="77777777" w:rsidR="002909C4" w:rsidRDefault="002909C4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14:paraId="24D38E60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___________________________</w:t>
      </w:r>
    </w:p>
    <w:p w14:paraId="6309B125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/</w:t>
      </w:r>
      <w:r w:rsidRPr="00A92B2E">
        <w:rPr>
          <w:rFonts w:ascii="Times New Roman" w:eastAsia="Calibri" w:hAnsi="Times New Roman"/>
          <w:i/>
          <w:lang w:eastAsia="ru-RU"/>
        </w:rPr>
        <w:t>Название должности представителя Участника торгов</w:t>
      </w:r>
      <w:r w:rsidRPr="00082F4A">
        <w:rPr>
          <w:rFonts w:ascii="Times New Roman" w:eastAsia="Calibri" w:hAnsi="Times New Roman"/>
          <w:lang w:eastAsia="ru-RU"/>
        </w:rPr>
        <w:t>/</w:t>
      </w:r>
    </w:p>
    <w:p w14:paraId="05DDC218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ab/>
        <w:t xml:space="preserve">             </w:t>
      </w:r>
      <w:r w:rsidRPr="00082F4A">
        <w:rPr>
          <w:rFonts w:ascii="Times New Roman" w:eastAsia="Calibri" w:hAnsi="Times New Roman"/>
          <w:lang w:eastAsia="ru-RU"/>
        </w:rPr>
        <w:tab/>
        <w:t>/____________________</w:t>
      </w:r>
      <w:r w:rsidRPr="00082F4A">
        <w:rPr>
          <w:rFonts w:ascii="Times New Roman" w:eastAsia="Calibri" w:hAnsi="Times New Roman"/>
          <w:lang w:eastAsia="ru-RU"/>
        </w:rPr>
        <w:tab/>
        <w:t>/</w:t>
      </w:r>
    </w:p>
    <w:p w14:paraId="276BCA8B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ab/>
        <w:t xml:space="preserve">(подпись) </w:t>
      </w:r>
      <w:r w:rsidRPr="00082F4A">
        <w:rPr>
          <w:rFonts w:ascii="Times New Roman" w:eastAsia="Calibri" w:hAnsi="Times New Roman"/>
          <w:lang w:eastAsia="ru-RU"/>
        </w:rPr>
        <w:tab/>
        <w:t>/расшифровка подписи/</w:t>
      </w:r>
    </w:p>
    <w:p w14:paraId="6D45F655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proofErr w:type="spellStart"/>
      <w:r w:rsidRPr="00082F4A">
        <w:rPr>
          <w:rFonts w:ascii="Times New Roman" w:eastAsia="Calibri" w:hAnsi="Times New Roman"/>
          <w:lang w:eastAsia="ru-RU"/>
        </w:rPr>
        <w:t>м.п</w:t>
      </w:r>
      <w:proofErr w:type="spellEnd"/>
      <w:r w:rsidRPr="00082F4A">
        <w:rPr>
          <w:rFonts w:ascii="Times New Roman" w:eastAsia="Calibri" w:hAnsi="Times New Roman"/>
          <w:lang w:eastAsia="ru-RU"/>
        </w:rPr>
        <w:t xml:space="preserve">.                                                                                                                                            </w:t>
      </w:r>
    </w:p>
    <w:p w14:paraId="300811CB" w14:textId="77777777" w:rsidR="002909C4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 xml:space="preserve"> </w:t>
      </w:r>
      <w:r w:rsidR="002909C4">
        <w:rPr>
          <w:rFonts w:ascii="Times New Roman" w:eastAsia="Calibri" w:hAnsi="Times New Roman"/>
          <w:lang w:eastAsia="ru-RU"/>
        </w:rPr>
        <w:t>_____________________</w:t>
      </w:r>
      <w:r w:rsidRPr="00082F4A">
        <w:rPr>
          <w:rFonts w:ascii="Times New Roman" w:eastAsia="Calibri" w:hAnsi="Times New Roman"/>
          <w:lang w:eastAsia="ru-RU"/>
        </w:rPr>
        <w:t xml:space="preserve"> </w:t>
      </w:r>
    </w:p>
    <w:p w14:paraId="409F566A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/</w:t>
      </w:r>
      <w:r w:rsidRPr="00A92B2E">
        <w:rPr>
          <w:rFonts w:ascii="Times New Roman" w:eastAsia="Calibri" w:hAnsi="Times New Roman"/>
          <w:i/>
          <w:lang w:eastAsia="ru-RU"/>
        </w:rPr>
        <w:t>дата подачи заявления</w:t>
      </w:r>
      <w:r w:rsidRPr="00082F4A">
        <w:rPr>
          <w:rFonts w:ascii="Times New Roman" w:eastAsia="Calibri" w:hAnsi="Times New Roman"/>
          <w:lang w:eastAsia="ru-RU"/>
        </w:rPr>
        <w:t>/</w:t>
      </w:r>
    </w:p>
    <w:p w14:paraId="3BC2E6CB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F1CBBC2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C5BDC4A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B1EE26A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AE0ED0C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51F2DEF8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D60A270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F44946E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4FF0F9B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806B0BB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3B6E6DA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AC308D9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7372387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95AE2D0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EBC0746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E6FEDBC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7000EF4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84A6F52" w14:textId="77777777" w:rsidR="00082F4A" w:rsidRDefault="00082F4A" w:rsidP="00764C40">
      <w:pPr>
        <w:spacing w:after="0" w:line="240" w:lineRule="atLeast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5D8089E" w14:textId="77777777" w:rsidR="00EB2907" w:rsidRPr="00B44F6F" w:rsidRDefault="00EB2907" w:rsidP="00764C40">
      <w:pPr>
        <w:spacing w:after="0" w:line="240" w:lineRule="atLeast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color w:val="000000"/>
          <w:sz w:val="20"/>
          <w:szCs w:val="20"/>
        </w:rPr>
        <w:lastRenderedPageBreak/>
        <w:t>Приложение № 4</w:t>
      </w:r>
      <w:r w:rsidRPr="00B44F6F">
        <w:rPr>
          <w:rFonts w:ascii="Times New Roman" w:hAnsi="Times New Roman"/>
          <w:i/>
          <w:color w:val="000000"/>
          <w:sz w:val="20"/>
          <w:szCs w:val="20"/>
        </w:rPr>
        <w:br/>
        <w:t xml:space="preserve">к Спецификации биржевого товара </w:t>
      </w:r>
    </w:p>
    <w:p w14:paraId="6BCF614C" w14:textId="77777777" w:rsidR="00EB2907" w:rsidRPr="00B44F6F" w:rsidRDefault="00EB2907" w:rsidP="00EB290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color w:val="000000"/>
          <w:sz w:val="20"/>
          <w:szCs w:val="20"/>
        </w:rPr>
        <w:t>отдела «Нерудные ископаемые»</w:t>
      </w:r>
    </w:p>
    <w:p w14:paraId="0DD4A0E4" w14:textId="77777777" w:rsidR="00EB2907" w:rsidRPr="00B44F6F" w:rsidRDefault="00EB2907" w:rsidP="00EB290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color w:val="000000"/>
          <w:sz w:val="20"/>
          <w:szCs w:val="20"/>
        </w:rPr>
        <w:t>АО «Восточная биржа»</w:t>
      </w:r>
    </w:p>
    <w:p w14:paraId="312CFD1B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14:paraId="25F6CA14" w14:textId="77777777" w:rsidR="00082F4A" w:rsidRPr="00082F4A" w:rsidRDefault="00082F4A" w:rsidP="00082F4A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082F4A">
        <w:rPr>
          <w:rFonts w:ascii="Times New Roman" w:eastAsia="Calibri" w:hAnsi="Times New Roman"/>
          <w:b/>
          <w:lang w:eastAsia="ru-RU"/>
        </w:rPr>
        <w:t>ЗАЯВЛЕНИЕ</w:t>
      </w:r>
    </w:p>
    <w:p w14:paraId="07B32FDF" w14:textId="77777777" w:rsidR="00082F4A" w:rsidRPr="00082F4A" w:rsidRDefault="00082F4A" w:rsidP="00082F4A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14:paraId="00401FE2" w14:textId="77777777" w:rsidR="002909C4" w:rsidRDefault="00082F4A" w:rsidP="00A92B2E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на допуск биржевого инструмента к организованным торгам</w:t>
      </w:r>
    </w:p>
    <w:p w14:paraId="3713D879" w14:textId="77777777" w:rsidR="00082F4A" w:rsidRPr="00082F4A" w:rsidRDefault="00082F4A" w:rsidP="00A92B2E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______________________________________________________________________________</w:t>
      </w:r>
    </w:p>
    <w:p w14:paraId="0F647CB8" w14:textId="77777777" w:rsidR="00082F4A" w:rsidRPr="00082F4A" w:rsidRDefault="00082F4A" w:rsidP="00A92B2E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/</w:t>
      </w:r>
      <w:r w:rsidRPr="00A92B2E">
        <w:rPr>
          <w:rFonts w:ascii="Times New Roman" w:eastAsia="Calibri" w:hAnsi="Times New Roman"/>
          <w:i/>
          <w:lang w:eastAsia="ru-RU"/>
        </w:rPr>
        <w:t>полное наименование Участника торгов</w:t>
      </w:r>
      <w:r w:rsidRPr="00082F4A">
        <w:rPr>
          <w:rFonts w:ascii="Times New Roman" w:eastAsia="Calibri" w:hAnsi="Times New Roman"/>
          <w:lang w:eastAsia="ru-RU"/>
        </w:rPr>
        <w:t>/</w:t>
      </w:r>
    </w:p>
    <w:p w14:paraId="1D1149C8" w14:textId="77777777" w:rsidR="00082F4A" w:rsidRPr="00082F4A" w:rsidRDefault="00082F4A" w:rsidP="00082F4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82F4A">
        <w:rPr>
          <w:rFonts w:ascii="Times New Roman" w:eastAsia="Calibri" w:hAnsi="Times New Roman"/>
          <w:lang w:eastAsia="ru-RU"/>
        </w:rPr>
        <w:t>просит допустить к организованным торгам, проводимым АО «Восточная биржа», биржевой инструмент со следующими параметрами (согласно Спецификации биржевого товара):</w:t>
      </w:r>
    </w:p>
    <w:p w14:paraId="3B483434" w14:textId="77777777" w:rsidR="00082F4A" w:rsidRPr="00082F4A" w:rsidRDefault="00082F4A" w:rsidP="00082F4A">
      <w:pPr>
        <w:jc w:val="both"/>
        <w:rPr>
          <w:rFonts w:ascii="Times New Roman" w:eastAsia="Calibri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5641"/>
      </w:tblGrid>
      <w:tr w:rsidR="00082F4A" w:rsidRPr="00082F4A" w14:paraId="03379995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1B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E3017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A92B2E">
              <w:rPr>
                <w:rFonts w:ascii="Times New Roman" w:eastAsia="Calibri" w:hAnsi="Times New Roman"/>
                <w:b/>
                <w:lang w:eastAsia="ru-RU"/>
              </w:rPr>
              <w:t>Биржевой инструмент</w:t>
            </w:r>
          </w:p>
        </w:tc>
      </w:tr>
      <w:tr w:rsidR="00082F4A" w:rsidRPr="00082F4A" w14:paraId="09FA8155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9797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20A5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51E4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 соответствии с действующей Спецификацией</w:t>
            </w:r>
          </w:p>
        </w:tc>
      </w:tr>
      <w:tr w:rsidR="00082F4A" w:rsidRPr="00082F4A" w14:paraId="05B6BC6D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43C3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E49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Базис поставки: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8652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 соответствии с действующей Спецификацией</w:t>
            </w:r>
          </w:p>
        </w:tc>
      </w:tr>
      <w:tr w:rsidR="00082F4A" w:rsidRPr="00082F4A" w14:paraId="3CF32C7B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63C2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F239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Способ поставки: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725C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 xml:space="preserve">□ А - самовывоз автомобильным транспортом (Франко-склад Продавца) </w:t>
            </w:r>
          </w:p>
          <w:p w14:paraId="21BF24CA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43915806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F04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F78" w14:textId="2D546468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Срок поставки (если он указывается явным образом в соответствии с таблицей №</w:t>
            </w:r>
            <w:r w:rsidR="003A601E">
              <w:rPr>
                <w:rFonts w:ascii="Times New Roman" w:eastAsia="Calibri" w:hAnsi="Times New Roman"/>
                <w:lang w:eastAsia="ru-RU"/>
              </w:rPr>
              <w:t>3</w:t>
            </w:r>
            <w:r w:rsidRPr="00082F4A">
              <w:rPr>
                <w:rFonts w:ascii="Times New Roman" w:eastAsia="Calibri" w:hAnsi="Times New Roman"/>
                <w:lang w:eastAsia="ru-RU"/>
              </w:rPr>
              <w:t xml:space="preserve"> «Код срока поставки/исполнения обязательств»)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9177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 соответствии с действующей Спецификацией</w:t>
            </w:r>
          </w:p>
        </w:tc>
      </w:tr>
      <w:tr w:rsidR="00082F4A" w:rsidRPr="00082F4A" w14:paraId="1B5E499F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732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CAE8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Ставка НДС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D01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2C101167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0C77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171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Предлагаемый размер лота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F70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4340E80D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5D9A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DE32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Ориентировочная цена товара, в т. ч. НДС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0ABE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082F4A" w:rsidRPr="00082F4A" w14:paraId="7F914619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0A13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3C16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Дополнительные условия по отгрузке товара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193E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Заполняется в случае необходимости</w:t>
            </w:r>
          </w:p>
        </w:tc>
      </w:tr>
      <w:tr w:rsidR="00082F4A" w:rsidRPr="00082F4A" w14:paraId="2CE7AA5B" w14:textId="77777777" w:rsidTr="0008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207A" w14:textId="77777777" w:rsidR="00082F4A" w:rsidRPr="00082F4A" w:rsidRDefault="002909C4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914F" w14:textId="77777777" w:rsidR="00082F4A" w:rsidRPr="00082F4A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2F4A">
              <w:rPr>
                <w:rFonts w:ascii="Times New Roman" w:eastAsia="Calibri" w:hAnsi="Times New Roman"/>
                <w:lang w:eastAsia="ru-RU"/>
              </w:rPr>
              <w:t>Дополнительные условия по оплате товара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4E4" w14:textId="77777777" w:rsidR="00082F4A" w:rsidRPr="00A92B2E" w:rsidRDefault="00082F4A" w:rsidP="00082F4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A92B2E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Заполняется в случае необходимости</w:t>
            </w:r>
          </w:p>
        </w:tc>
      </w:tr>
    </w:tbl>
    <w:p w14:paraId="4E7F427E" w14:textId="77777777" w:rsidR="00082F4A" w:rsidRPr="00082F4A" w:rsidRDefault="00082F4A" w:rsidP="00082F4A">
      <w:pPr>
        <w:rPr>
          <w:rFonts w:ascii="Times New Roman" w:eastAsia="Calibri" w:hAnsi="Times New Roman"/>
        </w:rPr>
      </w:pPr>
      <w:r w:rsidRPr="00082F4A">
        <w:rPr>
          <w:rFonts w:ascii="Times New Roman" w:eastAsia="Calibri" w:hAnsi="Times New Roman"/>
        </w:rPr>
        <w:t>___________________________</w:t>
      </w:r>
    </w:p>
    <w:p w14:paraId="0326C906" w14:textId="77777777" w:rsidR="00082F4A" w:rsidRPr="00082F4A" w:rsidRDefault="00082F4A" w:rsidP="00082F4A">
      <w:pPr>
        <w:rPr>
          <w:rFonts w:ascii="Times New Roman" w:eastAsia="Calibri" w:hAnsi="Times New Roman"/>
          <w:i/>
        </w:rPr>
      </w:pPr>
      <w:r w:rsidRPr="00082F4A">
        <w:rPr>
          <w:rFonts w:ascii="Times New Roman" w:eastAsia="Calibri" w:hAnsi="Times New Roman"/>
        </w:rPr>
        <w:t>/</w:t>
      </w:r>
      <w:r w:rsidRPr="00082F4A">
        <w:rPr>
          <w:rFonts w:ascii="Times New Roman" w:eastAsia="Calibri" w:hAnsi="Times New Roman"/>
          <w:i/>
        </w:rPr>
        <w:t>Название должности представителя Участника торгов/</w:t>
      </w:r>
    </w:p>
    <w:p w14:paraId="01FA9837" w14:textId="77777777" w:rsidR="00082F4A" w:rsidRPr="00082F4A" w:rsidRDefault="00082F4A" w:rsidP="00082F4A">
      <w:pPr>
        <w:keepNext/>
        <w:tabs>
          <w:tab w:val="right" w:leader="underscore" w:pos="2835"/>
          <w:tab w:val="left" w:pos="2977"/>
          <w:tab w:val="right" w:leader="underscore" w:pos="5387"/>
        </w:tabs>
        <w:outlineLvl w:val="3"/>
        <w:rPr>
          <w:rFonts w:ascii="Times New Roman" w:hAnsi="Times New Roman"/>
          <w:b/>
          <w:bCs/>
        </w:rPr>
      </w:pPr>
      <w:r w:rsidRPr="00082F4A">
        <w:rPr>
          <w:rFonts w:ascii="Times New Roman" w:hAnsi="Times New Roman"/>
          <w:b/>
          <w:bCs/>
          <w:vertAlign w:val="superscript"/>
        </w:rPr>
        <w:t xml:space="preserve"> </w:t>
      </w:r>
      <w:r w:rsidRPr="00082F4A">
        <w:rPr>
          <w:rFonts w:ascii="Times New Roman" w:hAnsi="Times New Roman"/>
          <w:b/>
          <w:bCs/>
        </w:rPr>
        <w:tab/>
      </w:r>
      <w:r w:rsidRPr="00082F4A">
        <w:rPr>
          <w:rFonts w:ascii="Times New Roman" w:hAnsi="Times New Roman"/>
          <w:b/>
          <w:bCs/>
        </w:rPr>
        <w:tab/>
        <w:t>/</w:t>
      </w:r>
      <w:r w:rsidRPr="00082F4A">
        <w:rPr>
          <w:rFonts w:ascii="Times New Roman" w:hAnsi="Times New Roman"/>
          <w:b/>
          <w:bCs/>
        </w:rPr>
        <w:tab/>
        <w:t>/</w:t>
      </w:r>
    </w:p>
    <w:p w14:paraId="05AE2FD5" w14:textId="77777777" w:rsidR="00082F4A" w:rsidRPr="00082F4A" w:rsidRDefault="00082F4A" w:rsidP="00082F4A">
      <w:pPr>
        <w:tabs>
          <w:tab w:val="left" w:pos="709"/>
          <w:tab w:val="left" w:pos="3261"/>
        </w:tabs>
        <w:jc w:val="both"/>
        <w:rPr>
          <w:rFonts w:ascii="Times New Roman" w:eastAsia="Calibri" w:hAnsi="Times New Roman"/>
          <w:i/>
        </w:rPr>
      </w:pPr>
      <w:r w:rsidRPr="00082F4A">
        <w:rPr>
          <w:rFonts w:ascii="Times New Roman" w:hAnsi="Times New Roman"/>
          <w:snapToGrid w:val="0"/>
          <w:vertAlign w:val="superscript"/>
        </w:rPr>
        <w:tab/>
      </w:r>
      <w:r w:rsidRPr="00082F4A">
        <w:rPr>
          <w:rFonts w:ascii="Times New Roman" w:eastAsia="Calibri" w:hAnsi="Times New Roman"/>
          <w:i/>
        </w:rPr>
        <w:t xml:space="preserve">(подпись) </w:t>
      </w:r>
      <w:r w:rsidRPr="00082F4A">
        <w:rPr>
          <w:rFonts w:ascii="Times New Roman" w:eastAsia="Calibri" w:hAnsi="Times New Roman"/>
          <w:i/>
        </w:rPr>
        <w:tab/>
        <w:t>/расшифровка подписи/</w:t>
      </w:r>
    </w:p>
    <w:p w14:paraId="066DAB2F" w14:textId="77777777" w:rsidR="00082F4A" w:rsidRDefault="00082F4A" w:rsidP="00082F4A">
      <w:pPr>
        <w:tabs>
          <w:tab w:val="left" w:pos="709"/>
          <w:tab w:val="left" w:pos="3261"/>
        </w:tabs>
        <w:jc w:val="both"/>
        <w:rPr>
          <w:rFonts w:ascii="Times New Roman" w:hAnsi="Times New Roman"/>
          <w:snapToGrid w:val="0"/>
        </w:rPr>
      </w:pPr>
      <w:proofErr w:type="spellStart"/>
      <w:r>
        <w:rPr>
          <w:rFonts w:ascii="Times New Roman" w:hAnsi="Times New Roman"/>
          <w:snapToGrid w:val="0"/>
        </w:rPr>
        <w:t>м.п</w:t>
      </w:r>
      <w:proofErr w:type="spellEnd"/>
      <w:r>
        <w:rPr>
          <w:rFonts w:ascii="Times New Roman" w:hAnsi="Times New Roman"/>
          <w:snapToGrid w:val="0"/>
        </w:rPr>
        <w:t xml:space="preserve">.           </w:t>
      </w:r>
    </w:p>
    <w:p w14:paraId="384CEDC0" w14:textId="77777777" w:rsidR="00082F4A" w:rsidRDefault="00082F4A" w:rsidP="00082F4A">
      <w:pPr>
        <w:tabs>
          <w:tab w:val="left" w:pos="709"/>
          <w:tab w:val="left" w:pos="3261"/>
        </w:tabs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</w:t>
      </w:r>
    </w:p>
    <w:p w14:paraId="7A49A9EF" w14:textId="77777777" w:rsidR="00082F4A" w:rsidRPr="00082F4A" w:rsidRDefault="00082F4A" w:rsidP="00082F4A">
      <w:pPr>
        <w:tabs>
          <w:tab w:val="left" w:pos="709"/>
          <w:tab w:val="left" w:pos="3261"/>
        </w:tabs>
        <w:jc w:val="both"/>
        <w:rPr>
          <w:rFonts w:ascii="Times New Roman" w:hAnsi="Times New Roman"/>
          <w:snapToGrid w:val="0"/>
        </w:rPr>
      </w:pPr>
      <w:r w:rsidRPr="00082F4A">
        <w:rPr>
          <w:rFonts w:ascii="Times New Roman" w:eastAsia="Calibri" w:hAnsi="Times New Roman"/>
          <w:i/>
        </w:rPr>
        <w:t xml:space="preserve"> /дата подачи заявления/</w:t>
      </w:r>
    </w:p>
    <w:p w14:paraId="770925D7" w14:textId="77777777" w:rsidR="00082F4A" w:rsidRDefault="00082F4A" w:rsidP="00082F4A">
      <w:pPr>
        <w:pBdr>
          <w:bottom w:val="single" w:sz="12" w:space="1" w:color="auto"/>
        </w:pBdr>
        <w:tabs>
          <w:tab w:val="left" w:pos="1980"/>
        </w:tabs>
        <w:rPr>
          <w:sz w:val="18"/>
        </w:rPr>
      </w:pPr>
    </w:p>
    <w:p w14:paraId="34FD983A" w14:textId="77777777" w:rsidR="00082F4A" w:rsidRDefault="00082F4A" w:rsidP="00082F4A">
      <w:pPr>
        <w:pBdr>
          <w:bottom w:val="single" w:sz="12" w:space="1" w:color="auto"/>
        </w:pBdr>
        <w:tabs>
          <w:tab w:val="left" w:pos="1980"/>
        </w:tabs>
        <w:rPr>
          <w:sz w:val="18"/>
        </w:rPr>
      </w:pPr>
    </w:p>
    <w:p w14:paraId="7FC5AAEE" w14:textId="77777777" w:rsidR="00032DB2" w:rsidRDefault="00032DB2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D3B5FB3" w14:textId="77777777" w:rsidR="001D6DD7" w:rsidRDefault="001D6DD7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9D33DF4" w14:textId="77777777" w:rsidR="00082F4A" w:rsidRDefault="00082F4A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47FC9102" w14:textId="77777777" w:rsidR="00082F4A" w:rsidRDefault="00082F4A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3F53CBA0" w14:textId="77777777" w:rsidR="00082F4A" w:rsidRDefault="00082F4A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0CB7810F" w14:textId="77777777" w:rsidR="001D6DD7" w:rsidRDefault="001D6DD7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76DEDE4F" w14:textId="77777777" w:rsidR="001D6DD7" w:rsidRDefault="001D6DD7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5F036FF0" w14:textId="77777777" w:rsidR="001A46E2" w:rsidRPr="00B44F6F" w:rsidRDefault="001A46E2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B44F6F">
        <w:rPr>
          <w:rFonts w:ascii="Times New Roman" w:hAnsi="Times New Roman"/>
          <w:bCs/>
          <w:i/>
          <w:sz w:val="20"/>
          <w:szCs w:val="20"/>
        </w:rPr>
        <w:lastRenderedPageBreak/>
        <w:t>Приложение № 5</w:t>
      </w:r>
    </w:p>
    <w:p w14:paraId="21EA321D" w14:textId="77777777" w:rsidR="001C7D2E" w:rsidRPr="00B44F6F" w:rsidRDefault="001C7D2E" w:rsidP="001C7D2E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 xml:space="preserve">к Спецификации биржевого товара </w:t>
      </w:r>
    </w:p>
    <w:p w14:paraId="309159E7" w14:textId="77777777" w:rsidR="001C7D2E" w:rsidRPr="00B44F6F" w:rsidRDefault="001C7D2E" w:rsidP="001C7D2E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отдела «Нерудные ископаемые»</w:t>
      </w:r>
    </w:p>
    <w:p w14:paraId="5332C4D0" w14:textId="77777777" w:rsidR="001C7D2E" w:rsidRPr="00B44F6F" w:rsidRDefault="00DC6173" w:rsidP="001C7D2E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АО «Восточная биржа</w:t>
      </w:r>
      <w:r w:rsidR="00D326B1" w:rsidRPr="00B44F6F">
        <w:rPr>
          <w:i/>
          <w:sz w:val="20"/>
          <w:szCs w:val="20"/>
        </w:rPr>
        <w:t>»</w:t>
      </w:r>
    </w:p>
    <w:p w14:paraId="5DB54DDB" w14:textId="77777777" w:rsidR="001A46E2" w:rsidRPr="00B44F6F" w:rsidRDefault="00F4107E" w:rsidP="001A46E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44F6F">
        <w:rPr>
          <w:rFonts w:ascii="Times New Roman" w:hAnsi="Times New Roman"/>
          <w:i/>
          <w:sz w:val="20"/>
          <w:szCs w:val="20"/>
        </w:rPr>
        <w:br/>
      </w:r>
    </w:p>
    <w:p w14:paraId="0F78B2CA" w14:textId="77777777" w:rsidR="001A46E2" w:rsidRPr="00B44F6F" w:rsidRDefault="001A46E2" w:rsidP="00CA70C1">
      <w:pPr>
        <w:pStyle w:val="1"/>
        <w:spacing w:before="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8" w:name="_Toc173417166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Общие условия договоров поставки,</w:t>
      </w:r>
      <w:r w:rsidR="00F4107E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br/>
      </w:r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заключаемых в отделе «</w:t>
      </w:r>
      <w:r w:rsidR="001C7D2E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Нерудные ископаемые</w:t>
      </w:r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»,</w:t>
      </w:r>
      <w:r w:rsidR="004303A9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br/>
      </w:r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АО «</w:t>
      </w:r>
      <w:r w:rsidR="00DC6173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Восточная б</w:t>
      </w:r>
      <w:r w:rsidR="001C7D2E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иржа</w:t>
      </w:r>
      <w:r w:rsidR="00D326B1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»</w:t>
      </w:r>
      <w:bookmarkEnd w:id="18"/>
    </w:p>
    <w:p w14:paraId="246F95E6" w14:textId="77777777" w:rsidR="006D323B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</w:rPr>
      </w:pPr>
      <w:r w:rsidRPr="00B44F6F">
        <w:rPr>
          <w:rFonts w:ascii="Times New Roman" w:hAnsi="Times New Roman"/>
          <w:b/>
          <w:bCs/>
        </w:rPr>
        <w:t>Термины и определения</w:t>
      </w:r>
    </w:p>
    <w:p w14:paraId="67D659F7" w14:textId="77777777" w:rsidR="00BE3F2B" w:rsidRPr="00B44F6F" w:rsidRDefault="001A46E2" w:rsidP="00CB7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  <w:b/>
          <w:bCs/>
        </w:rPr>
        <w:t>Базис поставки (Балансовый пункт)</w:t>
      </w:r>
      <w:r w:rsidRPr="00B44F6F">
        <w:rPr>
          <w:rFonts w:ascii="Times New Roman" w:hAnsi="Times New Roman"/>
        </w:rPr>
        <w:t xml:space="preserve"> - базис поставки, являющийся определённой в Спецификации биржевого товара совокупностью пунктов назначения и/или пунктов отправления. На Базисе поставки (Балансовом пункте) формируется цена биржевого товара.</w:t>
      </w:r>
    </w:p>
    <w:p w14:paraId="25464887" w14:textId="77777777" w:rsidR="001A46E2" w:rsidRPr="00B44F6F" w:rsidRDefault="001A46E2" w:rsidP="00CB7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  <w:b/>
          <w:bCs/>
        </w:rPr>
        <w:t>Грузополучатель</w:t>
      </w:r>
      <w:r w:rsidRPr="00B44F6F">
        <w:rPr>
          <w:rFonts w:ascii="Times New Roman" w:hAnsi="Times New Roman"/>
        </w:rPr>
        <w:t xml:space="preserve"> - лицо, указанное Покупателем в реквизитной заявке, и </w:t>
      </w:r>
      <w:proofErr w:type="gramStart"/>
      <w:r w:rsidRPr="00B44F6F">
        <w:rPr>
          <w:rFonts w:ascii="Times New Roman" w:hAnsi="Times New Roman"/>
        </w:rPr>
        <w:t>за действия</w:t>
      </w:r>
      <w:proofErr w:type="gramEnd"/>
      <w:r w:rsidRPr="00B44F6F">
        <w:rPr>
          <w:rFonts w:ascii="Times New Roman" w:hAnsi="Times New Roman"/>
        </w:rPr>
        <w:t xml:space="preserve"> которого Покупатель несет ответственность как за свои собственные.</w:t>
      </w:r>
    </w:p>
    <w:p w14:paraId="145916D2" w14:textId="77777777" w:rsidR="004965B8" w:rsidRPr="00B44F6F" w:rsidRDefault="004965B8" w:rsidP="00FA0C11">
      <w:pPr>
        <w:pStyle w:val="af"/>
        <w:ind w:firstLine="567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b/>
        </w:rPr>
        <w:t>Договор</w:t>
      </w:r>
      <w:r w:rsidRPr="00B44F6F">
        <w:rPr>
          <w:rFonts w:ascii="Times New Roman" w:hAnsi="Times New Roman"/>
        </w:rPr>
        <w:t xml:space="preserve"> - </w:t>
      </w:r>
      <w:r w:rsidR="00DB33C5" w:rsidRPr="00B44F6F">
        <w:rPr>
          <w:rFonts w:ascii="Times New Roman" w:hAnsi="Times New Roman"/>
          <w:color w:val="000000"/>
        </w:rPr>
        <w:t>договор</w:t>
      </w:r>
      <w:r w:rsidRPr="00B44F6F">
        <w:rPr>
          <w:rFonts w:ascii="Times New Roman" w:hAnsi="Times New Roman"/>
          <w:color w:val="000000"/>
        </w:rPr>
        <w:t xml:space="preserve"> поставки,</w:t>
      </w:r>
      <w:r w:rsidR="00DB33C5" w:rsidRPr="00B44F6F">
        <w:rPr>
          <w:rFonts w:ascii="Times New Roman" w:hAnsi="Times New Roman"/>
          <w:color w:val="000000"/>
        </w:rPr>
        <w:t xml:space="preserve"> заключаемый</w:t>
      </w:r>
      <w:r w:rsidRPr="00B44F6F">
        <w:rPr>
          <w:rFonts w:ascii="Times New Roman" w:hAnsi="Times New Roman"/>
          <w:color w:val="000000"/>
        </w:rPr>
        <w:t xml:space="preserve"> на биржевых торгах с биржевым товаром, допущенным к торгам</w:t>
      </w:r>
      <w:r w:rsidR="00DB33C5" w:rsidRPr="00B44F6F">
        <w:rPr>
          <w:rFonts w:ascii="Times New Roman" w:hAnsi="Times New Roman"/>
          <w:color w:val="000000"/>
        </w:rPr>
        <w:t xml:space="preserve">, </w:t>
      </w:r>
      <w:r w:rsidRPr="00B44F6F">
        <w:rPr>
          <w:rFonts w:ascii="Times New Roman" w:hAnsi="Times New Roman"/>
          <w:color w:val="000000"/>
        </w:rPr>
        <w:t>на условиях</w:t>
      </w:r>
      <w:r w:rsidR="00DB33C5" w:rsidRPr="00B44F6F">
        <w:rPr>
          <w:rFonts w:ascii="Times New Roman" w:hAnsi="Times New Roman"/>
          <w:color w:val="000000"/>
        </w:rPr>
        <w:t>,</w:t>
      </w:r>
      <w:r w:rsidRPr="00B44F6F">
        <w:rPr>
          <w:rFonts w:ascii="Times New Roman" w:hAnsi="Times New Roman"/>
          <w:color w:val="000000"/>
        </w:rPr>
        <w:t xml:space="preserve"> изложенных в настоящих общих условиях </w:t>
      </w:r>
      <w:r w:rsidR="00DB33C5" w:rsidRPr="00B44F6F">
        <w:rPr>
          <w:rFonts w:ascii="Times New Roman" w:hAnsi="Times New Roman"/>
          <w:color w:val="000000"/>
        </w:rPr>
        <w:t>договоров</w:t>
      </w:r>
      <w:r w:rsidRPr="00B44F6F">
        <w:rPr>
          <w:rFonts w:ascii="Times New Roman" w:hAnsi="Times New Roman"/>
          <w:color w:val="000000"/>
        </w:rPr>
        <w:t xml:space="preserve"> поставки</w:t>
      </w:r>
      <w:r w:rsidR="00DB33C5" w:rsidRPr="00B44F6F">
        <w:rPr>
          <w:rFonts w:ascii="Times New Roman" w:hAnsi="Times New Roman"/>
          <w:color w:val="000000"/>
        </w:rPr>
        <w:t xml:space="preserve"> либо на индивидуально определённых условиях для адресных заявок.</w:t>
      </w:r>
    </w:p>
    <w:p w14:paraId="38CD3D79" w14:textId="77777777" w:rsidR="001A46E2" w:rsidRPr="00B44F6F" w:rsidRDefault="001A46E2" w:rsidP="00C33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44F6F">
        <w:rPr>
          <w:rFonts w:ascii="Times New Roman" w:hAnsi="Times New Roman"/>
          <w:b/>
          <w:bCs/>
        </w:rPr>
        <w:t xml:space="preserve">Покупатель - </w:t>
      </w:r>
      <w:r w:rsidRPr="00B44F6F">
        <w:rPr>
          <w:rFonts w:ascii="Times New Roman" w:hAnsi="Times New Roman"/>
          <w:bCs/>
        </w:rPr>
        <w:t>Участник торгов, подавший Заявку на покупку Биржевого товара, или Клиент, от имени которого Участником торгов подается Заявка на покупку Биржевого товара. Требования для отдельных Биржевых товаров (видов/типов Биржевых товаров) могут предусматривать дополнительные требования к Покупателям, такие требования устанавливаются в Спецификации биржевого товара.</w:t>
      </w:r>
    </w:p>
    <w:p w14:paraId="34BC13DD" w14:textId="77777777" w:rsidR="001A46E2" w:rsidRPr="00B44F6F" w:rsidRDefault="001A46E2" w:rsidP="00C33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  <w:b/>
          <w:bCs/>
        </w:rPr>
        <w:t>Продавец (Поставщик) -</w:t>
      </w:r>
      <w:r w:rsidRPr="00B44F6F">
        <w:rPr>
          <w:rFonts w:ascii="Times New Roman" w:hAnsi="Times New Roman"/>
        </w:rPr>
        <w:t xml:space="preserve"> Участник торгов, подавший Заявку на продажу Биржевого товара, или Клиент, от имени которого Участником торгов подается Заявка на продажу Биржевого товара. Требования для отдельных Биржевых товаров (видов/типов Биржевых товаров) могут предусматривать дополнительные требования к Продавцам, такие требования устанавливаются в Спецификации биржевого товара.</w:t>
      </w:r>
    </w:p>
    <w:p w14:paraId="2E52D503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44F6F">
        <w:rPr>
          <w:rFonts w:ascii="Times New Roman" w:hAnsi="Times New Roman"/>
          <w:b/>
          <w:bCs/>
        </w:rPr>
        <w:t xml:space="preserve">Склад - </w:t>
      </w:r>
      <w:r w:rsidRPr="00B44F6F">
        <w:rPr>
          <w:rFonts w:ascii="Times New Roman" w:hAnsi="Times New Roman"/>
          <w:bCs/>
        </w:rPr>
        <w:t xml:space="preserve">место хранения </w:t>
      </w:r>
      <w:r w:rsidR="005A525A" w:rsidRPr="00B44F6F">
        <w:rPr>
          <w:rFonts w:ascii="Times New Roman" w:hAnsi="Times New Roman"/>
          <w:bCs/>
        </w:rPr>
        <w:t>т</w:t>
      </w:r>
      <w:r w:rsidRPr="00B44F6F">
        <w:rPr>
          <w:rFonts w:ascii="Times New Roman" w:hAnsi="Times New Roman"/>
          <w:bCs/>
        </w:rPr>
        <w:t>овара, оборудованное как дл</w:t>
      </w:r>
      <w:r w:rsidR="005A525A" w:rsidRPr="00B44F6F">
        <w:rPr>
          <w:rFonts w:ascii="Times New Roman" w:hAnsi="Times New Roman"/>
          <w:bCs/>
        </w:rPr>
        <w:t>я хранения, так и для отгрузки т</w:t>
      </w:r>
      <w:r w:rsidRPr="00B44F6F">
        <w:rPr>
          <w:rFonts w:ascii="Times New Roman" w:hAnsi="Times New Roman"/>
          <w:bCs/>
        </w:rPr>
        <w:t>овара.</w:t>
      </w:r>
    </w:p>
    <w:p w14:paraId="3AC291C2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Стороны</w:t>
      </w:r>
      <w:r w:rsidRPr="00B44F6F">
        <w:rPr>
          <w:rFonts w:ascii="Times New Roman" w:hAnsi="Times New Roman"/>
          <w:bCs/>
        </w:rPr>
        <w:t xml:space="preserve"> – Покупатель с одной стороны, и Продавец (Поставщик), с другой стороны.</w:t>
      </w:r>
    </w:p>
    <w:p w14:paraId="555E85C2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44F6F">
        <w:rPr>
          <w:rFonts w:ascii="Times New Roman" w:hAnsi="Times New Roman"/>
          <w:b/>
          <w:bCs/>
        </w:rPr>
        <w:t xml:space="preserve">Способ (условия) поставки </w:t>
      </w:r>
      <w:r w:rsidRPr="00B44F6F">
        <w:rPr>
          <w:rFonts w:ascii="Times New Roman" w:hAnsi="Times New Roman"/>
          <w:bCs/>
        </w:rPr>
        <w:t>(используемые при заключении Договоров на Бирже):</w:t>
      </w:r>
    </w:p>
    <w:p w14:paraId="263E4BDB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  <w:b/>
          <w:bCs/>
        </w:rPr>
        <w:t>Самовывоз автомобильным транспортом</w:t>
      </w:r>
      <w:r w:rsidR="00722A41" w:rsidRPr="00B44F6F">
        <w:rPr>
          <w:rFonts w:ascii="Times New Roman" w:hAnsi="Times New Roman"/>
          <w:b/>
          <w:bCs/>
        </w:rPr>
        <w:t xml:space="preserve"> (франко-склад Продавца)</w:t>
      </w:r>
      <w:r w:rsidRPr="00B44F6F">
        <w:rPr>
          <w:rFonts w:ascii="Times New Roman" w:hAnsi="Times New Roman"/>
          <w:b/>
          <w:bCs/>
        </w:rPr>
        <w:t xml:space="preserve"> </w:t>
      </w:r>
      <w:r w:rsidRPr="00B44F6F">
        <w:rPr>
          <w:rFonts w:ascii="Times New Roman" w:hAnsi="Times New Roman"/>
        </w:rPr>
        <w:t>- способ поставки, который означает передачу биржевого товара Поставщиком на условиях самовывоза (выборки) товара автомобильным транспортом Покупателя (грузополучателя) с пунктов погрузки, при этом:</w:t>
      </w:r>
    </w:p>
    <w:p w14:paraId="3EF0C502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 xml:space="preserve">- право собственности на </w:t>
      </w:r>
      <w:r w:rsidR="00721452" w:rsidRPr="00B44F6F">
        <w:rPr>
          <w:rFonts w:ascii="Times New Roman" w:hAnsi="Times New Roman"/>
        </w:rPr>
        <w:t>т</w:t>
      </w:r>
      <w:r w:rsidRPr="00B44F6F">
        <w:rPr>
          <w:rFonts w:ascii="Times New Roman" w:hAnsi="Times New Roman"/>
        </w:rPr>
        <w:t xml:space="preserve">овар, риск случайной гибели, утраты, недостачи, порчи переходит от Поставщика к Покупателю в момент оформления акта приема-передачи товара и/или товарно-транспортной накладной </w:t>
      </w:r>
      <w:r w:rsidR="006E390A" w:rsidRPr="00B44F6F">
        <w:rPr>
          <w:rFonts w:ascii="Times New Roman" w:hAnsi="Times New Roman"/>
        </w:rPr>
        <w:t xml:space="preserve">или иного передаточного документа </w:t>
      </w:r>
      <w:r w:rsidRPr="00B44F6F">
        <w:rPr>
          <w:rFonts w:ascii="Times New Roman" w:hAnsi="Times New Roman"/>
        </w:rPr>
        <w:t>при передаче товара в транспортное средство Покупателя (</w:t>
      </w:r>
      <w:r w:rsidR="00721452" w:rsidRPr="00B44F6F">
        <w:rPr>
          <w:rFonts w:ascii="Times New Roman" w:hAnsi="Times New Roman"/>
        </w:rPr>
        <w:t>Грузополучателя/</w:t>
      </w:r>
      <w:r w:rsidRPr="00B44F6F">
        <w:rPr>
          <w:rFonts w:ascii="Times New Roman" w:hAnsi="Times New Roman"/>
        </w:rPr>
        <w:t>Перевозчика);</w:t>
      </w:r>
    </w:p>
    <w:p w14:paraId="35C2BD43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- датой</w:t>
      </w:r>
      <w:r w:rsidR="00722A41" w:rsidRPr="00B44F6F">
        <w:rPr>
          <w:rFonts w:ascii="Times New Roman" w:hAnsi="Times New Roman"/>
        </w:rPr>
        <w:t xml:space="preserve"> (моментом)</w:t>
      </w:r>
      <w:r w:rsidRPr="00B44F6F">
        <w:rPr>
          <w:rFonts w:ascii="Times New Roman" w:hAnsi="Times New Roman"/>
        </w:rPr>
        <w:t xml:space="preserve"> поставки товара и датой (моментом) исполнения Поставщиком обязательств по поставке товара</w:t>
      </w:r>
      <w:r w:rsidR="00722A41" w:rsidRPr="00B44F6F">
        <w:rPr>
          <w:rFonts w:ascii="Times New Roman" w:hAnsi="Times New Roman"/>
        </w:rPr>
        <w:t xml:space="preserve">, а также датой моментом перехода права собственности и риска случайной гибели товара, </w:t>
      </w:r>
      <w:r w:rsidRPr="00B44F6F">
        <w:rPr>
          <w:rFonts w:ascii="Times New Roman" w:hAnsi="Times New Roman"/>
        </w:rPr>
        <w:t>считается дата акта приема-передачи товара и/или товарно-транспортной накладной</w:t>
      </w:r>
      <w:r w:rsidR="006E390A" w:rsidRPr="00B44F6F">
        <w:rPr>
          <w:rFonts w:ascii="Times New Roman" w:hAnsi="Times New Roman"/>
        </w:rPr>
        <w:t xml:space="preserve"> или иного передаточного документа</w:t>
      </w:r>
      <w:r w:rsidRPr="00B44F6F">
        <w:rPr>
          <w:rFonts w:ascii="Times New Roman" w:hAnsi="Times New Roman"/>
        </w:rPr>
        <w:t xml:space="preserve">, подписанных уполномоченными представителями </w:t>
      </w:r>
      <w:r w:rsidR="00AA2FCB" w:rsidRPr="00B44F6F">
        <w:rPr>
          <w:rFonts w:ascii="Times New Roman" w:hAnsi="Times New Roman"/>
        </w:rPr>
        <w:t>Поставщика (грузоотправителя Поставщика) и Покупателя (грузополучателем Покупателя)</w:t>
      </w:r>
      <w:r w:rsidRPr="00B44F6F">
        <w:rPr>
          <w:rFonts w:ascii="Times New Roman" w:hAnsi="Times New Roman"/>
        </w:rPr>
        <w:t>;</w:t>
      </w:r>
    </w:p>
    <w:p w14:paraId="0AE37D86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 xml:space="preserve">- местом исполнения обязательств по поставке </w:t>
      </w:r>
      <w:r w:rsidR="00834538" w:rsidRPr="00B44F6F">
        <w:rPr>
          <w:rFonts w:ascii="Times New Roman" w:hAnsi="Times New Roman"/>
        </w:rPr>
        <w:t>Т</w:t>
      </w:r>
      <w:r w:rsidRPr="00B44F6F">
        <w:rPr>
          <w:rFonts w:ascii="Times New Roman" w:hAnsi="Times New Roman"/>
        </w:rPr>
        <w:t>овара (местом поставки) являются пункты погрузки. Стоимость погрузки товара включена в цену товара;</w:t>
      </w:r>
    </w:p>
    <w:p w14:paraId="54532A69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- цена биржевого товара для любого пункта погрузки, относящегося к определенному балансовому пункту, равна цене товара на данном балансовом пункте в соответствии с условиями заключённого Договора;</w:t>
      </w:r>
    </w:p>
    <w:p w14:paraId="158EE8D8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- приемка товара по количеству и качеству осуществляется Покупателем (грузополучателем Покупателя) в месте погрузки товара;</w:t>
      </w:r>
    </w:p>
    <w:p w14:paraId="2687731F" w14:textId="77777777" w:rsidR="001A46E2" w:rsidRPr="00B44F6F" w:rsidRDefault="001A46E2" w:rsidP="00C33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 xml:space="preserve">- начиная с даты поставки товара, дальнейшая транспортировка </w:t>
      </w:r>
      <w:r w:rsidR="005A525A" w:rsidRPr="00B44F6F">
        <w:rPr>
          <w:rFonts w:ascii="Times New Roman" w:hAnsi="Times New Roman"/>
        </w:rPr>
        <w:t>т</w:t>
      </w:r>
      <w:r w:rsidR="00834538" w:rsidRPr="00B44F6F">
        <w:rPr>
          <w:rFonts w:ascii="Times New Roman" w:hAnsi="Times New Roman"/>
        </w:rPr>
        <w:t>овара производится Покупателем самостоятельно и за свой счет.</w:t>
      </w:r>
    </w:p>
    <w:p w14:paraId="35583F22" w14:textId="77777777" w:rsidR="001A46E2" w:rsidRPr="00B44F6F" w:rsidRDefault="001A46E2" w:rsidP="00C338E3">
      <w:pPr>
        <w:widowControl w:val="0"/>
        <w:overflowPunct w:val="0"/>
        <w:autoSpaceDE w:val="0"/>
        <w:autoSpaceDN w:val="0"/>
        <w:adjustRightInd w:val="0"/>
        <w:spacing w:line="240" w:lineRule="auto"/>
        <w:ind w:right="40" w:firstLine="567"/>
        <w:jc w:val="both"/>
        <w:rPr>
          <w:rFonts w:ascii="Times New Roman" w:hAnsi="Times New Roman"/>
        </w:rPr>
      </w:pPr>
      <w:bookmarkStart w:id="19" w:name="page99"/>
      <w:bookmarkStart w:id="20" w:name="page101"/>
      <w:bookmarkEnd w:id="19"/>
      <w:bookmarkEnd w:id="20"/>
      <w:r w:rsidRPr="00B44F6F">
        <w:rPr>
          <w:rFonts w:ascii="Times New Roman" w:hAnsi="Times New Roman"/>
        </w:rPr>
        <w:t xml:space="preserve">При поставках автомобильным транспортом – понятия «автомобильный транспорт», «грузоотправитель (отправитель)» - определяются таким же образом, каким они определены </w:t>
      </w:r>
      <w:r w:rsidRPr="00B44F6F">
        <w:rPr>
          <w:rFonts w:ascii="Times New Roman" w:hAnsi="Times New Roman"/>
        </w:rPr>
        <w:lastRenderedPageBreak/>
        <w:t>федеральными законами, нормативными правовыми актами, регулирующими деятельность автомобильного транспорта.</w:t>
      </w:r>
    </w:p>
    <w:p w14:paraId="157AD126" w14:textId="77777777" w:rsidR="0076418A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Общие положения</w:t>
      </w:r>
    </w:p>
    <w:p w14:paraId="23B65175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Договор заключается на основании Заявок по результатам проведения торгов. В соответствии с условиями заключенного Договора, содержащимися в Выписке из </w:t>
      </w:r>
      <w:r w:rsidR="000848F7" w:rsidRPr="00B44F6F">
        <w:rPr>
          <w:rFonts w:ascii="Times New Roman" w:hAnsi="Times New Roman"/>
          <w:color w:val="000000"/>
        </w:rPr>
        <w:t>Р</w:t>
      </w:r>
      <w:r w:rsidRPr="00B44F6F">
        <w:rPr>
          <w:rFonts w:ascii="Times New Roman" w:hAnsi="Times New Roman"/>
          <w:color w:val="000000"/>
        </w:rPr>
        <w:t>еестра договоров, Правилах проведения орга</w:t>
      </w:r>
      <w:r w:rsidR="00DC6173" w:rsidRPr="00B44F6F">
        <w:rPr>
          <w:rFonts w:ascii="Times New Roman" w:hAnsi="Times New Roman"/>
          <w:color w:val="000000"/>
        </w:rPr>
        <w:t xml:space="preserve">низованных торгов </w:t>
      </w:r>
      <w:r w:rsidRPr="00B44F6F">
        <w:rPr>
          <w:rFonts w:ascii="Times New Roman" w:hAnsi="Times New Roman"/>
          <w:color w:val="000000"/>
        </w:rPr>
        <w:t>в отдел</w:t>
      </w:r>
      <w:r w:rsidR="00DC6173" w:rsidRPr="00B44F6F">
        <w:rPr>
          <w:rFonts w:ascii="Times New Roman" w:hAnsi="Times New Roman"/>
          <w:color w:val="000000"/>
        </w:rPr>
        <w:t>е «Нерудные ископаемые» (далее – Правила)</w:t>
      </w:r>
      <w:r w:rsidRPr="00B44F6F">
        <w:rPr>
          <w:rFonts w:ascii="Times New Roman" w:hAnsi="Times New Roman"/>
          <w:color w:val="000000"/>
        </w:rPr>
        <w:t xml:space="preserve"> товарного рынка АО «</w:t>
      </w:r>
      <w:r w:rsidR="00DC6173" w:rsidRPr="00B44F6F">
        <w:rPr>
          <w:rFonts w:ascii="Times New Roman" w:hAnsi="Times New Roman"/>
          <w:color w:val="000000"/>
        </w:rPr>
        <w:t>Восточная биржа</w:t>
      </w:r>
      <w:r w:rsidR="00D326B1" w:rsidRPr="00B44F6F">
        <w:rPr>
          <w:rFonts w:ascii="Times New Roman" w:hAnsi="Times New Roman"/>
          <w:color w:val="000000"/>
        </w:rPr>
        <w:t>»</w:t>
      </w:r>
      <w:r w:rsidR="00DC6173" w:rsidRPr="00B44F6F">
        <w:rPr>
          <w:rFonts w:ascii="Times New Roman" w:hAnsi="Times New Roman"/>
          <w:color w:val="000000"/>
        </w:rPr>
        <w:t xml:space="preserve"> (далее – Биржа</w:t>
      </w:r>
      <w:r w:rsidRPr="00B44F6F">
        <w:rPr>
          <w:rFonts w:ascii="Times New Roman" w:hAnsi="Times New Roman"/>
          <w:color w:val="000000"/>
        </w:rPr>
        <w:t>), в том числе настоящих Общих условиях договоров, и Спецификации биржевого товара, Поставщик, с одной стороны, обязуется передать, а Покупатель, с другой стороны, принять и оплатить биржевой товар (далее по тексту – «</w:t>
      </w:r>
      <w:r w:rsidR="000848F7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 xml:space="preserve">овар») в количестве и качестве, по номенклатуре, по ценам и срокам поставки, установленным в </w:t>
      </w:r>
      <w:r w:rsidR="00741ECD" w:rsidRPr="00B44F6F">
        <w:rPr>
          <w:rFonts w:ascii="Times New Roman" w:hAnsi="Times New Roman"/>
          <w:color w:val="000000"/>
        </w:rPr>
        <w:t>Заявке</w:t>
      </w:r>
      <w:r w:rsidR="004965B8" w:rsidRPr="00B44F6F">
        <w:rPr>
          <w:rFonts w:ascii="Times New Roman" w:hAnsi="Times New Roman"/>
          <w:color w:val="000000"/>
        </w:rPr>
        <w:t>/Выписке из Реестра договоров</w:t>
      </w:r>
      <w:r w:rsidR="00741ECD" w:rsidRPr="00B44F6F">
        <w:rPr>
          <w:rFonts w:ascii="Times New Roman" w:hAnsi="Times New Roman"/>
          <w:color w:val="000000"/>
        </w:rPr>
        <w:t>.</w:t>
      </w:r>
      <w:r w:rsidRPr="00B44F6F">
        <w:rPr>
          <w:rFonts w:ascii="Times New Roman" w:hAnsi="Times New Roman"/>
          <w:color w:val="000000"/>
        </w:rPr>
        <w:t xml:space="preserve"> </w:t>
      </w:r>
    </w:p>
    <w:p w14:paraId="245FC741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Поставщик гарантирует, что </w:t>
      </w:r>
      <w:r w:rsidR="000848F7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>овар поставляется свободным от любых прав и притязаний третьих лиц.</w:t>
      </w:r>
    </w:p>
    <w:p w14:paraId="096BC29D" w14:textId="2AA5637E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Стороны не вправе изменять условия заключенного на Бирже Договора, включая способ транспортировки (отгрузки, поставки) </w:t>
      </w:r>
      <w:r w:rsidR="000848F7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>овара, Базис поставки и цену заключенного Договора</w:t>
      </w:r>
      <w:r w:rsidR="00320158">
        <w:rPr>
          <w:rFonts w:ascii="Times New Roman" w:hAnsi="Times New Roman"/>
          <w:color w:val="000000"/>
        </w:rPr>
        <w:t>.</w:t>
      </w:r>
    </w:p>
    <w:p w14:paraId="0615A4C8" w14:textId="1B17A879" w:rsidR="006D323B" w:rsidRPr="00B44F6F" w:rsidRDefault="001A46E2" w:rsidP="00CB791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Размер лота указывается в </w:t>
      </w:r>
      <w:r w:rsidRPr="00A92B2E">
        <w:rPr>
          <w:rFonts w:ascii="Times New Roman" w:hAnsi="Times New Roman"/>
          <w:color w:val="000000"/>
        </w:rPr>
        <w:t xml:space="preserve">коде </w:t>
      </w:r>
      <w:r w:rsidR="009D63B0" w:rsidRPr="00A92B2E">
        <w:rPr>
          <w:rFonts w:ascii="Times New Roman" w:hAnsi="Times New Roman"/>
          <w:color w:val="000000"/>
        </w:rPr>
        <w:t>биржевого и</w:t>
      </w:r>
      <w:r w:rsidRPr="00A92B2E">
        <w:rPr>
          <w:rFonts w:ascii="Times New Roman" w:hAnsi="Times New Roman"/>
          <w:color w:val="000000"/>
        </w:rPr>
        <w:t>нструмента</w:t>
      </w:r>
      <w:r w:rsidRPr="00B44F6F">
        <w:rPr>
          <w:rFonts w:ascii="Times New Roman" w:hAnsi="Times New Roman"/>
          <w:color w:val="000000"/>
        </w:rPr>
        <w:t xml:space="preserve"> и максимальным объемом не ограничивается. </w:t>
      </w:r>
      <w:bookmarkStart w:id="21" w:name="page103"/>
      <w:bookmarkEnd w:id="21"/>
      <w:r w:rsidR="00391451" w:rsidRPr="00B44F6F">
        <w:rPr>
          <w:rFonts w:ascii="Times New Roman" w:hAnsi="Times New Roman"/>
        </w:rPr>
        <w:br/>
      </w:r>
    </w:p>
    <w:p w14:paraId="075F326D" w14:textId="77777777" w:rsidR="0076418A" w:rsidRPr="00B44F6F" w:rsidRDefault="0076418A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Условия поставки. Срок поставки</w:t>
      </w:r>
      <w:r w:rsidR="00A857A3" w:rsidRPr="00B44F6F">
        <w:rPr>
          <w:rFonts w:ascii="Times New Roman" w:hAnsi="Times New Roman"/>
          <w:b/>
          <w:bCs/>
        </w:rPr>
        <w:t>, оплаты и обеспечения</w:t>
      </w:r>
    </w:p>
    <w:p w14:paraId="6A1E21B0" w14:textId="1F94E576" w:rsidR="001A46E2" w:rsidRPr="00A92B2E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Сроки поставки Товара отражаются в </w:t>
      </w:r>
      <w:r w:rsidR="009D63B0" w:rsidRPr="00A92B2E">
        <w:rPr>
          <w:rFonts w:ascii="Times New Roman" w:hAnsi="Times New Roman"/>
          <w:color w:val="000000"/>
        </w:rPr>
        <w:t>биржевом и</w:t>
      </w:r>
      <w:r w:rsidRPr="00A92B2E">
        <w:rPr>
          <w:rFonts w:ascii="Times New Roman" w:hAnsi="Times New Roman"/>
          <w:color w:val="000000"/>
        </w:rPr>
        <w:t xml:space="preserve">нструменте и определяют условия Договоров. Если в </w:t>
      </w:r>
      <w:r w:rsidR="009D63B0" w:rsidRPr="00A92B2E">
        <w:rPr>
          <w:rFonts w:ascii="Times New Roman" w:hAnsi="Times New Roman"/>
          <w:color w:val="000000"/>
        </w:rPr>
        <w:t>биржевом и</w:t>
      </w:r>
      <w:r w:rsidRPr="00A92B2E">
        <w:rPr>
          <w:rFonts w:ascii="Times New Roman" w:hAnsi="Times New Roman"/>
          <w:color w:val="000000"/>
        </w:rPr>
        <w:t>нструменте срок поставки не указан, то поставка</w:t>
      </w:r>
      <w:r w:rsidR="00CE5E89" w:rsidRPr="00A92B2E">
        <w:rPr>
          <w:rFonts w:ascii="Times New Roman" w:hAnsi="Times New Roman"/>
          <w:color w:val="000000"/>
        </w:rPr>
        <w:t xml:space="preserve"> Т</w:t>
      </w:r>
      <w:r w:rsidRPr="00A92B2E">
        <w:rPr>
          <w:rFonts w:ascii="Times New Roman" w:hAnsi="Times New Roman"/>
          <w:color w:val="000000"/>
        </w:rPr>
        <w:t xml:space="preserve">овара осуществляется в следующие сроки: </w:t>
      </w:r>
    </w:p>
    <w:p w14:paraId="20FF4F94" w14:textId="77777777" w:rsidR="001A46E2" w:rsidRPr="00B44F6F" w:rsidRDefault="001A46E2" w:rsidP="0039145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течение 10 (десяти) рабочих дней с даты заключения соответствующего Договора при поставке на условиях самовывоз</w:t>
      </w:r>
      <w:r w:rsidR="00CE5E89" w:rsidRPr="00B44F6F">
        <w:rPr>
          <w:rFonts w:ascii="Times New Roman" w:hAnsi="Times New Roman"/>
          <w:color w:val="000000"/>
        </w:rPr>
        <w:t>а</w:t>
      </w:r>
      <w:r w:rsidRPr="00B44F6F">
        <w:rPr>
          <w:rFonts w:ascii="Times New Roman" w:hAnsi="Times New Roman"/>
          <w:color w:val="000000"/>
        </w:rPr>
        <w:t xml:space="preserve"> автомобильным транспортом</w:t>
      </w:r>
      <w:r w:rsidR="00CB1FB7" w:rsidRPr="00B44F6F">
        <w:rPr>
          <w:rFonts w:ascii="Times New Roman" w:hAnsi="Times New Roman"/>
          <w:color w:val="000000"/>
        </w:rPr>
        <w:t xml:space="preserve"> (</w:t>
      </w:r>
      <w:r w:rsidRPr="00B44F6F">
        <w:rPr>
          <w:rFonts w:ascii="Times New Roman" w:hAnsi="Times New Roman"/>
          <w:color w:val="000000"/>
        </w:rPr>
        <w:t>франко-склад Продавца</w:t>
      </w:r>
      <w:r w:rsidR="00CB1FB7" w:rsidRPr="00B44F6F">
        <w:rPr>
          <w:rFonts w:ascii="Times New Roman" w:hAnsi="Times New Roman"/>
          <w:color w:val="000000"/>
        </w:rPr>
        <w:t>)</w:t>
      </w:r>
      <w:r w:rsidR="00CE5E89" w:rsidRPr="00B44F6F">
        <w:rPr>
          <w:rFonts w:ascii="Times New Roman" w:hAnsi="Times New Roman"/>
          <w:color w:val="000000"/>
        </w:rPr>
        <w:t>.</w:t>
      </w:r>
    </w:p>
    <w:p w14:paraId="7D9CB728" w14:textId="77777777" w:rsidR="001A46E2" w:rsidRPr="00B44F6F" w:rsidRDefault="006D323B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Д</w:t>
      </w:r>
      <w:r w:rsidR="007223B5" w:rsidRPr="00B44F6F">
        <w:rPr>
          <w:rFonts w:ascii="Times New Roman" w:hAnsi="Times New Roman"/>
          <w:color w:val="000000"/>
        </w:rPr>
        <w:t>ля безадресных сделок</w:t>
      </w:r>
      <w:r w:rsidR="00D95292" w:rsidRPr="00B44F6F">
        <w:rPr>
          <w:rFonts w:ascii="Times New Roman" w:hAnsi="Times New Roman"/>
          <w:color w:val="000000"/>
        </w:rPr>
        <w:t xml:space="preserve"> </w:t>
      </w:r>
      <w:r w:rsidR="001A46E2" w:rsidRPr="00B44F6F">
        <w:rPr>
          <w:rFonts w:ascii="Times New Roman" w:hAnsi="Times New Roman"/>
          <w:color w:val="000000"/>
        </w:rPr>
        <w:t xml:space="preserve">устанавливаются следующие порядок и сроки обеспечения исполнения обязательств по заключенному Договору, обязательства по которому подлежат клирингу в </w:t>
      </w:r>
      <w:r w:rsidR="00AC6C88" w:rsidRPr="00B44F6F">
        <w:rPr>
          <w:rFonts w:ascii="Times New Roman" w:hAnsi="Times New Roman"/>
          <w:color w:val="000000"/>
        </w:rPr>
        <w:t>Небанковской кредитной организацией «Центр расчетов» (акционерное общество) (далее – «Клиринговая организация»)</w:t>
      </w:r>
      <w:r w:rsidR="001A46E2" w:rsidRPr="00B44F6F">
        <w:rPr>
          <w:rFonts w:ascii="Times New Roman" w:hAnsi="Times New Roman"/>
          <w:color w:val="000000"/>
        </w:rPr>
        <w:t>:</w:t>
      </w:r>
    </w:p>
    <w:p w14:paraId="002B63EF" w14:textId="77777777" w:rsidR="001A46E2" w:rsidRPr="00B44F6F" w:rsidRDefault="001A46E2" w:rsidP="00FD449D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Датой обеспечения Договора для Покупателя является 3 (третий) рабочий день после даты проведения торгов, когда был заключен Договор («Т+3»)</w:t>
      </w:r>
      <w:r w:rsidR="00BB4267" w:rsidRPr="00B44F6F">
        <w:rPr>
          <w:rFonts w:ascii="Times New Roman" w:hAnsi="Times New Roman"/>
        </w:rPr>
        <w:t xml:space="preserve"> (далее по тексту – Дата обеспечения)</w:t>
      </w:r>
      <w:r w:rsidRPr="00B44F6F">
        <w:rPr>
          <w:rFonts w:ascii="Times New Roman" w:hAnsi="Times New Roman"/>
        </w:rPr>
        <w:t>.</w:t>
      </w:r>
    </w:p>
    <w:p w14:paraId="1BA5789B" w14:textId="77777777" w:rsidR="001A46E2" w:rsidRPr="00B44F6F" w:rsidRDefault="001A46E2" w:rsidP="00FD449D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Датой начала контроля обеспечения денежных обязательств является 1 (первый) рабочий день после даты заключения Договора («Т+1»).</w:t>
      </w:r>
    </w:p>
    <w:p w14:paraId="36108F4D" w14:textId="2E33A421" w:rsidR="001A46E2" w:rsidRDefault="001A46E2" w:rsidP="00FD449D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Датой завершения поставки является последний день срока поставки</w:t>
      </w:r>
      <w:r w:rsidR="00023124" w:rsidRPr="00B44F6F">
        <w:rPr>
          <w:rFonts w:ascii="Times New Roman" w:hAnsi="Times New Roman"/>
        </w:rPr>
        <w:t xml:space="preserve">, установленного в </w:t>
      </w:r>
      <w:r w:rsidR="009D63B0">
        <w:rPr>
          <w:rFonts w:ascii="Times New Roman" w:hAnsi="Times New Roman"/>
        </w:rPr>
        <w:t>б</w:t>
      </w:r>
      <w:r w:rsidR="0017373C" w:rsidRPr="00B44F6F">
        <w:rPr>
          <w:rFonts w:ascii="Times New Roman" w:hAnsi="Times New Roman"/>
        </w:rPr>
        <w:t>иржевом инструменте/</w:t>
      </w:r>
      <w:r w:rsidR="00023124" w:rsidRPr="00B44F6F">
        <w:rPr>
          <w:rFonts w:ascii="Times New Roman" w:hAnsi="Times New Roman"/>
        </w:rPr>
        <w:t>Договоре</w:t>
      </w:r>
      <w:r w:rsidRPr="00B44F6F">
        <w:rPr>
          <w:rFonts w:ascii="Times New Roman" w:hAnsi="Times New Roman"/>
        </w:rPr>
        <w:t xml:space="preserve">. </w:t>
      </w:r>
    </w:p>
    <w:p w14:paraId="34565FA7" w14:textId="77777777" w:rsidR="00F417BA" w:rsidRDefault="00F417BA" w:rsidP="00B44F6F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D3B0B">
        <w:rPr>
          <w:rFonts w:ascii="Times New Roman" w:hAnsi="Times New Roman"/>
        </w:rPr>
        <w:t xml:space="preserve">Величина Гарантийного обеспечения на дату заключения Договора поставки товара устанавливается сумме, равной 5 % (Пять процентов) от суммы договора поставки. </w:t>
      </w:r>
    </w:p>
    <w:p w14:paraId="70A06BF9" w14:textId="77777777" w:rsidR="00F417BA" w:rsidRPr="00B44F6F" w:rsidRDefault="00F417BA" w:rsidP="00B44F6F">
      <w:pPr>
        <w:pStyle w:val="af4"/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555B1549" w14:textId="77777777" w:rsidR="00795D81" w:rsidRPr="00B44F6F" w:rsidRDefault="00795D81" w:rsidP="00F366A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Величина Гарантийного обеспечения на Дату обеспечения и позже устанавливается равной сумме Договора поставки товара.</w:t>
      </w:r>
    </w:p>
    <w:p w14:paraId="224C65AB" w14:textId="77777777" w:rsidR="00AC6C88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Если иное не установлено в</w:t>
      </w:r>
      <w:r w:rsidR="00A91BD3" w:rsidRPr="00B44F6F">
        <w:rPr>
          <w:rFonts w:ascii="Times New Roman" w:hAnsi="Times New Roman"/>
          <w:color w:val="000000"/>
        </w:rPr>
        <w:t xml:space="preserve"> договорах между участниками торгов</w:t>
      </w:r>
      <w:r w:rsidRPr="00B44F6F">
        <w:rPr>
          <w:rFonts w:ascii="Times New Roman" w:hAnsi="Times New Roman"/>
          <w:color w:val="000000"/>
        </w:rPr>
        <w:t>, при заключении Договора на ос</w:t>
      </w:r>
      <w:r w:rsidR="005A525A" w:rsidRPr="00B44F6F">
        <w:rPr>
          <w:rFonts w:ascii="Times New Roman" w:hAnsi="Times New Roman"/>
          <w:color w:val="000000"/>
        </w:rPr>
        <w:t>новании адресных заявок оплата Т</w:t>
      </w:r>
      <w:r w:rsidRPr="00B44F6F">
        <w:rPr>
          <w:rFonts w:ascii="Times New Roman" w:hAnsi="Times New Roman"/>
          <w:color w:val="000000"/>
        </w:rPr>
        <w:t>овара должна быть осуществлена Покупателем в течение 5</w:t>
      </w:r>
      <w:r w:rsidR="00F1392A" w:rsidRPr="00B44F6F">
        <w:rPr>
          <w:rFonts w:ascii="Times New Roman" w:hAnsi="Times New Roman"/>
          <w:color w:val="000000"/>
        </w:rPr>
        <w:t xml:space="preserve"> (пяти)</w:t>
      </w:r>
      <w:r w:rsidRPr="00B44F6F">
        <w:rPr>
          <w:rFonts w:ascii="Times New Roman" w:hAnsi="Times New Roman"/>
          <w:color w:val="000000"/>
        </w:rPr>
        <w:t xml:space="preserve"> банковских дней после даты проведения торгов, </w:t>
      </w:r>
      <w:r w:rsidR="00C33D7A" w:rsidRPr="00B44F6F">
        <w:rPr>
          <w:rFonts w:ascii="Times New Roman" w:hAnsi="Times New Roman"/>
          <w:color w:val="000000"/>
        </w:rPr>
        <w:t xml:space="preserve">на </w:t>
      </w:r>
      <w:r w:rsidR="00F1392A" w:rsidRPr="00B44F6F">
        <w:rPr>
          <w:rFonts w:ascii="Times New Roman" w:hAnsi="Times New Roman"/>
          <w:color w:val="000000"/>
        </w:rPr>
        <w:t>которых</w:t>
      </w:r>
      <w:r w:rsidR="00C33D7A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был заключен Договор.  </w:t>
      </w:r>
    </w:p>
    <w:p w14:paraId="67E503EC" w14:textId="77777777" w:rsidR="001D6DDC" w:rsidRPr="00B44F6F" w:rsidRDefault="001D6DDC" w:rsidP="001D6DDC">
      <w:pPr>
        <w:pStyle w:val="af4"/>
        <w:spacing w:after="0" w:line="240" w:lineRule="auto"/>
        <w:ind w:left="768"/>
        <w:jc w:val="both"/>
        <w:rPr>
          <w:rFonts w:ascii="Times New Roman" w:hAnsi="Times New Roman"/>
        </w:rPr>
      </w:pPr>
    </w:p>
    <w:p w14:paraId="57D4546B" w14:textId="77777777" w:rsidR="0076418A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22" w:name="page107"/>
      <w:bookmarkEnd w:id="22"/>
      <w:r w:rsidRPr="00B44F6F">
        <w:rPr>
          <w:rFonts w:ascii="Times New Roman" w:hAnsi="Times New Roman"/>
          <w:b/>
          <w:bCs/>
        </w:rPr>
        <w:t>Условия поставки. Порядок документооборота</w:t>
      </w:r>
      <w:r w:rsidR="00A857A3" w:rsidRPr="00B44F6F">
        <w:rPr>
          <w:rFonts w:ascii="Times New Roman" w:hAnsi="Times New Roman"/>
          <w:b/>
          <w:bCs/>
        </w:rPr>
        <w:t xml:space="preserve"> и взаимодействия с клиринговой организацией</w:t>
      </w:r>
      <w:r w:rsidRPr="00B44F6F">
        <w:rPr>
          <w:rFonts w:ascii="Times New Roman" w:hAnsi="Times New Roman"/>
          <w:b/>
          <w:bCs/>
        </w:rPr>
        <w:t>, осуществляемого при исполнении заключенного на Бирже Договора</w:t>
      </w:r>
    </w:p>
    <w:p w14:paraId="07B764FE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По всем Договорам, включенным в клиринг Клиринговой организацией</w:t>
      </w:r>
      <w:r w:rsidR="00DD5BFB" w:rsidRPr="00B44F6F">
        <w:rPr>
          <w:rFonts w:ascii="Times New Roman" w:hAnsi="Times New Roman"/>
          <w:color w:val="000000"/>
        </w:rPr>
        <w:t>,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и Дата обеспечения которых для Покупателя наступила, Покупатель не позднее окончания банковского операционного дня в вышеуказанную </w:t>
      </w:r>
      <w:r w:rsidR="00BB4267" w:rsidRPr="00B44F6F">
        <w:rPr>
          <w:rFonts w:ascii="Times New Roman" w:hAnsi="Times New Roman"/>
          <w:color w:val="000000"/>
        </w:rPr>
        <w:t>д</w:t>
      </w:r>
      <w:r w:rsidRPr="00B44F6F">
        <w:rPr>
          <w:rFonts w:ascii="Times New Roman" w:hAnsi="Times New Roman"/>
          <w:color w:val="000000"/>
        </w:rPr>
        <w:t xml:space="preserve">ату обязан в порядке, предусмотренном документами Клиринговой организации, обеспечить наличие на своем клиринговом регистре в Клиринговой </w:t>
      </w:r>
      <w:proofErr w:type="gramStart"/>
      <w:r w:rsidRPr="00B44F6F">
        <w:rPr>
          <w:rFonts w:ascii="Times New Roman" w:hAnsi="Times New Roman"/>
          <w:color w:val="000000"/>
        </w:rPr>
        <w:t>организации  денежных</w:t>
      </w:r>
      <w:proofErr w:type="gramEnd"/>
      <w:r w:rsidRPr="00B44F6F">
        <w:rPr>
          <w:rFonts w:ascii="Times New Roman" w:hAnsi="Times New Roman"/>
          <w:color w:val="000000"/>
        </w:rPr>
        <w:t xml:space="preserve"> средств в размере, не меньшем суммы его денежного обязательства, включая НДС, по оплате стоимости </w:t>
      </w:r>
      <w:r w:rsidR="00AC6C88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 xml:space="preserve">овара по всем таким Договорам. При этом Покупатель имеет право, как </w:t>
      </w:r>
      <w:r w:rsidRPr="00B44F6F">
        <w:rPr>
          <w:rFonts w:ascii="Times New Roman" w:hAnsi="Times New Roman"/>
          <w:color w:val="000000"/>
        </w:rPr>
        <w:lastRenderedPageBreak/>
        <w:t>перечислить денежные средства в порядке, предусмотренном внутренними документами Клиринговой организации, на счет Клиринговой организации, начиная с Даты начала контроля обеспечения денежных обязательств по Дату обеспечения Договора включительно, так и использовать ранее перечисленные денежные средства, неиспользованные при исполнении иных Договоров.</w:t>
      </w:r>
    </w:p>
    <w:p w14:paraId="21AA08C4" w14:textId="0E2C4BAD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</w:rPr>
        <w:t>В случае установления Клиринговой организацией</w:t>
      </w:r>
      <w:r w:rsidRPr="00B44F6F" w:rsidDel="00404E23">
        <w:rPr>
          <w:rFonts w:ascii="Times New Roman" w:hAnsi="Times New Roman"/>
        </w:rPr>
        <w:t xml:space="preserve"> </w:t>
      </w:r>
      <w:r w:rsidRPr="00B44F6F">
        <w:rPr>
          <w:rFonts w:ascii="Times New Roman" w:hAnsi="Times New Roman"/>
        </w:rPr>
        <w:t xml:space="preserve">факта неисполнения обязательств </w:t>
      </w:r>
      <w:r w:rsidRPr="00B44F6F">
        <w:rPr>
          <w:rFonts w:ascii="Times New Roman" w:hAnsi="Times New Roman"/>
          <w:color w:val="000000"/>
        </w:rPr>
        <w:t xml:space="preserve">Покупателя по </w:t>
      </w:r>
      <w:r w:rsidR="00DD5BFB" w:rsidRPr="00B44F6F">
        <w:rPr>
          <w:rFonts w:ascii="Times New Roman" w:hAnsi="Times New Roman"/>
          <w:color w:val="000000"/>
        </w:rPr>
        <w:t xml:space="preserve">наличию гарантийного обеспечения в Дату обеспечения </w:t>
      </w:r>
      <w:r w:rsidRPr="00B44F6F">
        <w:rPr>
          <w:rFonts w:ascii="Times New Roman" w:hAnsi="Times New Roman"/>
          <w:color w:val="000000"/>
        </w:rPr>
        <w:t>с Покупателя удерживается неустойка в размере</w:t>
      </w:r>
      <w:r w:rsidR="00DD5BFB" w:rsidRPr="00B44F6F">
        <w:rPr>
          <w:rFonts w:ascii="Times New Roman" w:hAnsi="Times New Roman"/>
          <w:color w:val="000000"/>
        </w:rPr>
        <w:t xml:space="preserve"> 5%</w:t>
      </w:r>
      <w:r w:rsidR="00DA600A">
        <w:rPr>
          <w:rFonts w:ascii="Times New Roman" w:hAnsi="Times New Roman"/>
          <w:color w:val="000000"/>
        </w:rPr>
        <w:t xml:space="preserve"> (П</w:t>
      </w:r>
      <w:r w:rsidR="00EC4B3D">
        <w:rPr>
          <w:rFonts w:ascii="Times New Roman" w:hAnsi="Times New Roman"/>
          <w:color w:val="000000"/>
        </w:rPr>
        <w:t>ять</w:t>
      </w:r>
      <w:r w:rsidR="00DA600A">
        <w:rPr>
          <w:rFonts w:ascii="Times New Roman" w:hAnsi="Times New Roman"/>
          <w:color w:val="000000"/>
        </w:rPr>
        <w:t xml:space="preserve"> процентов)</w:t>
      </w:r>
      <w:r w:rsidR="00DD5BFB" w:rsidRPr="00B44F6F">
        <w:rPr>
          <w:rFonts w:ascii="Times New Roman" w:hAnsi="Times New Roman"/>
          <w:color w:val="000000"/>
        </w:rPr>
        <w:t xml:space="preserve"> </w:t>
      </w:r>
      <w:r w:rsidR="00FD30B7" w:rsidRPr="00B44F6F">
        <w:rPr>
          <w:rFonts w:ascii="Times New Roman" w:hAnsi="Times New Roman"/>
          <w:color w:val="000000"/>
        </w:rPr>
        <w:t>от цены Договора</w:t>
      </w:r>
      <w:r w:rsidRPr="00B44F6F">
        <w:rPr>
          <w:rFonts w:ascii="Times New Roman" w:hAnsi="Times New Roman"/>
          <w:color w:val="000000"/>
        </w:rPr>
        <w:t xml:space="preserve">, которая </w:t>
      </w:r>
      <w:r w:rsidR="000947E9">
        <w:rPr>
          <w:rFonts w:ascii="Times New Roman" w:hAnsi="Times New Roman"/>
          <w:color w:val="000000"/>
        </w:rPr>
        <w:t>зачисляется</w:t>
      </w:r>
      <w:r w:rsidR="000947E9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Клирингов</w:t>
      </w:r>
      <w:r w:rsidR="00321641" w:rsidRPr="00B44F6F">
        <w:rPr>
          <w:rFonts w:ascii="Times New Roman" w:hAnsi="Times New Roman"/>
          <w:color w:val="000000"/>
        </w:rPr>
        <w:t>ой</w:t>
      </w:r>
      <w:r w:rsidRPr="00B44F6F">
        <w:rPr>
          <w:rFonts w:ascii="Times New Roman" w:hAnsi="Times New Roman"/>
          <w:color w:val="000000"/>
        </w:rPr>
        <w:t xml:space="preserve"> организаци</w:t>
      </w:r>
      <w:r w:rsidR="00321641" w:rsidRPr="00B44F6F">
        <w:rPr>
          <w:rFonts w:ascii="Times New Roman" w:hAnsi="Times New Roman"/>
          <w:color w:val="000000"/>
        </w:rPr>
        <w:t>ей</w:t>
      </w:r>
      <w:r w:rsidR="000947E9">
        <w:rPr>
          <w:rFonts w:ascii="Times New Roman" w:hAnsi="Times New Roman"/>
          <w:color w:val="000000"/>
        </w:rPr>
        <w:t xml:space="preserve"> на соответствующий клиринговый счет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Поставщик</w:t>
      </w:r>
      <w:r w:rsidR="000947E9">
        <w:rPr>
          <w:rFonts w:ascii="Times New Roman" w:hAnsi="Times New Roman"/>
          <w:color w:val="000000"/>
        </w:rPr>
        <w:t>а</w:t>
      </w:r>
      <w:r w:rsidRPr="00B44F6F">
        <w:rPr>
          <w:rFonts w:ascii="Times New Roman" w:hAnsi="Times New Roman"/>
          <w:color w:val="000000"/>
        </w:rPr>
        <w:t>. При уплате неустойки неисполненные обязательства Сторон по Договору прекращаются</w:t>
      </w:r>
      <w:r w:rsidR="00FD30B7" w:rsidRPr="00B44F6F">
        <w:rPr>
          <w:rFonts w:ascii="Times New Roman" w:hAnsi="Times New Roman"/>
          <w:color w:val="000000"/>
        </w:rPr>
        <w:t xml:space="preserve"> в дату выплаты неустойки</w:t>
      </w:r>
      <w:r w:rsidRPr="00B44F6F">
        <w:rPr>
          <w:rFonts w:ascii="Times New Roman" w:hAnsi="Times New Roman"/>
          <w:color w:val="000000"/>
        </w:rPr>
        <w:t xml:space="preserve">. </w:t>
      </w:r>
    </w:p>
    <w:p w14:paraId="131F0C4A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Клиринговая организация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в порядке, установленном документами Клиринговой организации, формирует и предоставляет Поставщику и Покупателю отчетные документы. </w:t>
      </w:r>
      <w:r w:rsidR="001D6DDC" w:rsidRPr="00B44F6F">
        <w:rPr>
          <w:rFonts w:ascii="Times New Roman" w:hAnsi="Times New Roman"/>
          <w:color w:val="000000"/>
        </w:rPr>
        <w:t xml:space="preserve"> </w:t>
      </w:r>
    </w:p>
    <w:p w14:paraId="2927387E" w14:textId="545FDC7A" w:rsidR="001A46E2" w:rsidRPr="00B44F6F" w:rsidRDefault="005A525A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Передача Т</w:t>
      </w:r>
      <w:r w:rsidR="001A46E2" w:rsidRPr="00B44F6F">
        <w:rPr>
          <w:rFonts w:ascii="Times New Roman" w:hAnsi="Times New Roman"/>
          <w:color w:val="000000"/>
        </w:rPr>
        <w:t>овара от Поставщика к Покупат</w:t>
      </w:r>
      <w:r w:rsidRPr="00B44F6F">
        <w:rPr>
          <w:rFonts w:ascii="Times New Roman" w:hAnsi="Times New Roman"/>
          <w:color w:val="000000"/>
        </w:rPr>
        <w:t>елю при осуществлении поставки Т</w:t>
      </w:r>
      <w:r w:rsidR="001A46E2" w:rsidRPr="00B44F6F">
        <w:rPr>
          <w:rFonts w:ascii="Times New Roman" w:hAnsi="Times New Roman"/>
          <w:color w:val="000000"/>
        </w:rPr>
        <w:t>овара по заключенным на Бирже Договорам оформляется путем подписания сторонами Акта приема-передачи товара</w:t>
      </w:r>
      <w:r w:rsidR="008208F6">
        <w:rPr>
          <w:rFonts w:ascii="Times New Roman" w:hAnsi="Times New Roman"/>
          <w:color w:val="000000"/>
        </w:rPr>
        <w:t xml:space="preserve"> </w:t>
      </w:r>
      <w:r w:rsidR="000B720A">
        <w:rPr>
          <w:rFonts w:ascii="Times New Roman" w:hAnsi="Times New Roman"/>
          <w:color w:val="000000"/>
        </w:rPr>
        <w:t xml:space="preserve">(далее - Акт) </w:t>
      </w:r>
      <w:r w:rsidR="008208F6">
        <w:rPr>
          <w:rFonts w:ascii="Times New Roman" w:hAnsi="Times New Roman"/>
          <w:color w:val="000000"/>
        </w:rPr>
        <w:t xml:space="preserve">по форме, установленной </w:t>
      </w:r>
      <w:r w:rsidR="00427E6A">
        <w:rPr>
          <w:rFonts w:ascii="Times New Roman" w:hAnsi="Times New Roman"/>
          <w:color w:val="000000"/>
        </w:rPr>
        <w:t xml:space="preserve">Регламентом клиринга (обязательный документ, предоставляемый в </w:t>
      </w:r>
      <w:r w:rsidR="00DA600A">
        <w:rPr>
          <w:rFonts w:ascii="Times New Roman" w:hAnsi="Times New Roman"/>
          <w:color w:val="000000"/>
        </w:rPr>
        <w:t>К</w:t>
      </w:r>
      <w:r w:rsidR="000B720A">
        <w:rPr>
          <w:rFonts w:ascii="Times New Roman" w:hAnsi="Times New Roman"/>
          <w:color w:val="000000"/>
        </w:rPr>
        <w:t>лиринговую организацию</w:t>
      </w:r>
      <w:r w:rsidR="00427E6A">
        <w:rPr>
          <w:rFonts w:ascii="Times New Roman" w:hAnsi="Times New Roman"/>
          <w:color w:val="000000"/>
        </w:rPr>
        <w:t>),</w:t>
      </w:r>
      <w:r w:rsidR="001A46E2" w:rsidRPr="00B44F6F">
        <w:rPr>
          <w:rFonts w:ascii="Times New Roman" w:hAnsi="Times New Roman"/>
          <w:color w:val="000000"/>
        </w:rPr>
        <w:t xml:space="preserve"> </w:t>
      </w:r>
      <w:r w:rsidR="00427E6A">
        <w:rPr>
          <w:rFonts w:ascii="Times New Roman" w:hAnsi="Times New Roman"/>
          <w:color w:val="000000"/>
        </w:rPr>
        <w:t xml:space="preserve">а также </w:t>
      </w:r>
      <w:r w:rsidR="001A46E2" w:rsidRPr="00B44F6F">
        <w:rPr>
          <w:rFonts w:ascii="Times New Roman" w:hAnsi="Times New Roman"/>
          <w:color w:val="000000"/>
        </w:rPr>
        <w:t xml:space="preserve">товарной накладной </w:t>
      </w:r>
      <w:r w:rsidR="001D6DDC" w:rsidRPr="00B44F6F">
        <w:rPr>
          <w:rFonts w:ascii="Times New Roman" w:hAnsi="Times New Roman"/>
          <w:color w:val="000000"/>
        </w:rPr>
        <w:t xml:space="preserve">(форма ТОРГ-12), накладной М-15, </w:t>
      </w:r>
      <w:r w:rsidR="001A46E2" w:rsidRPr="00B44F6F">
        <w:rPr>
          <w:rFonts w:ascii="Times New Roman" w:hAnsi="Times New Roman"/>
          <w:color w:val="000000"/>
        </w:rPr>
        <w:t xml:space="preserve">транспортной накладной (товарно-транспортной накладной) </w:t>
      </w:r>
      <w:r w:rsidR="001D6DDC" w:rsidRPr="00B44F6F">
        <w:rPr>
          <w:rFonts w:ascii="Times New Roman" w:hAnsi="Times New Roman"/>
          <w:color w:val="000000"/>
        </w:rPr>
        <w:t xml:space="preserve">или иного передаточного документа </w:t>
      </w:r>
      <w:r w:rsidR="001A46E2" w:rsidRPr="00B44F6F">
        <w:rPr>
          <w:rFonts w:ascii="Times New Roman" w:hAnsi="Times New Roman"/>
          <w:color w:val="000000"/>
        </w:rPr>
        <w:t>по выбору Поставщика (далее – документы, подтверждающие поставку).</w:t>
      </w:r>
    </w:p>
    <w:p w14:paraId="60AF09CC" w14:textId="77777777" w:rsidR="00391451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  <w:color w:val="000000"/>
        </w:rPr>
        <w:t>Поставщик обязан уведомить Клиринговую организацию о завершении поставки по заключенному Договору</w:t>
      </w:r>
      <w:r w:rsidR="0017373C" w:rsidRPr="00B44F6F">
        <w:rPr>
          <w:rFonts w:ascii="Times New Roman" w:hAnsi="Times New Roman"/>
          <w:color w:val="000000"/>
        </w:rPr>
        <w:t xml:space="preserve"> </w:t>
      </w:r>
      <w:r w:rsidR="001D6DDC" w:rsidRPr="00B44F6F">
        <w:rPr>
          <w:rFonts w:ascii="Times New Roman" w:hAnsi="Times New Roman"/>
          <w:color w:val="000000"/>
        </w:rPr>
        <w:t>в течение 1 (</w:t>
      </w:r>
      <w:r w:rsidR="00F45B64" w:rsidRPr="00B44F6F">
        <w:rPr>
          <w:rFonts w:ascii="Times New Roman" w:hAnsi="Times New Roman"/>
          <w:color w:val="000000"/>
        </w:rPr>
        <w:t>одного</w:t>
      </w:r>
      <w:r w:rsidR="001D6DDC" w:rsidRPr="00B44F6F">
        <w:rPr>
          <w:rFonts w:ascii="Times New Roman" w:hAnsi="Times New Roman"/>
          <w:color w:val="000000"/>
        </w:rPr>
        <w:t>)</w:t>
      </w:r>
      <w:r w:rsidR="00F45B64" w:rsidRPr="00B44F6F">
        <w:rPr>
          <w:rFonts w:ascii="Times New Roman" w:hAnsi="Times New Roman"/>
          <w:color w:val="000000"/>
        </w:rPr>
        <w:t xml:space="preserve"> </w:t>
      </w:r>
      <w:r w:rsidR="0017373C" w:rsidRPr="00B44F6F">
        <w:rPr>
          <w:rFonts w:ascii="Times New Roman" w:hAnsi="Times New Roman"/>
          <w:color w:val="000000"/>
        </w:rPr>
        <w:t xml:space="preserve">рабочего дня </w:t>
      </w:r>
      <w:r w:rsidR="00F45B64" w:rsidRPr="00B44F6F">
        <w:rPr>
          <w:rFonts w:ascii="Times New Roman" w:hAnsi="Times New Roman"/>
          <w:color w:val="000000"/>
        </w:rPr>
        <w:t>с</w:t>
      </w:r>
      <w:r w:rsidR="005A525A" w:rsidRPr="00B44F6F">
        <w:rPr>
          <w:rFonts w:ascii="Times New Roman" w:hAnsi="Times New Roman"/>
          <w:color w:val="000000"/>
        </w:rPr>
        <w:t xml:space="preserve"> даты фактической поставки Т</w:t>
      </w:r>
      <w:r w:rsidR="0017373C" w:rsidRPr="00B44F6F">
        <w:rPr>
          <w:rFonts w:ascii="Times New Roman" w:hAnsi="Times New Roman"/>
          <w:color w:val="000000"/>
        </w:rPr>
        <w:t>овара Покупателю</w:t>
      </w:r>
      <w:r w:rsidR="001D6DDC" w:rsidRPr="00B44F6F">
        <w:rPr>
          <w:rFonts w:ascii="Times New Roman" w:hAnsi="Times New Roman"/>
          <w:color w:val="000000"/>
        </w:rPr>
        <w:t xml:space="preserve">, но </w:t>
      </w:r>
      <w:r w:rsidRPr="00B44F6F">
        <w:rPr>
          <w:rFonts w:ascii="Times New Roman" w:hAnsi="Times New Roman"/>
          <w:color w:val="000000"/>
        </w:rPr>
        <w:t xml:space="preserve">не позднее 4 (четвертого) рабочего дня с Даты завершения поставки (по установленной Клиринговой организацией форме). Поставщик одновременно предоставляет в Клиринговую организацию копию подписанного обеими </w:t>
      </w:r>
      <w:r w:rsidR="00725DE5" w:rsidRPr="00B44F6F">
        <w:rPr>
          <w:rFonts w:ascii="Times New Roman" w:hAnsi="Times New Roman"/>
          <w:color w:val="000000"/>
        </w:rPr>
        <w:t>С</w:t>
      </w:r>
      <w:r w:rsidRPr="00B44F6F">
        <w:rPr>
          <w:rFonts w:ascii="Times New Roman" w:hAnsi="Times New Roman"/>
          <w:color w:val="000000"/>
        </w:rPr>
        <w:t>торонами документа, подтверждающего поставку</w:t>
      </w:r>
      <w:r w:rsidR="000B720A">
        <w:rPr>
          <w:rFonts w:ascii="Times New Roman" w:hAnsi="Times New Roman"/>
          <w:color w:val="000000"/>
        </w:rPr>
        <w:t xml:space="preserve"> (Акта)</w:t>
      </w:r>
      <w:r w:rsidRPr="00B44F6F">
        <w:rPr>
          <w:rFonts w:ascii="Times New Roman" w:hAnsi="Times New Roman"/>
          <w:color w:val="000000"/>
        </w:rPr>
        <w:t xml:space="preserve">, оформленного в соответствии с пунктом </w:t>
      </w:r>
      <w:r w:rsidR="00877236" w:rsidRPr="00B44F6F">
        <w:rPr>
          <w:rFonts w:ascii="Times New Roman" w:hAnsi="Times New Roman"/>
          <w:color w:val="000000"/>
        </w:rPr>
        <w:t>4.</w:t>
      </w:r>
      <w:r w:rsidR="000B720A">
        <w:rPr>
          <w:rFonts w:ascii="Times New Roman" w:hAnsi="Times New Roman"/>
          <w:color w:val="000000"/>
        </w:rPr>
        <w:t>4</w:t>
      </w:r>
      <w:r w:rsidR="00476162" w:rsidRPr="00B44F6F">
        <w:rPr>
          <w:rFonts w:ascii="Times New Roman" w:hAnsi="Times New Roman"/>
          <w:color w:val="000000"/>
        </w:rPr>
        <w:t xml:space="preserve"> настоящих</w:t>
      </w:r>
      <w:r w:rsidRPr="00B44F6F">
        <w:rPr>
          <w:rFonts w:ascii="Times New Roman" w:hAnsi="Times New Roman"/>
          <w:color w:val="000000"/>
        </w:rPr>
        <w:t xml:space="preserve"> </w:t>
      </w:r>
      <w:r w:rsidR="00476162" w:rsidRPr="00B44F6F">
        <w:rPr>
          <w:rFonts w:ascii="Times New Roman" w:hAnsi="Times New Roman"/>
          <w:color w:val="000000"/>
        </w:rPr>
        <w:t>Общих условий</w:t>
      </w:r>
      <w:r w:rsidRPr="00B44F6F">
        <w:rPr>
          <w:rFonts w:ascii="Times New Roman" w:hAnsi="Times New Roman"/>
          <w:color w:val="000000"/>
        </w:rPr>
        <w:t xml:space="preserve">, и содержащего информацию о количестве фактически переданного Покупателю </w:t>
      </w:r>
      <w:r w:rsidR="00264A67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>овара.</w:t>
      </w:r>
      <w:r w:rsidR="002D1977" w:rsidRPr="00B44F6F">
        <w:rPr>
          <w:rFonts w:ascii="Times New Roman" w:hAnsi="Times New Roman"/>
          <w:color w:val="000000"/>
        </w:rPr>
        <w:t xml:space="preserve"> </w:t>
      </w:r>
      <w:r w:rsidR="00476162" w:rsidRPr="00B44F6F">
        <w:rPr>
          <w:rFonts w:ascii="Times New Roman" w:hAnsi="Times New Roman"/>
          <w:color w:val="000000"/>
        </w:rPr>
        <w:t>Покупатель</w:t>
      </w:r>
      <w:r w:rsidR="002D1977" w:rsidRPr="00B44F6F">
        <w:rPr>
          <w:rFonts w:ascii="Times New Roman" w:hAnsi="Times New Roman"/>
          <w:color w:val="000000"/>
        </w:rPr>
        <w:t xml:space="preserve">, в течение </w:t>
      </w:r>
      <w:r w:rsidR="00A44286">
        <w:rPr>
          <w:rFonts w:ascii="Times New Roman" w:hAnsi="Times New Roman"/>
          <w:color w:val="000000"/>
        </w:rPr>
        <w:t>2</w:t>
      </w:r>
      <w:r w:rsidR="002D1977" w:rsidRPr="00B44F6F">
        <w:rPr>
          <w:rFonts w:ascii="Times New Roman" w:hAnsi="Times New Roman"/>
          <w:color w:val="000000"/>
        </w:rPr>
        <w:t xml:space="preserve"> (</w:t>
      </w:r>
      <w:r w:rsidR="00A44286">
        <w:rPr>
          <w:rFonts w:ascii="Times New Roman" w:hAnsi="Times New Roman"/>
          <w:color w:val="000000"/>
        </w:rPr>
        <w:t>двух</w:t>
      </w:r>
      <w:r w:rsidR="002D1977" w:rsidRPr="00B44F6F">
        <w:rPr>
          <w:rFonts w:ascii="Times New Roman" w:hAnsi="Times New Roman"/>
          <w:color w:val="000000"/>
        </w:rPr>
        <w:t>) рабоч</w:t>
      </w:r>
      <w:r w:rsidR="00A44286">
        <w:rPr>
          <w:rFonts w:ascii="Times New Roman" w:hAnsi="Times New Roman"/>
          <w:color w:val="000000"/>
        </w:rPr>
        <w:t>их</w:t>
      </w:r>
      <w:r w:rsidR="002D1977" w:rsidRPr="00B44F6F">
        <w:rPr>
          <w:rFonts w:ascii="Times New Roman" w:hAnsi="Times New Roman"/>
          <w:color w:val="000000"/>
        </w:rPr>
        <w:t xml:space="preserve"> дн</w:t>
      </w:r>
      <w:r w:rsidR="00A44286">
        <w:rPr>
          <w:rFonts w:ascii="Times New Roman" w:hAnsi="Times New Roman"/>
          <w:color w:val="000000"/>
        </w:rPr>
        <w:t>ей</w:t>
      </w:r>
      <w:r w:rsidR="002D1977" w:rsidRPr="00B44F6F">
        <w:rPr>
          <w:rFonts w:ascii="Times New Roman" w:hAnsi="Times New Roman"/>
          <w:color w:val="000000"/>
        </w:rPr>
        <w:t xml:space="preserve"> с момента получения документов (акта)/запроса Клиринговой организации, должен подтвердить отсутствие возражений по предоставленным</w:t>
      </w:r>
      <w:r w:rsidR="002D1977" w:rsidRPr="00B44F6F">
        <w:rPr>
          <w:rFonts w:ascii="Times New Roman" w:hAnsi="Times New Roman"/>
        </w:rPr>
        <w:t xml:space="preserve"> документам. В случае отсутствия подтверждения Покупателя или мотивированного отказа от подтверждения, Клиринговая организация считает подтверждение Покупателя полученным, и обязательства Поставщика по поставке Товара считает выполненными.</w:t>
      </w:r>
      <w:r w:rsidR="002F08A7" w:rsidRPr="00B44F6F">
        <w:rPr>
          <w:rFonts w:ascii="Times New Roman" w:hAnsi="Times New Roman"/>
        </w:rPr>
        <w:t xml:space="preserve"> При этом при отказе от подтверждения Покупатель не вправе ссылаться на несоответствие по качеству или </w:t>
      </w:r>
      <w:r w:rsidR="005A525A" w:rsidRPr="00B44F6F">
        <w:rPr>
          <w:rFonts w:ascii="Times New Roman" w:hAnsi="Times New Roman"/>
        </w:rPr>
        <w:t>по количеству принятого Т</w:t>
      </w:r>
      <w:r w:rsidR="002F08A7" w:rsidRPr="00B44F6F">
        <w:rPr>
          <w:rFonts w:ascii="Times New Roman" w:hAnsi="Times New Roman"/>
        </w:rPr>
        <w:t>овара, а вправе заявлять о факте от</w:t>
      </w:r>
      <w:r w:rsidR="005A525A" w:rsidRPr="00B44F6F">
        <w:rPr>
          <w:rFonts w:ascii="Times New Roman" w:hAnsi="Times New Roman"/>
        </w:rPr>
        <w:t>сутствия самого факта поставки Т</w:t>
      </w:r>
      <w:r w:rsidR="002F08A7" w:rsidRPr="00B44F6F">
        <w:rPr>
          <w:rFonts w:ascii="Times New Roman" w:hAnsi="Times New Roman"/>
        </w:rPr>
        <w:t>овара. Все претензии по качеству и количе</w:t>
      </w:r>
      <w:r w:rsidR="005A525A" w:rsidRPr="00B44F6F">
        <w:rPr>
          <w:rFonts w:ascii="Times New Roman" w:hAnsi="Times New Roman"/>
        </w:rPr>
        <w:t>ству поставленного и принятого Т</w:t>
      </w:r>
      <w:r w:rsidR="002F08A7" w:rsidRPr="00B44F6F">
        <w:rPr>
          <w:rFonts w:ascii="Times New Roman" w:hAnsi="Times New Roman"/>
        </w:rPr>
        <w:t>овара рассматриваются сторонами в претензионном или судебном порядке без участия Биржи и Клиринговой организаци</w:t>
      </w:r>
      <w:r w:rsidR="00391451" w:rsidRPr="00B44F6F">
        <w:rPr>
          <w:rFonts w:ascii="Times New Roman" w:hAnsi="Times New Roman"/>
        </w:rPr>
        <w:t xml:space="preserve">и. </w:t>
      </w:r>
    </w:p>
    <w:p w14:paraId="3617B0A6" w14:textId="77777777" w:rsidR="002D1977" w:rsidRPr="00B44F6F" w:rsidRDefault="002D1977" w:rsidP="00391451">
      <w:pPr>
        <w:pStyle w:val="af"/>
        <w:ind w:left="426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В случае получения Клиринговой организацией</w:t>
      </w:r>
      <w:r w:rsidR="00AD780B" w:rsidRPr="00B44F6F">
        <w:rPr>
          <w:rFonts w:ascii="Times New Roman" w:hAnsi="Times New Roman"/>
        </w:rPr>
        <w:t xml:space="preserve"> мотивированного отказа </w:t>
      </w:r>
      <w:r w:rsidRPr="00B44F6F">
        <w:rPr>
          <w:rFonts w:ascii="Times New Roman" w:hAnsi="Times New Roman"/>
        </w:rPr>
        <w:t xml:space="preserve">Покупателя от подтверждения поставки, Клиринговая </w:t>
      </w:r>
      <w:r w:rsidR="00212E80" w:rsidRPr="00B44F6F">
        <w:rPr>
          <w:rFonts w:ascii="Times New Roman" w:hAnsi="Times New Roman"/>
        </w:rPr>
        <w:t>организация</w:t>
      </w:r>
      <w:r w:rsidRPr="00B44F6F">
        <w:rPr>
          <w:rFonts w:ascii="Times New Roman" w:hAnsi="Times New Roman"/>
        </w:rPr>
        <w:t xml:space="preserve"> п</w:t>
      </w:r>
      <w:r w:rsidR="00212E80" w:rsidRPr="00B44F6F">
        <w:rPr>
          <w:rFonts w:ascii="Times New Roman" w:hAnsi="Times New Roman"/>
        </w:rPr>
        <w:t>р</w:t>
      </w:r>
      <w:r w:rsidRPr="00B44F6F">
        <w:rPr>
          <w:rFonts w:ascii="Times New Roman" w:hAnsi="Times New Roman"/>
        </w:rPr>
        <w:t xml:space="preserve">и наличии </w:t>
      </w:r>
      <w:r w:rsidR="002F08A7" w:rsidRPr="00B44F6F">
        <w:rPr>
          <w:rFonts w:ascii="Times New Roman" w:hAnsi="Times New Roman"/>
        </w:rPr>
        <w:t>сомнений</w:t>
      </w:r>
      <w:r w:rsidRPr="00B44F6F">
        <w:rPr>
          <w:rFonts w:ascii="Times New Roman" w:hAnsi="Times New Roman"/>
        </w:rPr>
        <w:t xml:space="preserve"> в верности/подлинности</w:t>
      </w:r>
      <w:r w:rsidR="002F08A7" w:rsidRPr="00B44F6F">
        <w:rPr>
          <w:rFonts w:ascii="Times New Roman" w:hAnsi="Times New Roman"/>
        </w:rPr>
        <w:t xml:space="preserve"> представленных Поставщиком документов вправе запросить дополнительные документы для подтверждения поставки, в том числе оригиналы.</w:t>
      </w:r>
      <w:r w:rsidRPr="00B44F6F">
        <w:rPr>
          <w:rFonts w:ascii="Times New Roman" w:hAnsi="Times New Roman"/>
        </w:rPr>
        <w:t xml:space="preserve"> </w:t>
      </w:r>
    </w:p>
    <w:p w14:paraId="45E0AC77" w14:textId="77777777" w:rsidR="002F08A7" w:rsidRPr="00B44F6F" w:rsidRDefault="002F08A7" w:rsidP="0039145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</w:t>
      </w:r>
      <w:r w:rsidR="003F3502" w:rsidRPr="00B44F6F">
        <w:rPr>
          <w:rFonts w:ascii="Times New Roman" w:hAnsi="Times New Roman"/>
          <w:color w:val="000000"/>
        </w:rPr>
        <w:t>если при проверке документов у К</w:t>
      </w:r>
      <w:r w:rsidRPr="00B44F6F">
        <w:rPr>
          <w:rFonts w:ascii="Times New Roman" w:hAnsi="Times New Roman"/>
          <w:color w:val="000000"/>
        </w:rPr>
        <w:t xml:space="preserve">лиринговой организации отсутствуют разумные сомнения в верности и подлинности документов, то </w:t>
      </w:r>
      <w:r w:rsidR="003F3502" w:rsidRPr="00B44F6F">
        <w:rPr>
          <w:rFonts w:ascii="Times New Roman" w:hAnsi="Times New Roman"/>
          <w:color w:val="000000"/>
        </w:rPr>
        <w:t>К</w:t>
      </w:r>
      <w:r w:rsidRPr="00B44F6F">
        <w:rPr>
          <w:rFonts w:ascii="Times New Roman" w:hAnsi="Times New Roman"/>
          <w:color w:val="000000"/>
        </w:rPr>
        <w:t xml:space="preserve">лиринговая организация считает обязательства Поставщика выполненными, и наступают последствия, указанные в п. </w:t>
      </w:r>
      <w:r w:rsidR="00476162" w:rsidRPr="00B44F6F">
        <w:rPr>
          <w:rFonts w:ascii="Times New Roman" w:hAnsi="Times New Roman"/>
          <w:color w:val="000000"/>
        </w:rPr>
        <w:t>4.</w:t>
      </w:r>
      <w:r w:rsidR="005A0119">
        <w:rPr>
          <w:rFonts w:ascii="Times New Roman" w:hAnsi="Times New Roman"/>
          <w:color w:val="000000"/>
        </w:rPr>
        <w:t>6</w:t>
      </w:r>
      <w:r w:rsidR="00476162" w:rsidRPr="00B44F6F">
        <w:rPr>
          <w:rFonts w:ascii="Times New Roman" w:hAnsi="Times New Roman"/>
          <w:color w:val="000000"/>
        </w:rPr>
        <w:t>, 4.</w:t>
      </w:r>
      <w:r w:rsidR="005A0119">
        <w:rPr>
          <w:rFonts w:ascii="Times New Roman" w:hAnsi="Times New Roman"/>
          <w:color w:val="000000"/>
        </w:rPr>
        <w:t>7</w:t>
      </w:r>
    </w:p>
    <w:p w14:paraId="57453B1A" w14:textId="77777777" w:rsidR="002F08A7" w:rsidRPr="00B44F6F" w:rsidRDefault="002F08A7" w:rsidP="00391451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</w:t>
      </w:r>
      <w:r w:rsidR="00AD780B" w:rsidRPr="00B44F6F">
        <w:rPr>
          <w:rFonts w:ascii="Times New Roman" w:hAnsi="Times New Roman"/>
          <w:color w:val="000000"/>
        </w:rPr>
        <w:t>случае</w:t>
      </w:r>
      <w:r w:rsidR="003F3502" w:rsidRPr="00B44F6F">
        <w:rPr>
          <w:rFonts w:ascii="Times New Roman" w:hAnsi="Times New Roman"/>
          <w:color w:val="000000"/>
        </w:rPr>
        <w:t xml:space="preserve"> если К</w:t>
      </w:r>
      <w:r w:rsidRPr="00B44F6F">
        <w:rPr>
          <w:rFonts w:ascii="Times New Roman" w:hAnsi="Times New Roman"/>
          <w:color w:val="000000"/>
        </w:rPr>
        <w:t xml:space="preserve">лиринговая </w:t>
      </w:r>
      <w:r w:rsidR="00AD780B" w:rsidRPr="00B44F6F">
        <w:rPr>
          <w:rFonts w:ascii="Times New Roman" w:hAnsi="Times New Roman"/>
          <w:color w:val="000000"/>
        </w:rPr>
        <w:t>организация</w:t>
      </w:r>
      <w:r w:rsidRPr="00B44F6F">
        <w:rPr>
          <w:rFonts w:ascii="Times New Roman" w:hAnsi="Times New Roman"/>
          <w:color w:val="000000"/>
        </w:rPr>
        <w:t xml:space="preserve"> </w:t>
      </w:r>
      <w:r w:rsidR="00AD780B" w:rsidRPr="00B44F6F">
        <w:rPr>
          <w:rFonts w:ascii="Times New Roman" w:hAnsi="Times New Roman"/>
          <w:color w:val="000000"/>
        </w:rPr>
        <w:t>считает</w:t>
      </w:r>
      <w:r w:rsidRPr="00B44F6F">
        <w:rPr>
          <w:rFonts w:ascii="Times New Roman" w:hAnsi="Times New Roman"/>
          <w:color w:val="000000"/>
        </w:rPr>
        <w:t xml:space="preserve"> представленные Поставщиком </w:t>
      </w:r>
      <w:r w:rsidR="00AD780B" w:rsidRPr="00B44F6F">
        <w:rPr>
          <w:rFonts w:ascii="Times New Roman" w:hAnsi="Times New Roman"/>
          <w:color w:val="000000"/>
        </w:rPr>
        <w:t>документы</w:t>
      </w:r>
      <w:r w:rsidRPr="00B44F6F">
        <w:rPr>
          <w:rFonts w:ascii="Times New Roman" w:hAnsi="Times New Roman"/>
          <w:color w:val="000000"/>
        </w:rPr>
        <w:t xml:space="preserve"> сомнительными, то</w:t>
      </w:r>
      <w:r w:rsidR="00245BD6">
        <w:rPr>
          <w:rFonts w:ascii="Times New Roman" w:hAnsi="Times New Roman"/>
          <w:color w:val="000000"/>
        </w:rPr>
        <w:t xml:space="preserve"> обязательства по договору не считаются выполненными или прекратившимися, договор продолжает </w:t>
      </w:r>
      <w:r w:rsidR="0001433E">
        <w:rPr>
          <w:rFonts w:ascii="Times New Roman" w:hAnsi="Times New Roman"/>
          <w:color w:val="000000"/>
        </w:rPr>
        <w:t>действовать,</w:t>
      </w:r>
      <w:r w:rsidR="000A1822">
        <w:rPr>
          <w:rFonts w:ascii="Times New Roman" w:hAnsi="Times New Roman"/>
          <w:color w:val="000000"/>
        </w:rPr>
        <w:t xml:space="preserve"> и </w:t>
      </w:r>
      <w:r w:rsidR="00BC0D33">
        <w:rPr>
          <w:rFonts w:ascii="Times New Roman" w:hAnsi="Times New Roman"/>
          <w:color w:val="000000"/>
        </w:rPr>
        <w:t>Г</w:t>
      </w:r>
      <w:r w:rsidR="00AD780B" w:rsidRPr="00B44F6F">
        <w:rPr>
          <w:rFonts w:ascii="Times New Roman" w:hAnsi="Times New Roman"/>
          <w:color w:val="000000"/>
        </w:rPr>
        <w:t>арантийное</w:t>
      </w:r>
      <w:r w:rsidRPr="00B44F6F">
        <w:rPr>
          <w:rFonts w:ascii="Times New Roman" w:hAnsi="Times New Roman"/>
          <w:color w:val="000000"/>
        </w:rPr>
        <w:t xml:space="preserve"> </w:t>
      </w:r>
      <w:r w:rsidR="00AD780B" w:rsidRPr="00B44F6F">
        <w:rPr>
          <w:rFonts w:ascii="Times New Roman" w:hAnsi="Times New Roman"/>
          <w:color w:val="000000"/>
        </w:rPr>
        <w:t>обеспечение</w:t>
      </w:r>
      <w:r w:rsidRPr="00B44F6F">
        <w:rPr>
          <w:rFonts w:ascii="Times New Roman" w:hAnsi="Times New Roman"/>
          <w:color w:val="000000"/>
        </w:rPr>
        <w:t xml:space="preserve"> обеих сторон </w:t>
      </w:r>
      <w:r w:rsidR="00AD780B" w:rsidRPr="00B44F6F">
        <w:rPr>
          <w:rFonts w:ascii="Times New Roman" w:hAnsi="Times New Roman"/>
          <w:color w:val="000000"/>
        </w:rPr>
        <w:t>Договора</w:t>
      </w:r>
      <w:r w:rsidRPr="00B44F6F">
        <w:rPr>
          <w:rFonts w:ascii="Times New Roman" w:hAnsi="Times New Roman"/>
          <w:color w:val="000000"/>
        </w:rPr>
        <w:t xml:space="preserve"> остается на</w:t>
      </w:r>
      <w:r w:rsidR="00245BD6">
        <w:rPr>
          <w:rFonts w:ascii="Times New Roman" w:hAnsi="Times New Roman"/>
          <w:color w:val="000000"/>
        </w:rPr>
        <w:t xml:space="preserve"> соответствующем клирингом регистре</w:t>
      </w:r>
      <w:r w:rsidR="00AD780B" w:rsidRPr="00B44F6F">
        <w:rPr>
          <w:rFonts w:ascii="Times New Roman" w:hAnsi="Times New Roman"/>
          <w:color w:val="000000"/>
        </w:rPr>
        <w:t xml:space="preserve"> Клиринговой организации</w:t>
      </w:r>
      <w:r w:rsidR="003F3502" w:rsidRPr="00B44F6F">
        <w:rPr>
          <w:rFonts w:ascii="Times New Roman" w:hAnsi="Times New Roman"/>
          <w:color w:val="000000"/>
        </w:rPr>
        <w:t xml:space="preserve"> до момента пока в К</w:t>
      </w:r>
      <w:r w:rsidRPr="00B44F6F">
        <w:rPr>
          <w:rFonts w:ascii="Times New Roman" w:hAnsi="Times New Roman"/>
          <w:color w:val="000000"/>
        </w:rPr>
        <w:t xml:space="preserve">лиринговую организацию не будут </w:t>
      </w:r>
      <w:r w:rsidR="00476162" w:rsidRPr="00B44F6F">
        <w:rPr>
          <w:rFonts w:ascii="Times New Roman" w:hAnsi="Times New Roman"/>
          <w:color w:val="000000"/>
        </w:rPr>
        <w:t xml:space="preserve">представлены </w:t>
      </w:r>
      <w:r w:rsidR="00AD780B" w:rsidRPr="00B44F6F">
        <w:rPr>
          <w:rFonts w:ascii="Times New Roman" w:hAnsi="Times New Roman"/>
          <w:color w:val="000000"/>
        </w:rPr>
        <w:t>документы</w:t>
      </w:r>
      <w:r w:rsidRPr="00B44F6F">
        <w:rPr>
          <w:rFonts w:ascii="Times New Roman" w:hAnsi="Times New Roman"/>
          <w:color w:val="000000"/>
        </w:rPr>
        <w:t xml:space="preserve">, </w:t>
      </w:r>
      <w:r w:rsidR="00AD780B" w:rsidRPr="00B44F6F">
        <w:rPr>
          <w:rFonts w:ascii="Times New Roman" w:hAnsi="Times New Roman"/>
          <w:color w:val="000000"/>
        </w:rPr>
        <w:t>подтверждающие</w:t>
      </w:r>
      <w:r w:rsidRPr="00B44F6F">
        <w:rPr>
          <w:rFonts w:ascii="Times New Roman" w:hAnsi="Times New Roman"/>
          <w:color w:val="000000"/>
        </w:rPr>
        <w:t xml:space="preserve"> </w:t>
      </w:r>
      <w:r w:rsidR="00AD780B" w:rsidRPr="00B44F6F">
        <w:rPr>
          <w:rFonts w:ascii="Times New Roman" w:hAnsi="Times New Roman"/>
          <w:color w:val="000000"/>
        </w:rPr>
        <w:t>ф</w:t>
      </w:r>
      <w:r w:rsidR="00476162" w:rsidRPr="00B44F6F">
        <w:rPr>
          <w:rFonts w:ascii="Times New Roman" w:hAnsi="Times New Roman"/>
          <w:color w:val="000000"/>
        </w:rPr>
        <w:t>акт поставки/</w:t>
      </w:r>
      <w:r w:rsidR="00AD780B" w:rsidRPr="00B44F6F">
        <w:rPr>
          <w:rFonts w:ascii="Times New Roman" w:hAnsi="Times New Roman"/>
          <w:color w:val="000000"/>
        </w:rPr>
        <w:t>отсутствия</w:t>
      </w:r>
      <w:r w:rsidR="00476162" w:rsidRPr="00B44F6F">
        <w:rPr>
          <w:rFonts w:ascii="Times New Roman" w:hAnsi="Times New Roman"/>
          <w:color w:val="000000"/>
        </w:rPr>
        <w:t xml:space="preserve"> поставки, согласованного обеим</w:t>
      </w:r>
      <w:r w:rsidR="00AD780B" w:rsidRPr="00B44F6F">
        <w:rPr>
          <w:rFonts w:ascii="Times New Roman" w:hAnsi="Times New Roman"/>
          <w:color w:val="000000"/>
        </w:rPr>
        <w:t xml:space="preserve"> сторон</w:t>
      </w:r>
      <w:r w:rsidR="00476162" w:rsidRPr="00B44F6F">
        <w:rPr>
          <w:rFonts w:ascii="Times New Roman" w:hAnsi="Times New Roman"/>
          <w:color w:val="000000"/>
        </w:rPr>
        <w:t>ами</w:t>
      </w:r>
      <w:r w:rsidR="00AD780B" w:rsidRPr="00B44F6F">
        <w:rPr>
          <w:rFonts w:ascii="Times New Roman" w:hAnsi="Times New Roman"/>
          <w:color w:val="000000"/>
        </w:rPr>
        <w:t xml:space="preserve"> либо решение</w:t>
      </w:r>
      <w:r w:rsidRPr="00B44F6F">
        <w:rPr>
          <w:rFonts w:ascii="Times New Roman" w:hAnsi="Times New Roman"/>
          <w:color w:val="000000"/>
        </w:rPr>
        <w:t xml:space="preserve"> суда, </w:t>
      </w:r>
      <w:r w:rsidR="00AD780B" w:rsidRPr="00B44F6F">
        <w:rPr>
          <w:rFonts w:ascii="Times New Roman" w:hAnsi="Times New Roman"/>
          <w:color w:val="000000"/>
        </w:rPr>
        <w:t>вступившее</w:t>
      </w:r>
      <w:r w:rsidRPr="00B44F6F">
        <w:rPr>
          <w:rFonts w:ascii="Times New Roman" w:hAnsi="Times New Roman"/>
          <w:color w:val="000000"/>
        </w:rPr>
        <w:t xml:space="preserve"> в законную силу.</w:t>
      </w:r>
    </w:p>
    <w:p w14:paraId="15F9478A" w14:textId="77777777" w:rsidR="00391451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Клиринговая организация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не позднее одного рабочего дня с момента получения информации, предусмотренной в пункте </w:t>
      </w:r>
      <w:r w:rsidR="000C2C3A" w:rsidRPr="00B44F6F">
        <w:rPr>
          <w:rFonts w:ascii="Times New Roman" w:hAnsi="Times New Roman"/>
          <w:color w:val="000000"/>
        </w:rPr>
        <w:t>4</w:t>
      </w:r>
      <w:r w:rsidRPr="00B44F6F">
        <w:rPr>
          <w:rFonts w:ascii="Times New Roman" w:hAnsi="Times New Roman"/>
          <w:color w:val="000000"/>
        </w:rPr>
        <w:t>.</w:t>
      </w:r>
      <w:r w:rsidR="003E7C4D">
        <w:rPr>
          <w:rFonts w:ascii="Times New Roman" w:hAnsi="Times New Roman"/>
          <w:color w:val="000000"/>
        </w:rPr>
        <w:t>5</w:t>
      </w:r>
      <w:r w:rsidR="003F3502" w:rsidRPr="00B44F6F">
        <w:rPr>
          <w:rFonts w:ascii="Times New Roman" w:hAnsi="Times New Roman"/>
          <w:color w:val="000000"/>
        </w:rPr>
        <w:t xml:space="preserve"> и подтверждающей поставку Товара Покупателю</w:t>
      </w:r>
      <w:r w:rsidRPr="00B44F6F">
        <w:rPr>
          <w:rFonts w:ascii="Times New Roman" w:hAnsi="Times New Roman"/>
          <w:color w:val="000000"/>
        </w:rPr>
        <w:t>, в порядке, определенном внутренними документами Клиринговой</w:t>
      </w:r>
      <w:r w:rsidR="00391451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организации</w:t>
      </w:r>
      <w:r w:rsidR="00391451" w:rsidRPr="00B44F6F">
        <w:rPr>
          <w:rFonts w:ascii="Times New Roman" w:hAnsi="Times New Roman"/>
          <w:color w:val="000000"/>
        </w:rPr>
        <w:t>,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="003E7C4D" w:rsidRPr="008723BA">
        <w:rPr>
          <w:rFonts w:ascii="Times New Roman" w:hAnsi="Times New Roman"/>
          <w:szCs w:val="24"/>
        </w:rPr>
        <w:t>зачисляет</w:t>
      </w:r>
      <w:r w:rsidR="003E7C4D" w:rsidRPr="009B0435">
        <w:rPr>
          <w:rFonts w:ascii="Times New Roman" w:hAnsi="Times New Roman"/>
          <w:szCs w:val="24"/>
        </w:rPr>
        <w:t xml:space="preserve"> денежные средства в размере </w:t>
      </w:r>
      <w:r w:rsidR="003E7C4D">
        <w:rPr>
          <w:rFonts w:ascii="Times New Roman" w:hAnsi="Times New Roman"/>
          <w:szCs w:val="24"/>
        </w:rPr>
        <w:t>о</w:t>
      </w:r>
      <w:r w:rsidR="003E7C4D" w:rsidRPr="009B0435">
        <w:rPr>
          <w:rFonts w:ascii="Times New Roman" w:hAnsi="Times New Roman"/>
          <w:szCs w:val="24"/>
        </w:rPr>
        <w:t xml:space="preserve">бязательства по Договору поставки товара </w:t>
      </w:r>
      <w:r w:rsidR="003E7C4D" w:rsidRPr="008723BA">
        <w:rPr>
          <w:rFonts w:ascii="Times New Roman" w:hAnsi="Times New Roman"/>
          <w:szCs w:val="24"/>
        </w:rPr>
        <w:t xml:space="preserve">на </w:t>
      </w:r>
      <w:r w:rsidR="003E7C4D">
        <w:rPr>
          <w:rFonts w:ascii="Times New Roman" w:hAnsi="Times New Roman"/>
          <w:szCs w:val="24"/>
        </w:rPr>
        <w:t xml:space="preserve">соответствующий клиринговый счет Поставщика. </w:t>
      </w:r>
    </w:p>
    <w:p w14:paraId="173A2C9D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Не позднее рабочего дня, следующего за днем получения Клиринговой организацией информации</w:t>
      </w:r>
      <w:r w:rsidR="002D1977" w:rsidRPr="00B44F6F">
        <w:rPr>
          <w:rFonts w:ascii="Times New Roman" w:hAnsi="Times New Roman"/>
          <w:color w:val="000000"/>
        </w:rPr>
        <w:t>, предусмотренной в пункте 4.</w:t>
      </w:r>
      <w:r w:rsidR="000B720A">
        <w:rPr>
          <w:rFonts w:ascii="Times New Roman" w:hAnsi="Times New Roman"/>
          <w:color w:val="000000"/>
        </w:rPr>
        <w:t>5</w:t>
      </w:r>
      <w:r w:rsidR="002D1977" w:rsidRPr="00B44F6F">
        <w:rPr>
          <w:rFonts w:ascii="Times New Roman" w:hAnsi="Times New Roman"/>
          <w:color w:val="000000"/>
        </w:rPr>
        <w:t xml:space="preserve"> настоящего Приложения</w:t>
      </w:r>
      <w:r w:rsidR="00F366A8" w:rsidRPr="00B44F6F">
        <w:rPr>
          <w:rFonts w:ascii="Times New Roman" w:hAnsi="Times New Roman"/>
          <w:color w:val="000000"/>
        </w:rPr>
        <w:t xml:space="preserve"> и подтверждающей поставку Товара </w:t>
      </w:r>
      <w:r w:rsidR="00F366A8" w:rsidRPr="00B44F6F">
        <w:rPr>
          <w:rFonts w:ascii="Times New Roman" w:hAnsi="Times New Roman"/>
          <w:color w:val="000000"/>
        </w:rPr>
        <w:lastRenderedPageBreak/>
        <w:t>Покупателю,</w:t>
      </w:r>
      <w:r w:rsidR="002D1977" w:rsidRPr="00B44F6F">
        <w:rPr>
          <w:rFonts w:ascii="Times New Roman" w:hAnsi="Times New Roman"/>
          <w:color w:val="000000"/>
        </w:rPr>
        <w:t xml:space="preserve"> </w:t>
      </w:r>
      <w:r w:rsidR="00264A67" w:rsidRPr="00B44F6F">
        <w:rPr>
          <w:rFonts w:ascii="Times New Roman" w:hAnsi="Times New Roman"/>
          <w:color w:val="000000"/>
        </w:rPr>
        <w:t>Клиринговая организация</w:t>
      </w:r>
      <w:r w:rsidRPr="00B44F6F">
        <w:rPr>
          <w:rFonts w:ascii="Times New Roman" w:hAnsi="Times New Roman"/>
          <w:color w:val="000000"/>
        </w:rPr>
        <w:t xml:space="preserve"> разблокирует средства гарантийного обеспечения </w:t>
      </w:r>
      <w:r w:rsidR="00B87E81" w:rsidRPr="00B44F6F">
        <w:rPr>
          <w:rFonts w:ascii="Times New Roman" w:hAnsi="Times New Roman"/>
          <w:color w:val="000000"/>
        </w:rPr>
        <w:t xml:space="preserve">Поставщика </w:t>
      </w:r>
      <w:r w:rsidRPr="00B44F6F">
        <w:rPr>
          <w:rFonts w:ascii="Times New Roman" w:hAnsi="Times New Roman"/>
          <w:color w:val="000000"/>
        </w:rPr>
        <w:t xml:space="preserve">по этому Договору в порядке и размере, предусмотренном внутренними документами </w:t>
      </w:r>
      <w:r w:rsidR="00264A67" w:rsidRPr="00B44F6F">
        <w:rPr>
          <w:rFonts w:ascii="Times New Roman" w:hAnsi="Times New Roman"/>
          <w:color w:val="000000"/>
        </w:rPr>
        <w:t xml:space="preserve">Клиринговой организации. </w:t>
      </w:r>
    </w:p>
    <w:p w14:paraId="2DCE2E58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случае, если информация о завершении поставки не была предоставлена Поставщиком в Клиринговую организацию в течение </w:t>
      </w:r>
      <w:r w:rsidR="00F366A8" w:rsidRPr="00B44F6F">
        <w:rPr>
          <w:rFonts w:ascii="Times New Roman" w:hAnsi="Times New Roman"/>
          <w:color w:val="000000"/>
        </w:rPr>
        <w:t>4 (</w:t>
      </w:r>
      <w:r w:rsidRPr="00B44F6F">
        <w:rPr>
          <w:rFonts w:ascii="Times New Roman" w:hAnsi="Times New Roman"/>
          <w:color w:val="000000"/>
        </w:rPr>
        <w:t>четырех</w:t>
      </w:r>
      <w:r w:rsidR="00F366A8" w:rsidRPr="00B44F6F">
        <w:rPr>
          <w:rFonts w:ascii="Times New Roman" w:hAnsi="Times New Roman"/>
          <w:color w:val="000000"/>
        </w:rPr>
        <w:t>)</w:t>
      </w:r>
      <w:r w:rsidRPr="00B44F6F">
        <w:rPr>
          <w:rFonts w:ascii="Times New Roman" w:hAnsi="Times New Roman"/>
          <w:color w:val="000000"/>
        </w:rPr>
        <w:t xml:space="preserve"> рабочих дней после Даты завершения поставки, Клиринговая организация устанавливает факт неисполнения обязательств Поставщика по указанному Договору, в порядке, предусмотренном внутренними документами Клиринговой организации.</w:t>
      </w:r>
    </w:p>
    <w:p w14:paraId="59D4BF5B" w14:textId="77777777" w:rsidR="00F366A8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установления Клиринговой организацией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факта неисполнения обязательств Поставщика по Договору в соответствии с внутренними документами </w:t>
      </w:r>
      <w:r w:rsidR="00264A67" w:rsidRPr="00B44F6F">
        <w:rPr>
          <w:rFonts w:ascii="Times New Roman" w:hAnsi="Times New Roman"/>
          <w:color w:val="000000"/>
        </w:rPr>
        <w:t xml:space="preserve">Клиринговой организации </w:t>
      </w:r>
      <w:r w:rsidRPr="00B44F6F">
        <w:rPr>
          <w:rFonts w:ascii="Times New Roman" w:hAnsi="Times New Roman"/>
          <w:color w:val="000000"/>
        </w:rPr>
        <w:t>с Поставщика удерживается неустойка в размере</w:t>
      </w:r>
      <w:r w:rsidR="00AD780B" w:rsidRPr="00B44F6F">
        <w:rPr>
          <w:rFonts w:ascii="Times New Roman" w:hAnsi="Times New Roman"/>
          <w:color w:val="000000"/>
        </w:rPr>
        <w:t xml:space="preserve"> 5 % </w:t>
      </w:r>
      <w:r w:rsidR="00EC4B3D">
        <w:rPr>
          <w:rFonts w:ascii="Times New Roman" w:hAnsi="Times New Roman"/>
          <w:color w:val="000000"/>
        </w:rPr>
        <w:t xml:space="preserve">(Пять процентов) </w:t>
      </w:r>
      <w:r w:rsidR="00AD780B" w:rsidRPr="00B44F6F">
        <w:rPr>
          <w:rFonts w:ascii="Times New Roman" w:hAnsi="Times New Roman"/>
          <w:color w:val="000000"/>
        </w:rPr>
        <w:t>от цены Договора</w:t>
      </w:r>
      <w:r w:rsidRPr="00B44F6F">
        <w:rPr>
          <w:rFonts w:ascii="Times New Roman" w:hAnsi="Times New Roman"/>
          <w:color w:val="000000"/>
        </w:rPr>
        <w:t>, которая</w:t>
      </w:r>
      <w:r w:rsidR="003E7C4D">
        <w:rPr>
          <w:rFonts w:ascii="Times New Roman" w:hAnsi="Times New Roman"/>
          <w:color w:val="000000"/>
        </w:rPr>
        <w:t xml:space="preserve"> зачисляется</w:t>
      </w:r>
      <w:r w:rsidRPr="00B44F6F">
        <w:rPr>
          <w:rFonts w:ascii="Times New Roman" w:hAnsi="Times New Roman"/>
          <w:color w:val="000000"/>
        </w:rPr>
        <w:t xml:space="preserve"> Клирингов</w:t>
      </w:r>
      <w:r w:rsidR="00AD780B" w:rsidRPr="00B44F6F">
        <w:rPr>
          <w:rFonts w:ascii="Times New Roman" w:hAnsi="Times New Roman"/>
          <w:color w:val="000000"/>
        </w:rPr>
        <w:t>ой</w:t>
      </w:r>
      <w:r w:rsidRPr="00B44F6F">
        <w:rPr>
          <w:rFonts w:ascii="Times New Roman" w:hAnsi="Times New Roman"/>
          <w:color w:val="000000"/>
        </w:rPr>
        <w:t xml:space="preserve"> организаци</w:t>
      </w:r>
      <w:r w:rsidR="00AD780B" w:rsidRPr="00B44F6F">
        <w:rPr>
          <w:rFonts w:ascii="Times New Roman" w:hAnsi="Times New Roman"/>
          <w:color w:val="000000"/>
        </w:rPr>
        <w:t>ей</w:t>
      </w:r>
      <w:r w:rsidR="003E7C4D">
        <w:rPr>
          <w:rFonts w:ascii="Times New Roman" w:hAnsi="Times New Roman"/>
          <w:color w:val="000000"/>
        </w:rPr>
        <w:t xml:space="preserve"> на соответствующий клиринговый счет</w:t>
      </w:r>
      <w:r w:rsidRPr="00B44F6F" w:rsidDel="00404E23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Покупател</w:t>
      </w:r>
      <w:r w:rsidR="003E7C4D">
        <w:rPr>
          <w:rFonts w:ascii="Times New Roman" w:hAnsi="Times New Roman"/>
          <w:color w:val="000000"/>
        </w:rPr>
        <w:t>я</w:t>
      </w:r>
      <w:r w:rsidRPr="00B44F6F">
        <w:rPr>
          <w:rFonts w:ascii="Times New Roman" w:hAnsi="Times New Roman"/>
          <w:color w:val="000000"/>
        </w:rPr>
        <w:t>.</w:t>
      </w:r>
      <w:r w:rsidR="00F366A8" w:rsidRPr="00B44F6F">
        <w:rPr>
          <w:rFonts w:ascii="Times New Roman" w:hAnsi="Times New Roman"/>
          <w:color w:val="000000"/>
        </w:rPr>
        <w:t xml:space="preserve"> При уплате неустойки неисполненные обязательства Сторон по Договору прекращаются в дату выплаты неустойки. </w:t>
      </w:r>
    </w:p>
    <w:p w14:paraId="51BDFAA5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</w:rPr>
        <w:t>При неисполнении (отказе от исполн</w:t>
      </w:r>
      <w:r w:rsidR="005A525A" w:rsidRPr="00B44F6F">
        <w:rPr>
          <w:rFonts w:ascii="Times New Roman" w:hAnsi="Times New Roman"/>
        </w:rPr>
        <w:t>ения) обязательств по поставке Т</w:t>
      </w:r>
      <w:r w:rsidRPr="00B44F6F">
        <w:rPr>
          <w:rFonts w:ascii="Times New Roman" w:hAnsi="Times New Roman"/>
        </w:rPr>
        <w:t xml:space="preserve">овара, </w:t>
      </w:r>
      <w:r w:rsidRPr="00B44F6F">
        <w:rPr>
          <w:rFonts w:ascii="Times New Roman" w:hAnsi="Times New Roman"/>
          <w:color w:val="000000"/>
        </w:rPr>
        <w:t xml:space="preserve">вытекающих из Договора, заключенного на основании адресных заявок, обязательств по поставке </w:t>
      </w:r>
      <w:r w:rsidR="005A525A" w:rsidRPr="00B44F6F">
        <w:rPr>
          <w:rFonts w:ascii="Times New Roman" w:hAnsi="Times New Roman"/>
          <w:color w:val="000000"/>
        </w:rPr>
        <w:t>Т</w:t>
      </w:r>
      <w:r w:rsidRPr="00B44F6F">
        <w:rPr>
          <w:rFonts w:ascii="Times New Roman" w:hAnsi="Times New Roman"/>
          <w:color w:val="000000"/>
        </w:rPr>
        <w:t>овара Поставщик уплачивает Покупателю неустойку в размере, указанном в Договоре.</w:t>
      </w:r>
    </w:p>
    <w:p w14:paraId="00457E10" w14:textId="77777777" w:rsidR="001A46E2" w:rsidRPr="00B44F6F" w:rsidRDefault="0056035D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Если иное не указано в Договоре, заключенном на основании адресных заявок, п</w:t>
      </w:r>
      <w:r w:rsidR="001A46E2" w:rsidRPr="00B44F6F">
        <w:rPr>
          <w:rFonts w:ascii="Times New Roman" w:hAnsi="Times New Roman"/>
          <w:color w:val="000000"/>
        </w:rPr>
        <w:t>ри уплате неустойки неисполненные обязательства Сторон по Договору прекращаются</w:t>
      </w:r>
      <w:r w:rsidRPr="00B44F6F">
        <w:rPr>
          <w:rFonts w:ascii="Times New Roman" w:hAnsi="Times New Roman"/>
          <w:color w:val="000000"/>
        </w:rPr>
        <w:t xml:space="preserve"> в даты выплаты неустойки</w:t>
      </w:r>
      <w:r w:rsidR="001A46E2" w:rsidRPr="00B44F6F">
        <w:rPr>
          <w:rFonts w:ascii="Times New Roman" w:hAnsi="Times New Roman"/>
          <w:color w:val="000000"/>
        </w:rPr>
        <w:t xml:space="preserve">.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Сторон. </w:t>
      </w:r>
    </w:p>
    <w:p w14:paraId="0501D16E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неисполнения (ненадлежащего исполнения) обязательств</w:t>
      </w:r>
      <w:r w:rsidR="00725DE5" w:rsidRPr="00B44F6F">
        <w:rPr>
          <w:rFonts w:ascii="Times New Roman" w:hAnsi="Times New Roman"/>
          <w:color w:val="000000"/>
        </w:rPr>
        <w:t xml:space="preserve"> С</w:t>
      </w:r>
      <w:r w:rsidRPr="00B44F6F">
        <w:rPr>
          <w:rFonts w:ascii="Times New Roman" w:hAnsi="Times New Roman"/>
          <w:color w:val="000000"/>
        </w:rPr>
        <w:t xml:space="preserve">торонами по заключенным ими на Бирже Договорам с определенным </w:t>
      </w:r>
      <w:r w:rsidR="00725DE5" w:rsidRPr="00B44F6F">
        <w:rPr>
          <w:rFonts w:ascii="Times New Roman" w:hAnsi="Times New Roman"/>
          <w:color w:val="000000"/>
        </w:rPr>
        <w:t>Товаром</w:t>
      </w:r>
      <w:r w:rsidRPr="00B44F6F">
        <w:rPr>
          <w:rFonts w:ascii="Times New Roman" w:hAnsi="Times New Roman"/>
          <w:color w:val="000000"/>
        </w:rPr>
        <w:t xml:space="preserve"> к ним применяются меры ответственности в соответствии с </w:t>
      </w:r>
      <w:r w:rsidR="00F94A96" w:rsidRPr="00B44F6F">
        <w:rPr>
          <w:rFonts w:ascii="Times New Roman" w:hAnsi="Times New Roman"/>
          <w:color w:val="000000"/>
        </w:rPr>
        <w:t>разделом 7 настоящих Общих условий</w:t>
      </w:r>
      <w:r w:rsidR="00157D1C" w:rsidRPr="00B44F6F">
        <w:rPr>
          <w:rFonts w:ascii="Times New Roman" w:hAnsi="Times New Roman"/>
          <w:color w:val="000000"/>
        </w:rPr>
        <w:t xml:space="preserve">, </w:t>
      </w:r>
      <w:r w:rsidRPr="00B44F6F">
        <w:rPr>
          <w:rFonts w:ascii="Times New Roman" w:hAnsi="Times New Roman"/>
          <w:color w:val="000000"/>
        </w:rPr>
        <w:t>Правилами</w:t>
      </w:r>
      <w:r w:rsidR="0068247C" w:rsidRPr="00B44F6F">
        <w:rPr>
          <w:rFonts w:ascii="Times New Roman" w:hAnsi="Times New Roman"/>
          <w:color w:val="000000"/>
        </w:rPr>
        <w:t xml:space="preserve"> торгов, </w:t>
      </w:r>
      <w:r w:rsidRPr="00B44F6F">
        <w:rPr>
          <w:rFonts w:ascii="Times New Roman" w:hAnsi="Times New Roman"/>
          <w:color w:val="000000"/>
        </w:rPr>
        <w:t xml:space="preserve">Правилами клиринга, а также законодательством Российской Федерации. </w:t>
      </w:r>
    </w:p>
    <w:p w14:paraId="31CC237C" w14:textId="7C9A09BC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Дополнительные соглашения и иные документы к заключенному Договору могут передаваться </w:t>
      </w:r>
      <w:r w:rsidR="00C03956" w:rsidRPr="00B44F6F">
        <w:rPr>
          <w:rFonts w:ascii="Times New Roman" w:hAnsi="Times New Roman"/>
          <w:color w:val="000000"/>
        </w:rPr>
        <w:t xml:space="preserve">Сторонами </w:t>
      </w:r>
      <w:r w:rsidRPr="00B44F6F">
        <w:rPr>
          <w:rFonts w:ascii="Times New Roman" w:hAnsi="Times New Roman"/>
          <w:color w:val="000000"/>
        </w:rPr>
        <w:t>почтой, электронной почтой, по факсу</w:t>
      </w:r>
      <w:r w:rsidR="000B720A">
        <w:rPr>
          <w:rFonts w:ascii="Times New Roman" w:hAnsi="Times New Roman"/>
          <w:color w:val="000000"/>
        </w:rPr>
        <w:t>, посредством системы электронного документооборота (при наличии)</w:t>
      </w:r>
      <w:r w:rsidR="00FA5261" w:rsidRPr="00B44F6F">
        <w:rPr>
          <w:rFonts w:ascii="Times New Roman" w:hAnsi="Times New Roman"/>
          <w:color w:val="000000"/>
        </w:rPr>
        <w:t>.</w:t>
      </w:r>
      <w:r w:rsidR="00B22599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В течение календарного месяца после завершения поставки, Поставщик направляет оформленные со своей стороны оригиналы документов Покупателю. Не позднее 7</w:t>
      </w:r>
      <w:r w:rsidR="00C03956" w:rsidRPr="00B44F6F">
        <w:rPr>
          <w:rFonts w:ascii="Times New Roman" w:hAnsi="Times New Roman"/>
          <w:color w:val="000000"/>
        </w:rPr>
        <w:t xml:space="preserve"> (семи)</w:t>
      </w:r>
      <w:r w:rsidRPr="00B44F6F">
        <w:rPr>
          <w:rFonts w:ascii="Times New Roman" w:hAnsi="Times New Roman"/>
          <w:color w:val="000000"/>
        </w:rPr>
        <w:t xml:space="preserve"> рабочих дней после получения от Поставщика оригинальных документов, Покупатель обязан отправить оформленные со сво</w:t>
      </w:r>
      <w:r w:rsidR="00C03956" w:rsidRPr="00B44F6F">
        <w:rPr>
          <w:rFonts w:ascii="Times New Roman" w:hAnsi="Times New Roman"/>
          <w:color w:val="000000"/>
        </w:rPr>
        <w:t>ей стороны документы Поставщику</w:t>
      </w:r>
      <w:r w:rsidRPr="00B44F6F">
        <w:rPr>
          <w:rFonts w:ascii="Times New Roman" w:hAnsi="Times New Roman"/>
          <w:color w:val="000000"/>
        </w:rPr>
        <w:t>. Документы, переданные по факсимильной связи, имеют полную юридическую силу при условии их передачи с</w:t>
      </w:r>
      <w:r w:rsidR="00D71579" w:rsidRPr="00B44F6F">
        <w:rPr>
          <w:rFonts w:ascii="Times New Roman" w:hAnsi="Times New Roman"/>
          <w:color w:val="000000"/>
        </w:rPr>
        <w:t>/на</w:t>
      </w:r>
      <w:r w:rsidRPr="00B44F6F">
        <w:rPr>
          <w:rFonts w:ascii="Times New Roman" w:hAnsi="Times New Roman"/>
          <w:color w:val="000000"/>
        </w:rPr>
        <w:t xml:space="preserve"> абонент</w:t>
      </w:r>
      <w:r w:rsidR="00C03956" w:rsidRPr="00B44F6F">
        <w:rPr>
          <w:rFonts w:ascii="Times New Roman" w:hAnsi="Times New Roman"/>
          <w:color w:val="000000"/>
        </w:rPr>
        <w:t>ский</w:t>
      </w:r>
      <w:r w:rsidR="00D71579" w:rsidRPr="00B44F6F">
        <w:rPr>
          <w:rFonts w:ascii="Times New Roman" w:hAnsi="Times New Roman"/>
          <w:color w:val="000000"/>
        </w:rPr>
        <w:t xml:space="preserve"> номер</w:t>
      </w:r>
      <w:r w:rsidRPr="00B44F6F">
        <w:rPr>
          <w:rFonts w:ascii="Times New Roman" w:hAnsi="Times New Roman"/>
          <w:color w:val="000000"/>
        </w:rPr>
        <w:t xml:space="preserve"> Покупателя и Поставщика. Передача оригиналов документов для Стороны, ранее осуществившей их отправку по </w:t>
      </w:r>
      <w:r w:rsidR="00D71579" w:rsidRPr="00B44F6F">
        <w:rPr>
          <w:rFonts w:ascii="Times New Roman" w:hAnsi="Times New Roman"/>
          <w:color w:val="000000"/>
        </w:rPr>
        <w:t xml:space="preserve">электронной почте, </w:t>
      </w:r>
      <w:r w:rsidRPr="00B44F6F">
        <w:rPr>
          <w:rFonts w:ascii="Times New Roman" w:hAnsi="Times New Roman"/>
          <w:color w:val="000000"/>
        </w:rPr>
        <w:t xml:space="preserve">является обязательной и осуществляется ей в течение 14 (четырнадцать) календарных дней от даты осуществления такой отправки. </w:t>
      </w:r>
    </w:p>
    <w:p w14:paraId="7F7A0892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При подписании Дополнительных соглашений к Договору</w:t>
      </w:r>
      <w:r w:rsidR="00C03956" w:rsidRPr="00B44F6F">
        <w:rPr>
          <w:rFonts w:ascii="Times New Roman" w:hAnsi="Times New Roman"/>
          <w:color w:val="000000"/>
        </w:rPr>
        <w:t>, иных документов С</w:t>
      </w:r>
      <w:r w:rsidR="00D71579" w:rsidRPr="00B44F6F">
        <w:rPr>
          <w:rFonts w:ascii="Times New Roman" w:hAnsi="Times New Roman"/>
          <w:color w:val="000000"/>
        </w:rPr>
        <w:t xml:space="preserve">тороны </w:t>
      </w:r>
      <w:r w:rsidRPr="00B44F6F">
        <w:rPr>
          <w:rFonts w:ascii="Times New Roman" w:hAnsi="Times New Roman"/>
          <w:color w:val="000000"/>
        </w:rPr>
        <w:t>долж</w:t>
      </w:r>
      <w:r w:rsidR="00D71579" w:rsidRPr="00B44F6F">
        <w:rPr>
          <w:rFonts w:ascii="Times New Roman" w:hAnsi="Times New Roman"/>
          <w:color w:val="000000"/>
        </w:rPr>
        <w:t>ны</w:t>
      </w:r>
      <w:r w:rsidRPr="00B44F6F">
        <w:rPr>
          <w:rFonts w:ascii="Times New Roman" w:hAnsi="Times New Roman"/>
          <w:color w:val="000000"/>
        </w:rPr>
        <w:t xml:space="preserve"> представить </w:t>
      </w:r>
      <w:r w:rsidR="00D71579" w:rsidRPr="00B44F6F">
        <w:rPr>
          <w:rFonts w:ascii="Times New Roman" w:hAnsi="Times New Roman"/>
          <w:color w:val="000000"/>
        </w:rPr>
        <w:t>д</w:t>
      </w:r>
      <w:r w:rsidR="00C03956" w:rsidRPr="00B44F6F">
        <w:rPr>
          <w:rFonts w:ascii="Times New Roman" w:hAnsi="Times New Roman"/>
          <w:color w:val="000000"/>
        </w:rPr>
        <w:t>р</w:t>
      </w:r>
      <w:r w:rsidR="00D71579" w:rsidRPr="00B44F6F">
        <w:rPr>
          <w:rFonts w:ascii="Times New Roman" w:hAnsi="Times New Roman"/>
          <w:color w:val="000000"/>
        </w:rPr>
        <w:t xml:space="preserve">уг другу </w:t>
      </w:r>
      <w:r w:rsidRPr="00B44F6F">
        <w:rPr>
          <w:rFonts w:ascii="Times New Roman" w:hAnsi="Times New Roman"/>
          <w:color w:val="000000"/>
        </w:rPr>
        <w:t xml:space="preserve">заверенные надлежащим образом копии свидетельства о государственной регистрации, свидетельства о постановке на учет в налоговом органе, устава Покупателя, документов подтверждающих полномочия лица подписывающего </w:t>
      </w:r>
      <w:r w:rsidR="00390B0F" w:rsidRPr="00B44F6F">
        <w:rPr>
          <w:rFonts w:ascii="Times New Roman" w:hAnsi="Times New Roman"/>
          <w:color w:val="000000"/>
        </w:rPr>
        <w:t>документы</w:t>
      </w:r>
      <w:r w:rsidRPr="00B44F6F">
        <w:rPr>
          <w:rFonts w:ascii="Times New Roman" w:hAnsi="Times New Roman"/>
          <w:color w:val="000000"/>
        </w:rPr>
        <w:t xml:space="preserve">, сообщить свои почтовые, платежные реквизиты, статистические коды, место нахождения, наименование и прочие данные, необходимые для правильного оформления и последующего выставления счетов-фактур Поставщиком Покупателю, если такие документы не предоставлялись ранее. </w:t>
      </w:r>
    </w:p>
    <w:p w14:paraId="07A7CFBA" w14:textId="77777777" w:rsidR="001A46E2" w:rsidRPr="00B44F6F" w:rsidRDefault="001A46E2" w:rsidP="00D033A9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изменения вышеперечисленных сведений </w:t>
      </w:r>
      <w:r w:rsidR="00C03956" w:rsidRPr="00B44F6F">
        <w:rPr>
          <w:rFonts w:ascii="Times New Roman" w:hAnsi="Times New Roman"/>
          <w:color w:val="000000"/>
        </w:rPr>
        <w:t>С</w:t>
      </w:r>
      <w:r w:rsidR="00D71579" w:rsidRPr="00B44F6F">
        <w:rPr>
          <w:rFonts w:ascii="Times New Roman" w:hAnsi="Times New Roman"/>
          <w:color w:val="000000"/>
        </w:rPr>
        <w:t xml:space="preserve">тороны </w:t>
      </w:r>
      <w:r w:rsidRPr="00B44F6F">
        <w:rPr>
          <w:rFonts w:ascii="Times New Roman" w:hAnsi="Times New Roman"/>
          <w:color w:val="000000"/>
        </w:rPr>
        <w:t>в течение 3 (трех) дней долж</w:t>
      </w:r>
      <w:r w:rsidR="00D71579" w:rsidRPr="00B44F6F">
        <w:rPr>
          <w:rFonts w:ascii="Times New Roman" w:hAnsi="Times New Roman"/>
          <w:color w:val="000000"/>
        </w:rPr>
        <w:t>ны</w:t>
      </w:r>
      <w:r w:rsidRPr="00B44F6F">
        <w:rPr>
          <w:rFonts w:ascii="Times New Roman" w:hAnsi="Times New Roman"/>
          <w:color w:val="000000"/>
        </w:rPr>
        <w:t xml:space="preserve"> письменно сообщить об этом </w:t>
      </w:r>
      <w:r w:rsidR="00D71579" w:rsidRPr="00B44F6F">
        <w:rPr>
          <w:rFonts w:ascii="Times New Roman" w:hAnsi="Times New Roman"/>
          <w:color w:val="000000"/>
        </w:rPr>
        <w:t xml:space="preserve">друг другу </w:t>
      </w:r>
      <w:r w:rsidRPr="00B44F6F">
        <w:rPr>
          <w:rFonts w:ascii="Times New Roman" w:hAnsi="Times New Roman"/>
          <w:color w:val="000000"/>
        </w:rPr>
        <w:t>и представить копии решений (согласований) о государственной регистрации данных изменений.</w:t>
      </w:r>
    </w:p>
    <w:p w14:paraId="4BD8C60C" w14:textId="77777777" w:rsidR="001A46E2" w:rsidRPr="00B44F6F" w:rsidRDefault="001A46E2" w:rsidP="00D033A9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изменения банковских реквизитов Сторон по Договору Сторона, банковские реквизиты которой изменились, обязана направить в адрес другой Стороны соответствующее уведомление, подписанное уп</w:t>
      </w:r>
      <w:r w:rsidR="00C03956" w:rsidRPr="00B44F6F">
        <w:rPr>
          <w:rFonts w:ascii="Times New Roman" w:hAnsi="Times New Roman"/>
          <w:color w:val="000000"/>
        </w:rPr>
        <w:t xml:space="preserve">олномоченным лицом </w:t>
      </w:r>
      <w:r w:rsidRPr="00B44F6F">
        <w:rPr>
          <w:rFonts w:ascii="Times New Roman" w:hAnsi="Times New Roman"/>
          <w:color w:val="000000"/>
        </w:rPr>
        <w:t xml:space="preserve">и скрепленное печатью. С момента получения такого уведомления для исполнения Договора принимаются новые банковские реквизиты. В данном случае не требуется внесения изменений в Договор путем составления документа, подписанного Сторонами. </w:t>
      </w:r>
    </w:p>
    <w:p w14:paraId="56328C08" w14:textId="77777777" w:rsidR="001A46E2" w:rsidRPr="00B44F6F" w:rsidRDefault="001A46E2" w:rsidP="00D033A9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изменения почтового адреса Стороны направляют соответствующее уведомление, подписанное уполномоченным лицом.</w:t>
      </w:r>
    </w:p>
    <w:p w14:paraId="6C32E84B" w14:textId="77777777" w:rsidR="00725DE5" w:rsidRPr="00B44F6F" w:rsidRDefault="00725DE5" w:rsidP="00C70C19">
      <w:pPr>
        <w:pStyle w:val="af4"/>
        <w:tabs>
          <w:tab w:val="left" w:pos="851"/>
        </w:tabs>
        <w:spacing w:after="0" w:line="240" w:lineRule="auto"/>
        <w:ind w:left="768"/>
        <w:jc w:val="both"/>
        <w:rPr>
          <w:rFonts w:ascii="Times New Roman" w:hAnsi="Times New Roman"/>
        </w:rPr>
      </w:pPr>
    </w:p>
    <w:p w14:paraId="780679D5" w14:textId="77777777" w:rsidR="001A46E2" w:rsidRPr="00B44F6F" w:rsidRDefault="00B22599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23" w:name="page111"/>
      <w:bookmarkStart w:id="24" w:name="page113"/>
      <w:bookmarkStart w:id="25" w:name="page115"/>
      <w:bookmarkStart w:id="26" w:name="page121"/>
      <w:bookmarkStart w:id="27" w:name="page123"/>
      <w:bookmarkStart w:id="28" w:name="page127"/>
      <w:bookmarkStart w:id="29" w:name="page131"/>
      <w:bookmarkEnd w:id="23"/>
      <w:bookmarkEnd w:id="24"/>
      <w:bookmarkEnd w:id="25"/>
      <w:bookmarkEnd w:id="26"/>
      <w:bookmarkEnd w:id="27"/>
      <w:bookmarkEnd w:id="28"/>
      <w:bookmarkEnd w:id="29"/>
      <w:r w:rsidRPr="00B44F6F">
        <w:rPr>
          <w:rFonts w:ascii="Times New Roman" w:hAnsi="Times New Roman"/>
          <w:b/>
          <w:bCs/>
        </w:rPr>
        <w:lastRenderedPageBreak/>
        <w:t xml:space="preserve">Условия </w:t>
      </w:r>
      <w:r w:rsidR="001A46E2" w:rsidRPr="00B44F6F">
        <w:rPr>
          <w:rFonts w:ascii="Times New Roman" w:hAnsi="Times New Roman"/>
          <w:b/>
          <w:bCs/>
        </w:rPr>
        <w:t xml:space="preserve">поставки Товара на условиях </w:t>
      </w:r>
      <w:r w:rsidR="00725DE5" w:rsidRPr="00B44F6F">
        <w:rPr>
          <w:rFonts w:ascii="Times New Roman" w:hAnsi="Times New Roman"/>
          <w:b/>
          <w:bCs/>
        </w:rPr>
        <w:t>«</w:t>
      </w:r>
      <w:r w:rsidR="001A46E2" w:rsidRPr="00B44F6F">
        <w:rPr>
          <w:rFonts w:ascii="Times New Roman" w:hAnsi="Times New Roman"/>
          <w:b/>
          <w:bCs/>
        </w:rPr>
        <w:t>самовывоз автотранспортом Покупателя</w:t>
      </w:r>
      <w:r w:rsidR="00964678" w:rsidRPr="00B44F6F">
        <w:rPr>
          <w:rFonts w:ascii="Times New Roman" w:hAnsi="Times New Roman"/>
          <w:b/>
          <w:bCs/>
        </w:rPr>
        <w:t xml:space="preserve"> (Франко-склад Поставщика)</w:t>
      </w:r>
      <w:r w:rsidR="00CB7911" w:rsidRPr="00B44F6F">
        <w:rPr>
          <w:rFonts w:ascii="Times New Roman" w:hAnsi="Times New Roman"/>
          <w:b/>
          <w:bCs/>
        </w:rPr>
        <w:t>»</w:t>
      </w:r>
    </w:p>
    <w:p w14:paraId="2B7CD27F" w14:textId="77777777" w:rsidR="001A46E2" w:rsidRPr="00B44F6F" w:rsidRDefault="005A525A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Поставка Т</w:t>
      </w:r>
      <w:r w:rsidR="001A46E2" w:rsidRPr="00B44F6F">
        <w:rPr>
          <w:rFonts w:ascii="Times New Roman" w:hAnsi="Times New Roman"/>
          <w:color w:val="000000"/>
        </w:rPr>
        <w:t>овара осуществляется</w:t>
      </w:r>
      <w:r w:rsidR="00E376B0" w:rsidRPr="00B44F6F">
        <w:rPr>
          <w:rFonts w:ascii="Times New Roman" w:hAnsi="Times New Roman"/>
          <w:color w:val="000000"/>
        </w:rPr>
        <w:t xml:space="preserve"> на условиях самовывоза </w:t>
      </w:r>
      <w:r w:rsidR="001A46E2" w:rsidRPr="00B44F6F">
        <w:rPr>
          <w:rFonts w:ascii="Times New Roman" w:hAnsi="Times New Roman"/>
          <w:color w:val="000000"/>
        </w:rPr>
        <w:t>автомобильным транспортом Покупателя (грузополучателя</w:t>
      </w:r>
      <w:r w:rsidR="00390B0F" w:rsidRPr="00B44F6F">
        <w:rPr>
          <w:rFonts w:ascii="Times New Roman" w:hAnsi="Times New Roman"/>
          <w:color w:val="000000"/>
        </w:rPr>
        <w:t xml:space="preserve"> Покупателя</w:t>
      </w:r>
      <w:r w:rsidR="001A46E2" w:rsidRPr="00B44F6F">
        <w:rPr>
          <w:rFonts w:ascii="Times New Roman" w:hAnsi="Times New Roman"/>
          <w:color w:val="000000"/>
        </w:rPr>
        <w:t>)</w:t>
      </w:r>
      <w:r w:rsidR="00E376B0" w:rsidRPr="00B44F6F">
        <w:rPr>
          <w:rFonts w:ascii="Times New Roman" w:hAnsi="Times New Roman"/>
          <w:color w:val="000000"/>
        </w:rPr>
        <w:t xml:space="preserve"> по адресу Базиса поставки</w:t>
      </w:r>
      <w:r w:rsidR="001A46E2" w:rsidRPr="00B44F6F">
        <w:rPr>
          <w:rFonts w:ascii="Times New Roman" w:hAnsi="Times New Roman"/>
          <w:color w:val="000000"/>
        </w:rPr>
        <w:t xml:space="preserve">. </w:t>
      </w:r>
    </w:p>
    <w:p w14:paraId="6EA41E30" w14:textId="77777777" w:rsidR="00390B0F" w:rsidRPr="00B44F6F" w:rsidRDefault="00390B0F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Срок (дата) планируемой отгрузки Товара со склада Поставщика согласовывается Поставщиком и Покупателем в соответствующей заявке, которая подается по телефону или электронной почте. По фактической готовности Товара к отгрузке, Поставщик уведомляет Покупателя посредством телефонной связи либо электронной почты об этом.</w:t>
      </w:r>
    </w:p>
    <w:p w14:paraId="2926FF4A" w14:textId="77777777" w:rsidR="00E376B0" w:rsidRPr="00B44F6F" w:rsidRDefault="007606D4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Получение Товара осуществляется Покупателем и/или его уполномоченным представителем. Уполномоченным представителем Покупателя признается любое лицо, имеющее при себе оригинал доверенности (по форме М-2 или в свободной форме/нотариальной форме) от Покупателя на получение Товара. Стороны подтверждают, что доверенность или полномочие на получение Товара предоставляют право Уполномоченному представителю осуществлять приёмку Товара. </w:t>
      </w:r>
    </w:p>
    <w:p w14:paraId="581C8A6E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Покупатель </w:t>
      </w:r>
      <w:r w:rsidR="00176FD9" w:rsidRPr="00B44F6F">
        <w:rPr>
          <w:rFonts w:ascii="Times New Roman" w:hAnsi="Times New Roman"/>
          <w:color w:val="000000"/>
        </w:rPr>
        <w:t xml:space="preserve">по запросу Поставщика </w:t>
      </w:r>
      <w:r w:rsidRPr="00B44F6F">
        <w:rPr>
          <w:rFonts w:ascii="Times New Roman" w:hAnsi="Times New Roman"/>
          <w:color w:val="000000"/>
        </w:rPr>
        <w:t>обязан предоставить Поставщику до начала отгрузки письменное уведомление с подлинными образцами личных подписей руководителя (гене</w:t>
      </w:r>
      <w:r w:rsidR="0089201A" w:rsidRPr="00B44F6F">
        <w:rPr>
          <w:rFonts w:ascii="Times New Roman" w:hAnsi="Times New Roman"/>
          <w:color w:val="000000"/>
        </w:rPr>
        <w:t xml:space="preserve">рального директора, директора), </w:t>
      </w:r>
      <w:r w:rsidRPr="00B44F6F">
        <w:rPr>
          <w:rFonts w:ascii="Times New Roman" w:hAnsi="Times New Roman"/>
          <w:color w:val="000000"/>
        </w:rPr>
        <w:t>главного бухгалтера Покупателя (грузополучателя), которые имеют право подписи доверенностей</w:t>
      </w:r>
      <w:r w:rsidR="007606D4" w:rsidRPr="00B44F6F">
        <w:rPr>
          <w:rFonts w:ascii="Times New Roman" w:hAnsi="Times New Roman"/>
          <w:color w:val="000000"/>
        </w:rPr>
        <w:t>.</w:t>
      </w:r>
      <w:r w:rsidR="00C17B98" w:rsidRPr="00B44F6F">
        <w:rPr>
          <w:rFonts w:ascii="Times New Roman" w:hAnsi="Times New Roman"/>
          <w:color w:val="000000"/>
        </w:rPr>
        <w:t xml:space="preserve"> В случае предоставления Покупателем нотариальной доверенности предоставление дополнительных документов не требуется, за исключением случаев поступления запроса от Поставщика на дополнительные документы. </w:t>
      </w:r>
    </w:p>
    <w:p w14:paraId="59F781EA" w14:textId="77777777" w:rsidR="007606D4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Отпуск Товара по доверенностям, </w:t>
      </w:r>
      <w:r w:rsidR="003F625E" w:rsidRPr="00B44F6F">
        <w:rPr>
          <w:rFonts w:ascii="Times New Roman" w:hAnsi="Times New Roman"/>
          <w:color w:val="000000"/>
        </w:rPr>
        <w:t xml:space="preserve">по которым не представлен полный пакет документов в соответствии с вышеуказанным порядком </w:t>
      </w:r>
      <w:r w:rsidR="007606D4" w:rsidRPr="00B44F6F">
        <w:rPr>
          <w:rFonts w:ascii="Times New Roman" w:hAnsi="Times New Roman"/>
          <w:color w:val="000000"/>
        </w:rPr>
        <w:t>Поставщик вправе не производить</w:t>
      </w:r>
      <w:r w:rsidRPr="00B44F6F">
        <w:rPr>
          <w:rFonts w:ascii="Times New Roman" w:hAnsi="Times New Roman"/>
          <w:color w:val="000000"/>
        </w:rPr>
        <w:t xml:space="preserve"> до получения от Покупателя письменного подтверждения полномочий его </w:t>
      </w:r>
      <w:r w:rsidR="007606D4" w:rsidRPr="00B44F6F">
        <w:rPr>
          <w:rFonts w:ascii="Times New Roman" w:hAnsi="Times New Roman"/>
          <w:color w:val="000000"/>
        </w:rPr>
        <w:t>представителя/</w:t>
      </w:r>
      <w:r w:rsidRPr="00B44F6F">
        <w:rPr>
          <w:rFonts w:ascii="Times New Roman" w:hAnsi="Times New Roman"/>
          <w:color w:val="000000"/>
        </w:rPr>
        <w:t>грузополучателя на получение Товара от Поставщика.</w:t>
      </w:r>
    </w:p>
    <w:p w14:paraId="073FD3B0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неполучения от Покупателя в установленные сроки документов, указанных в настоящем Разделе</w:t>
      </w:r>
      <w:r w:rsidR="00176FD9" w:rsidRPr="00B44F6F">
        <w:rPr>
          <w:rFonts w:ascii="Times New Roman" w:hAnsi="Times New Roman"/>
          <w:color w:val="000000"/>
        </w:rPr>
        <w:t>, а также надлежащим образом оформленных отчетных документов</w:t>
      </w:r>
      <w:r w:rsidRPr="00B44F6F">
        <w:rPr>
          <w:rFonts w:ascii="Times New Roman" w:hAnsi="Times New Roman"/>
          <w:color w:val="000000"/>
        </w:rPr>
        <w:t xml:space="preserve">, Поставщик </w:t>
      </w:r>
      <w:r w:rsidR="00176FD9" w:rsidRPr="00B44F6F">
        <w:rPr>
          <w:rFonts w:ascii="Times New Roman" w:hAnsi="Times New Roman"/>
          <w:color w:val="000000"/>
        </w:rPr>
        <w:t xml:space="preserve">вправе </w:t>
      </w:r>
      <w:r w:rsidRPr="00B44F6F">
        <w:rPr>
          <w:rFonts w:ascii="Times New Roman" w:hAnsi="Times New Roman"/>
          <w:color w:val="000000"/>
        </w:rPr>
        <w:t xml:space="preserve">приостановить отгрузку Товара до момента получения документов. </w:t>
      </w:r>
    </w:p>
    <w:p w14:paraId="36A8CD12" w14:textId="77777777" w:rsidR="00721452" w:rsidRPr="00B44F6F" w:rsidRDefault="0089201A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Д</w:t>
      </w:r>
      <w:r w:rsidR="003D7232" w:rsidRPr="00B44F6F">
        <w:rPr>
          <w:rFonts w:ascii="Times New Roman" w:hAnsi="Times New Roman"/>
          <w:color w:val="000000"/>
        </w:rPr>
        <w:t>атой (моментом) поставки Т</w:t>
      </w:r>
      <w:r w:rsidR="00721452" w:rsidRPr="00B44F6F">
        <w:rPr>
          <w:rFonts w:ascii="Times New Roman" w:hAnsi="Times New Roman"/>
          <w:color w:val="000000"/>
        </w:rPr>
        <w:t>овара и датой (моментом) исполнения Постав</w:t>
      </w:r>
      <w:r w:rsidR="005A525A" w:rsidRPr="00B44F6F">
        <w:rPr>
          <w:rFonts w:ascii="Times New Roman" w:hAnsi="Times New Roman"/>
          <w:color w:val="000000"/>
        </w:rPr>
        <w:t>щиком обязательств по поставке Т</w:t>
      </w:r>
      <w:r w:rsidR="00721452" w:rsidRPr="00B44F6F">
        <w:rPr>
          <w:rFonts w:ascii="Times New Roman" w:hAnsi="Times New Roman"/>
          <w:color w:val="000000"/>
        </w:rPr>
        <w:t xml:space="preserve">овара, а также датой </w:t>
      </w:r>
      <w:r w:rsidRPr="00B44F6F">
        <w:rPr>
          <w:rFonts w:ascii="Times New Roman" w:hAnsi="Times New Roman"/>
          <w:color w:val="000000"/>
        </w:rPr>
        <w:t>(</w:t>
      </w:r>
      <w:r w:rsidR="00721452" w:rsidRPr="00B44F6F">
        <w:rPr>
          <w:rFonts w:ascii="Times New Roman" w:hAnsi="Times New Roman"/>
          <w:color w:val="000000"/>
        </w:rPr>
        <w:t>моментом</w:t>
      </w:r>
      <w:r w:rsidRPr="00B44F6F">
        <w:rPr>
          <w:rFonts w:ascii="Times New Roman" w:hAnsi="Times New Roman"/>
          <w:color w:val="000000"/>
        </w:rPr>
        <w:t>)</w:t>
      </w:r>
      <w:r w:rsidR="00721452" w:rsidRPr="00B44F6F">
        <w:rPr>
          <w:rFonts w:ascii="Times New Roman" w:hAnsi="Times New Roman"/>
          <w:color w:val="000000"/>
        </w:rPr>
        <w:t xml:space="preserve"> перехода права собствен</w:t>
      </w:r>
      <w:r w:rsidR="00FF5CFB" w:rsidRPr="00B44F6F">
        <w:rPr>
          <w:rFonts w:ascii="Times New Roman" w:hAnsi="Times New Roman"/>
          <w:color w:val="000000"/>
        </w:rPr>
        <w:t>ности и риска случайной гибели Т</w:t>
      </w:r>
      <w:r w:rsidR="00721452" w:rsidRPr="00B44F6F">
        <w:rPr>
          <w:rFonts w:ascii="Times New Roman" w:hAnsi="Times New Roman"/>
          <w:color w:val="000000"/>
        </w:rPr>
        <w:t>овара, счита</w:t>
      </w:r>
      <w:r w:rsidR="005A525A" w:rsidRPr="00B44F6F">
        <w:rPr>
          <w:rFonts w:ascii="Times New Roman" w:hAnsi="Times New Roman"/>
          <w:color w:val="000000"/>
        </w:rPr>
        <w:t xml:space="preserve">ется дата </w:t>
      </w:r>
      <w:r w:rsidR="003C226B">
        <w:rPr>
          <w:rFonts w:ascii="Times New Roman" w:hAnsi="Times New Roman"/>
          <w:color w:val="000000"/>
        </w:rPr>
        <w:t>А</w:t>
      </w:r>
      <w:r w:rsidR="005A525A" w:rsidRPr="00B44F6F">
        <w:rPr>
          <w:rFonts w:ascii="Times New Roman" w:hAnsi="Times New Roman"/>
          <w:color w:val="000000"/>
        </w:rPr>
        <w:t xml:space="preserve">кта приема-передачи </w:t>
      </w:r>
      <w:r w:rsidR="00713B37">
        <w:rPr>
          <w:rFonts w:ascii="Times New Roman" w:hAnsi="Times New Roman"/>
          <w:color w:val="000000"/>
        </w:rPr>
        <w:t>т</w:t>
      </w:r>
      <w:r w:rsidR="00721452" w:rsidRPr="00B44F6F">
        <w:rPr>
          <w:rFonts w:ascii="Times New Roman" w:hAnsi="Times New Roman"/>
          <w:color w:val="000000"/>
        </w:rPr>
        <w:t>овара</w:t>
      </w:r>
      <w:r w:rsidR="00713B37">
        <w:rPr>
          <w:rFonts w:ascii="Times New Roman" w:hAnsi="Times New Roman"/>
          <w:color w:val="000000"/>
        </w:rPr>
        <w:t xml:space="preserve"> (</w:t>
      </w:r>
      <w:proofErr w:type="gramStart"/>
      <w:r w:rsidR="00713B37">
        <w:rPr>
          <w:rFonts w:ascii="Times New Roman" w:hAnsi="Times New Roman"/>
          <w:color w:val="000000"/>
        </w:rPr>
        <w:t>Акта)</w:t>
      </w:r>
      <w:r w:rsidR="003C226B">
        <w:rPr>
          <w:rFonts w:ascii="Times New Roman" w:hAnsi="Times New Roman"/>
          <w:color w:val="000000"/>
        </w:rPr>
        <w:t xml:space="preserve"> </w:t>
      </w:r>
      <w:r w:rsidR="00721452" w:rsidRPr="00B44F6F">
        <w:rPr>
          <w:rFonts w:ascii="Times New Roman" w:hAnsi="Times New Roman"/>
          <w:color w:val="000000"/>
        </w:rPr>
        <w:t xml:space="preserve"> и</w:t>
      </w:r>
      <w:proofErr w:type="gramEnd"/>
      <w:r w:rsidR="00721452" w:rsidRPr="00B44F6F">
        <w:rPr>
          <w:rFonts w:ascii="Times New Roman" w:hAnsi="Times New Roman"/>
          <w:color w:val="000000"/>
        </w:rPr>
        <w:t>/или товарно-транспортной накладной или иного передаточного документа, подписанных уполномоченными представителями Поставщика (грузоотправителя Поставщика) и Покупателя (грузополучателем Покупателя);</w:t>
      </w:r>
    </w:p>
    <w:p w14:paraId="04D005FB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Покупатель обеспечивает подачу автотранспорта в технически исправном и пригодном для перевозки Товара состоянии. </w:t>
      </w:r>
    </w:p>
    <w:p w14:paraId="3B822AE0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Ответственность за ущерб, возникший от предоставления Покупателем автотранспорта, находящегося в неисправном и/или непригодном для погрузки Товара состоянии, лежит на Покупателе. </w:t>
      </w:r>
      <w:bookmarkStart w:id="30" w:name="page139"/>
      <w:bookmarkEnd w:id="30"/>
    </w:p>
    <w:p w14:paraId="0BB3B22A" w14:textId="77777777" w:rsidR="007606D4" w:rsidRPr="00B44F6F" w:rsidRDefault="005A525A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bookmarkStart w:id="31" w:name="_ref_49800978"/>
      <w:r w:rsidRPr="00B44F6F">
        <w:rPr>
          <w:rFonts w:ascii="Times New Roman" w:hAnsi="Times New Roman"/>
          <w:color w:val="000000"/>
        </w:rPr>
        <w:t>Погрузка Товара на транспорт Покупателя (г</w:t>
      </w:r>
      <w:r w:rsidR="007606D4" w:rsidRPr="00B44F6F">
        <w:rPr>
          <w:rFonts w:ascii="Times New Roman" w:hAnsi="Times New Roman"/>
          <w:color w:val="000000"/>
        </w:rPr>
        <w:t>рузополучателя) осуществляется силами и за счет Поставщика.</w:t>
      </w:r>
      <w:bookmarkEnd w:id="31"/>
      <w:r w:rsidR="007606D4" w:rsidRPr="00B44F6F">
        <w:rPr>
          <w:rFonts w:ascii="Times New Roman" w:hAnsi="Times New Roman"/>
          <w:color w:val="000000"/>
        </w:rPr>
        <w:t xml:space="preserve"> В случае, если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</w:t>
      </w:r>
      <w:r w:rsidRPr="00B44F6F">
        <w:rPr>
          <w:rFonts w:ascii="Times New Roman" w:hAnsi="Times New Roman"/>
          <w:color w:val="000000"/>
        </w:rPr>
        <w:t>предпринимателями Покупателей (г</w:t>
      </w:r>
      <w:r w:rsidR="007606D4" w:rsidRPr="00B44F6F">
        <w:rPr>
          <w:rFonts w:ascii="Times New Roman" w:hAnsi="Times New Roman"/>
          <w:color w:val="000000"/>
        </w:rPr>
        <w:t xml:space="preserve">рузополучателей) превышает допустимые нормы после погрузки Товара, а также в случае предоставления Покупателем недостоверных сведений о массе или габаритах груза в документах на перевозимый груз либо </w:t>
      </w:r>
      <w:proofErr w:type="spellStart"/>
      <w:r w:rsidR="007606D4" w:rsidRPr="00B44F6F">
        <w:rPr>
          <w:rFonts w:ascii="Times New Roman" w:hAnsi="Times New Roman"/>
          <w:color w:val="000000"/>
        </w:rPr>
        <w:t>неуказание</w:t>
      </w:r>
      <w:proofErr w:type="spellEnd"/>
      <w:r w:rsidR="007606D4" w:rsidRPr="00B44F6F">
        <w:rPr>
          <w:rFonts w:ascii="Times New Roman" w:hAnsi="Times New Roman"/>
          <w:color w:val="000000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равно иные нарушения, предусмотренные статьей 12.21.1 КоАП РФ, то всю отве</w:t>
      </w:r>
      <w:r w:rsidRPr="00B44F6F">
        <w:rPr>
          <w:rFonts w:ascii="Times New Roman" w:hAnsi="Times New Roman"/>
          <w:color w:val="000000"/>
        </w:rPr>
        <w:t>тственность несет  Покупатель (г</w:t>
      </w:r>
      <w:r w:rsidR="007606D4" w:rsidRPr="00B44F6F">
        <w:rPr>
          <w:rFonts w:ascii="Times New Roman" w:hAnsi="Times New Roman"/>
          <w:color w:val="000000"/>
        </w:rPr>
        <w:t>рузополучатель).</w:t>
      </w:r>
    </w:p>
    <w:p w14:paraId="07C6A01F" w14:textId="77777777" w:rsidR="001A46E2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утраты груза из автотранспорта в период погрузки по причине технической неисправности или непригодности транспортного средства, все риски несет Покупатель. При этом количество погруженного и утраченного Товара не исключается из транспортной накладной (товарно-транспортной накладной) и оплачивается Покупателем в порядке, предусмотренном условиями Договора.</w:t>
      </w:r>
    </w:p>
    <w:p w14:paraId="69F974D7" w14:textId="77777777" w:rsidR="0063567F" w:rsidRPr="00B44F6F" w:rsidRDefault="001A46E2" w:rsidP="0039145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lastRenderedPageBreak/>
        <w:t xml:space="preserve">Покупатель, действуя самостоятельно или через третьих лиц, осуществляет согласование документов, необходимых для оформления маршрутных листов в ГИБДД. </w:t>
      </w:r>
    </w:p>
    <w:p w14:paraId="2204430F" w14:textId="77777777" w:rsidR="0004729A" w:rsidRPr="00B44F6F" w:rsidRDefault="0004729A" w:rsidP="0004729A">
      <w:pPr>
        <w:pStyle w:val="af4"/>
        <w:tabs>
          <w:tab w:val="left" w:pos="851"/>
        </w:tabs>
        <w:spacing w:after="0" w:line="240" w:lineRule="auto"/>
        <w:ind w:left="768"/>
        <w:jc w:val="both"/>
        <w:rPr>
          <w:rFonts w:ascii="Times New Roman" w:hAnsi="Times New Roman"/>
        </w:rPr>
      </w:pPr>
    </w:p>
    <w:p w14:paraId="188D5FF5" w14:textId="77777777" w:rsidR="001A46E2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32" w:name="page141"/>
      <w:bookmarkEnd w:id="32"/>
      <w:r w:rsidRPr="00B44F6F">
        <w:rPr>
          <w:rFonts w:ascii="Times New Roman" w:hAnsi="Times New Roman"/>
          <w:b/>
          <w:bCs/>
        </w:rPr>
        <w:t xml:space="preserve">Приёмка </w:t>
      </w:r>
      <w:r w:rsidR="0063567F" w:rsidRPr="00B44F6F">
        <w:rPr>
          <w:rFonts w:ascii="Times New Roman" w:hAnsi="Times New Roman"/>
          <w:b/>
          <w:bCs/>
        </w:rPr>
        <w:t>Т</w:t>
      </w:r>
      <w:r w:rsidRPr="00B44F6F">
        <w:rPr>
          <w:rFonts w:ascii="Times New Roman" w:hAnsi="Times New Roman"/>
          <w:b/>
          <w:bCs/>
        </w:rPr>
        <w:t>овара по качеству и количеству. Порядок расчетов</w:t>
      </w:r>
    </w:p>
    <w:p w14:paraId="02A6F4C0" w14:textId="77777777" w:rsidR="00957D04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</w:rPr>
        <w:t xml:space="preserve">Передача </w:t>
      </w:r>
      <w:r w:rsidR="0063567F" w:rsidRPr="00B44F6F">
        <w:rPr>
          <w:rFonts w:ascii="Times New Roman" w:hAnsi="Times New Roman"/>
        </w:rPr>
        <w:t>Т</w:t>
      </w:r>
      <w:r w:rsidRPr="00B44F6F">
        <w:rPr>
          <w:rFonts w:ascii="Times New Roman" w:hAnsi="Times New Roman"/>
        </w:rPr>
        <w:t>овара оформляется путем подписания сторонами Акта приема-передачи товара</w:t>
      </w:r>
      <w:r w:rsidR="00713B37">
        <w:rPr>
          <w:rFonts w:ascii="Times New Roman" w:hAnsi="Times New Roman"/>
        </w:rPr>
        <w:t xml:space="preserve"> (Акта)</w:t>
      </w:r>
      <w:r w:rsidRPr="00B44F6F">
        <w:rPr>
          <w:rFonts w:ascii="Times New Roman" w:hAnsi="Times New Roman"/>
        </w:rPr>
        <w:t>,</w:t>
      </w:r>
      <w:r w:rsidR="00713B37">
        <w:rPr>
          <w:rFonts w:ascii="Times New Roman" w:hAnsi="Times New Roman"/>
        </w:rPr>
        <w:t xml:space="preserve"> а также</w:t>
      </w:r>
      <w:r w:rsidRPr="00B44F6F">
        <w:rPr>
          <w:rFonts w:ascii="Times New Roman" w:hAnsi="Times New Roman"/>
        </w:rPr>
        <w:t xml:space="preserve"> товарной накладной (форма ТОРГ-12), накладной М-</w:t>
      </w:r>
      <w:bookmarkStart w:id="33" w:name="page145"/>
      <w:bookmarkEnd w:id="33"/>
      <w:r w:rsidRPr="00B44F6F">
        <w:rPr>
          <w:rFonts w:ascii="Times New Roman" w:hAnsi="Times New Roman"/>
        </w:rPr>
        <w:t xml:space="preserve">15 или транспортной накладной (товарно-транспортной накладной) </w:t>
      </w:r>
      <w:r w:rsidR="003260CC" w:rsidRPr="00B44F6F">
        <w:rPr>
          <w:rFonts w:ascii="Times New Roman" w:hAnsi="Times New Roman"/>
        </w:rPr>
        <w:t xml:space="preserve">или иного передаточного </w:t>
      </w:r>
      <w:r w:rsidR="003260CC" w:rsidRPr="00B44F6F">
        <w:rPr>
          <w:rFonts w:ascii="Times New Roman" w:hAnsi="Times New Roman"/>
          <w:color w:val="000000"/>
        </w:rPr>
        <w:t xml:space="preserve">документа </w:t>
      </w:r>
      <w:r w:rsidRPr="00B44F6F">
        <w:rPr>
          <w:rFonts w:ascii="Times New Roman" w:hAnsi="Times New Roman"/>
          <w:color w:val="000000"/>
        </w:rPr>
        <w:t>по выбору Поставщика</w:t>
      </w:r>
      <w:r w:rsidR="00957D04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(далее – документы, подтверждающие поставку).</w:t>
      </w:r>
      <w:r w:rsidR="00957D04" w:rsidRPr="00B44F6F">
        <w:rPr>
          <w:rFonts w:ascii="Times New Roman" w:hAnsi="Times New Roman"/>
          <w:color w:val="000000"/>
        </w:rPr>
        <w:t xml:space="preserve"> Оформление, подписание</w:t>
      </w:r>
      <w:r w:rsidR="003260CC" w:rsidRPr="00B44F6F">
        <w:rPr>
          <w:rFonts w:ascii="Times New Roman" w:hAnsi="Times New Roman"/>
          <w:color w:val="000000"/>
        </w:rPr>
        <w:t xml:space="preserve"> и обмен</w:t>
      </w:r>
      <w:r w:rsidR="00957D04" w:rsidRPr="00B44F6F">
        <w:rPr>
          <w:rFonts w:ascii="Times New Roman" w:hAnsi="Times New Roman"/>
          <w:color w:val="000000"/>
        </w:rPr>
        <w:t xml:space="preserve"> передаточными документами осуществляется в месте</w:t>
      </w:r>
      <w:r w:rsidR="009E2C24" w:rsidRPr="00B44F6F">
        <w:rPr>
          <w:rFonts w:ascii="Times New Roman" w:hAnsi="Times New Roman"/>
          <w:color w:val="000000"/>
        </w:rPr>
        <w:t xml:space="preserve"> и в момент </w:t>
      </w:r>
      <w:r w:rsidR="00957D04" w:rsidRPr="00B44F6F">
        <w:rPr>
          <w:rFonts w:ascii="Times New Roman" w:hAnsi="Times New Roman"/>
          <w:color w:val="000000"/>
        </w:rPr>
        <w:t>отгрузки</w:t>
      </w:r>
      <w:r w:rsidR="009E2C24" w:rsidRPr="00B44F6F">
        <w:rPr>
          <w:rFonts w:ascii="Times New Roman" w:hAnsi="Times New Roman"/>
          <w:color w:val="000000"/>
        </w:rPr>
        <w:t xml:space="preserve"> товара.</w:t>
      </w:r>
      <w:r w:rsidR="00957D04" w:rsidRPr="00B44F6F">
        <w:rPr>
          <w:rFonts w:ascii="Times New Roman" w:hAnsi="Times New Roman"/>
          <w:color w:val="000000"/>
        </w:rPr>
        <w:t xml:space="preserve"> </w:t>
      </w:r>
      <w:r w:rsidR="009E2C24" w:rsidRPr="00B44F6F">
        <w:rPr>
          <w:rFonts w:ascii="Times New Roman" w:hAnsi="Times New Roman"/>
          <w:color w:val="000000"/>
        </w:rPr>
        <w:t xml:space="preserve">Приемка Товара по качеству и количеству осуществляется в месте и в момент отгрузки товара. </w:t>
      </w:r>
    </w:p>
    <w:p w14:paraId="5A082CCF" w14:textId="77777777" w:rsidR="001A46E2" w:rsidRPr="00B44F6F" w:rsidRDefault="001A46E2" w:rsidP="00B81B6E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Акты сверки расчётов подписываются Сторонами ежемесячно</w:t>
      </w:r>
      <w:r w:rsidR="00957D04" w:rsidRPr="00B44F6F">
        <w:rPr>
          <w:rFonts w:ascii="Times New Roman" w:hAnsi="Times New Roman"/>
          <w:color w:val="000000"/>
        </w:rPr>
        <w:t>/</w:t>
      </w:r>
      <w:r w:rsidR="00176FD9" w:rsidRPr="00B44F6F">
        <w:rPr>
          <w:rFonts w:ascii="Times New Roman" w:hAnsi="Times New Roman"/>
          <w:color w:val="000000"/>
        </w:rPr>
        <w:t xml:space="preserve">по окончании выполнения обязательств по </w:t>
      </w:r>
      <w:r w:rsidR="00B22599" w:rsidRPr="00B44F6F">
        <w:rPr>
          <w:rFonts w:ascii="Times New Roman" w:hAnsi="Times New Roman"/>
          <w:color w:val="000000"/>
        </w:rPr>
        <w:t>договору</w:t>
      </w:r>
      <w:r w:rsidRPr="00B44F6F">
        <w:rPr>
          <w:rFonts w:ascii="Times New Roman" w:hAnsi="Times New Roman"/>
          <w:color w:val="000000"/>
        </w:rPr>
        <w:t>.</w:t>
      </w:r>
    </w:p>
    <w:p w14:paraId="06ABF0D9" w14:textId="77777777" w:rsidR="001A46E2" w:rsidRPr="00B44F6F" w:rsidRDefault="009E2C24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Иные отчётные документы,</w:t>
      </w:r>
      <w:r w:rsidR="003260CC" w:rsidRPr="00B44F6F">
        <w:rPr>
          <w:rFonts w:ascii="Times New Roman" w:hAnsi="Times New Roman"/>
          <w:color w:val="000000"/>
        </w:rPr>
        <w:t xml:space="preserve"> не оформленные в момент и в месте отгрузки, </w:t>
      </w:r>
      <w:r w:rsidRPr="00B44F6F">
        <w:rPr>
          <w:rFonts w:ascii="Times New Roman" w:hAnsi="Times New Roman"/>
          <w:color w:val="000000"/>
        </w:rPr>
        <w:t>которые Сторонам необходимо оформить в рамках заключенного Договора</w:t>
      </w:r>
      <w:r w:rsidR="003260CC" w:rsidRPr="00B44F6F">
        <w:rPr>
          <w:rFonts w:ascii="Times New Roman" w:hAnsi="Times New Roman"/>
          <w:color w:val="000000"/>
        </w:rPr>
        <w:t>,</w:t>
      </w:r>
      <w:r w:rsidRPr="00B44F6F">
        <w:rPr>
          <w:rFonts w:ascii="Times New Roman" w:hAnsi="Times New Roman"/>
          <w:color w:val="000000"/>
        </w:rPr>
        <w:t xml:space="preserve"> направляются заказным письмом, курьером либо посредством системы электронного документооборота (при наличии)</w:t>
      </w:r>
      <w:r w:rsidR="003260CC" w:rsidRPr="00B44F6F">
        <w:rPr>
          <w:rFonts w:ascii="Times New Roman" w:hAnsi="Times New Roman"/>
          <w:color w:val="000000"/>
        </w:rPr>
        <w:t>.</w:t>
      </w:r>
      <w:r w:rsidRPr="00B44F6F">
        <w:rPr>
          <w:rFonts w:ascii="Times New Roman" w:hAnsi="Times New Roman"/>
          <w:color w:val="000000"/>
        </w:rPr>
        <w:t xml:space="preserve"> </w:t>
      </w:r>
    </w:p>
    <w:p w14:paraId="0D4371AD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Измерения количественных характеристик должны</w:t>
      </w:r>
      <w:r w:rsidR="00847592" w:rsidRPr="00B44F6F">
        <w:rPr>
          <w:rFonts w:ascii="Times New Roman" w:hAnsi="Times New Roman"/>
          <w:color w:val="000000"/>
        </w:rPr>
        <w:t xml:space="preserve"> соответствовать </w:t>
      </w:r>
      <w:r w:rsidRPr="00B44F6F">
        <w:rPr>
          <w:rFonts w:ascii="Times New Roman" w:hAnsi="Times New Roman"/>
          <w:color w:val="000000"/>
        </w:rPr>
        <w:t>при приемке стандартам, нормативным правовым актам Российской</w:t>
      </w:r>
      <w:r w:rsidR="00812A2C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Федерации</w:t>
      </w:r>
      <w:r w:rsidR="00812A2C" w:rsidRPr="00B44F6F">
        <w:rPr>
          <w:rFonts w:ascii="Times New Roman" w:hAnsi="Times New Roman"/>
          <w:color w:val="000000"/>
        </w:rPr>
        <w:t xml:space="preserve">, </w:t>
      </w:r>
      <w:r w:rsidRPr="00B44F6F">
        <w:rPr>
          <w:rFonts w:ascii="Times New Roman" w:hAnsi="Times New Roman"/>
          <w:color w:val="000000"/>
        </w:rPr>
        <w:t>принятым в установленном порядке.</w:t>
      </w:r>
    </w:p>
    <w:p w14:paraId="6F6CC034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случае, когда Покупатель не имеет возможности осуществить приемку Товара теми же способами/методами и в тех же единицах измерения, которые указаны в сопроводительных документах, Товар считается принятым Покупателем в количестве, указанном в сопроводительных документах.</w:t>
      </w:r>
    </w:p>
    <w:p w14:paraId="3A167A3C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Измерение качественных характеристик Товара, отбор проб и иные связанные с этим действия должны производиться в порядке, установленном соответствующим ГОСТом либо иным нормативным актом Российской Федерации.</w:t>
      </w:r>
    </w:p>
    <w:p w14:paraId="0B5C26A4" w14:textId="77777777" w:rsidR="00B81B6E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Все измерения количественных характеристик Товара должны проводиться средствами измерений, своевременно проверенными в установленном порядке уполномоченными органами. Качественный анализ должен проводиться только в лаборатории, аккредитованной уполномоченными органами.</w:t>
      </w:r>
    </w:p>
    <w:p w14:paraId="6943290F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если недостача Товара или несоответствие ее качества условиям заключенного Договора установлены при наличии обстоятельств, по которым усматривается ответственность Поставщика (грузоотправителя), Стороны договорились о следующем порядке урегулирования споров в связи с этими обстоятельствами: </w:t>
      </w:r>
    </w:p>
    <w:p w14:paraId="508B093A" w14:textId="77777777" w:rsidR="001A46E2" w:rsidRPr="00B44F6F" w:rsidRDefault="001A46E2" w:rsidP="00B81B6E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 xml:space="preserve">В случае выявления Покупателем (грузополучателем) несоответствия требованиям к качеству Товара и/или его недостачи вызов представителя Поставщика </w:t>
      </w:r>
      <w:r w:rsidR="00ED709E" w:rsidRPr="00B44F6F">
        <w:rPr>
          <w:rFonts w:ascii="Times New Roman" w:hAnsi="Times New Roman"/>
        </w:rPr>
        <w:t>(</w:t>
      </w:r>
      <w:r w:rsidRPr="00B44F6F">
        <w:rPr>
          <w:rFonts w:ascii="Times New Roman" w:hAnsi="Times New Roman"/>
        </w:rPr>
        <w:t xml:space="preserve">грузоотправителя </w:t>
      </w:r>
      <w:r w:rsidR="00ED709E" w:rsidRPr="00B44F6F">
        <w:rPr>
          <w:rFonts w:ascii="Times New Roman" w:hAnsi="Times New Roman"/>
        </w:rPr>
        <w:t xml:space="preserve">Поставщика) </w:t>
      </w:r>
      <w:r w:rsidRPr="00B44F6F">
        <w:rPr>
          <w:rFonts w:ascii="Times New Roman" w:hAnsi="Times New Roman"/>
        </w:rPr>
        <w:t>обязателен. При нарушении условий данного пункта Поставщик вправе отказаться от удовлетворения требований относительно количества и/или качества поставленного Товара</w:t>
      </w:r>
      <w:bookmarkStart w:id="34" w:name="page149"/>
      <w:bookmarkEnd w:id="34"/>
      <w:r w:rsidR="00B81B6E" w:rsidRPr="00B44F6F">
        <w:rPr>
          <w:rFonts w:ascii="Times New Roman" w:hAnsi="Times New Roman"/>
        </w:rPr>
        <w:t>.</w:t>
      </w:r>
    </w:p>
    <w:p w14:paraId="00EDDBAD" w14:textId="77777777" w:rsidR="001A46E2" w:rsidRPr="00B44F6F" w:rsidRDefault="001A46E2" w:rsidP="00B81B6E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 xml:space="preserve">Претензии по количеству поставленного Товара не подлежат удовлетворению, если расхождение между количеством Товара, указанным в транспортной накладной, и количеством Товара, определенном в установленном порядке Покупателем (грузополучателем) при выгрузке Товара в пункте назначения, за минусом естественной убыли, предусмотренной нормами естественной убыли для Товара при приеме, хранении, отпуске и транспортировании, соответствующими техническими регламентами, государственными стандартами, иными, утвержденными законодательством Российской Федерации документами. </w:t>
      </w:r>
    </w:p>
    <w:p w14:paraId="40113B03" w14:textId="77777777" w:rsidR="001A46E2" w:rsidRPr="00B44F6F" w:rsidRDefault="001A46E2" w:rsidP="00B81B6E">
      <w:pPr>
        <w:pStyle w:val="af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44F6F">
        <w:rPr>
          <w:rFonts w:ascii="Times New Roman" w:hAnsi="Times New Roman"/>
        </w:rPr>
        <w:t>Окончательный анализ качества Товара проводится в согласованной Сторонами аккредитованной надлежащим образом лаборатории. Стороны обязуются согласовать место проведения окончательного анализа в течение 30 (тридцати) календарных дней с даты предъявления Покупателем требования о необходимости окончательного анализа. Просрочка Покупателя в направлении Поставщику претензий</w:t>
      </w:r>
      <w:r w:rsidR="0063567F" w:rsidRPr="00B44F6F">
        <w:rPr>
          <w:rFonts w:ascii="Times New Roman" w:hAnsi="Times New Roman"/>
        </w:rPr>
        <w:t xml:space="preserve"> </w:t>
      </w:r>
      <w:r w:rsidRPr="00B44F6F">
        <w:rPr>
          <w:rFonts w:ascii="Times New Roman" w:hAnsi="Times New Roman"/>
        </w:rPr>
        <w:t xml:space="preserve">и документов, указанных в настоящем Приложении, а так же нарушение Покупателем указанных в настоящем Приложении Инструкций, в том числе правил составления актов и условия о вызове представителя, дает Поставщику право отказаться от удовлетворения требований Покупателя в отношении недостачи товара и/или их ненадлежащего качества, и за количество товара, поставленного Покупателю, принимаются данные, указанные в </w:t>
      </w:r>
      <w:r w:rsidRPr="00B44F6F">
        <w:rPr>
          <w:rFonts w:ascii="Times New Roman" w:hAnsi="Times New Roman"/>
        </w:rPr>
        <w:lastRenderedPageBreak/>
        <w:t>квитанции в приёме груза (товара) перевозчиком, а за качество – по паспорту качества/ сертификату соответствия.</w:t>
      </w:r>
    </w:p>
    <w:p w14:paraId="7011C0A6" w14:textId="77777777" w:rsidR="001A46E2" w:rsidRPr="00FB6D95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Покупатель должен осуществить оплату за Товар на основании Выписки из реестра договоров, полученной Покупателем по итогам биржевых торгов от </w:t>
      </w:r>
      <w:r w:rsidR="009B2195" w:rsidRPr="00B44F6F">
        <w:rPr>
          <w:rFonts w:ascii="Times New Roman" w:hAnsi="Times New Roman"/>
          <w:color w:val="000000"/>
        </w:rPr>
        <w:t xml:space="preserve">Биржи, </w:t>
      </w:r>
      <w:r w:rsidRPr="00B44F6F">
        <w:rPr>
          <w:rFonts w:ascii="Times New Roman" w:hAnsi="Times New Roman"/>
          <w:color w:val="000000"/>
        </w:rPr>
        <w:t>в соответствии с Правилами, Спецификацией биржевого товара, а также внутренними документами Клиринговой организации, если п</w:t>
      </w:r>
      <w:r w:rsidR="004708AE" w:rsidRPr="00B44F6F">
        <w:rPr>
          <w:rFonts w:ascii="Times New Roman" w:hAnsi="Times New Roman"/>
          <w:color w:val="000000"/>
        </w:rPr>
        <w:t xml:space="preserve">о Договору проводится клиринг. </w:t>
      </w:r>
      <w:r w:rsidRPr="00B44F6F">
        <w:rPr>
          <w:rFonts w:ascii="Times New Roman" w:hAnsi="Times New Roman"/>
          <w:color w:val="000000"/>
        </w:rPr>
        <w:t xml:space="preserve">Датой оплаты считается дата поступления денежных средств полном объёме, определённом Выпиской из </w:t>
      </w:r>
      <w:r w:rsidR="00BE2858" w:rsidRPr="00B44F6F">
        <w:rPr>
          <w:rFonts w:ascii="Times New Roman" w:hAnsi="Times New Roman"/>
          <w:color w:val="000000"/>
        </w:rPr>
        <w:t>Р</w:t>
      </w:r>
      <w:r w:rsidRPr="00B44F6F">
        <w:rPr>
          <w:rFonts w:ascii="Times New Roman" w:hAnsi="Times New Roman"/>
          <w:color w:val="000000"/>
        </w:rPr>
        <w:t xml:space="preserve">еестра договоров и/или дополнительным соглашением к Договору, с расчётного счёта Покупателя на расчетный счет Поставщика, а по Договорам, включенным в клиринг Клиринговой организацией, с </w:t>
      </w:r>
      <w:r w:rsidR="00AA19E2">
        <w:rPr>
          <w:rFonts w:ascii="Times New Roman" w:hAnsi="Times New Roman"/>
          <w:color w:val="000000"/>
        </w:rPr>
        <w:t xml:space="preserve">соответствующего </w:t>
      </w:r>
      <w:r w:rsidRPr="00B44F6F">
        <w:rPr>
          <w:rFonts w:ascii="Times New Roman" w:hAnsi="Times New Roman"/>
          <w:color w:val="000000"/>
        </w:rPr>
        <w:t>клирингового</w:t>
      </w:r>
      <w:r w:rsidR="00AA19E2">
        <w:rPr>
          <w:rFonts w:ascii="Times New Roman" w:hAnsi="Times New Roman"/>
          <w:color w:val="000000"/>
        </w:rPr>
        <w:t xml:space="preserve"> регистра Покупателя</w:t>
      </w:r>
      <w:r w:rsidRPr="00B44F6F">
        <w:rPr>
          <w:rFonts w:ascii="Times New Roman" w:hAnsi="Times New Roman"/>
          <w:color w:val="000000"/>
        </w:rPr>
        <w:t xml:space="preserve"> на </w:t>
      </w:r>
      <w:r w:rsidR="00AA19E2">
        <w:rPr>
          <w:rFonts w:ascii="Times New Roman" w:hAnsi="Times New Roman"/>
          <w:color w:val="000000"/>
        </w:rPr>
        <w:t xml:space="preserve">соответствующий </w:t>
      </w:r>
      <w:r w:rsidR="0017769F">
        <w:rPr>
          <w:rFonts w:ascii="Times New Roman" w:hAnsi="Times New Roman"/>
          <w:color w:val="000000"/>
        </w:rPr>
        <w:t>клиринговый регистр</w:t>
      </w:r>
      <w:r w:rsidR="00AA19E2">
        <w:rPr>
          <w:rFonts w:ascii="Times New Roman" w:hAnsi="Times New Roman"/>
          <w:color w:val="000000"/>
        </w:rPr>
        <w:t xml:space="preserve"> Поставщика</w:t>
      </w:r>
      <w:r w:rsidR="0017769F">
        <w:rPr>
          <w:rFonts w:ascii="Times New Roman" w:hAnsi="Times New Roman"/>
          <w:color w:val="000000"/>
        </w:rPr>
        <w:t>,</w:t>
      </w:r>
      <w:r w:rsidR="00AA19E2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 xml:space="preserve">согласно требованиям внутренних документов Клиринговой организации. </w:t>
      </w:r>
    </w:p>
    <w:p w14:paraId="74188E72" w14:textId="77777777" w:rsidR="001A46E2" w:rsidRPr="00FB6D95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FB6D95">
        <w:rPr>
          <w:rFonts w:ascii="Times New Roman" w:hAnsi="Times New Roman"/>
          <w:color w:val="000000"/>
        </w:rPr>
        <w:t xml:space="preserve">При выставлении счетов-фактур все значения стоимостных показателей округляются в соответствии с требованиями действующего законодательства. </w:t>
      </w:r>
    </w:p>
    <w:p w14:paraId="6D1DAC37" w14:textId="77777777" w:rsidR="003260CC" w:rsidRPr="00B44F6F" w:rsidRDefault="003260CC" w:rsidP="00B81B6E">
      <w:pPr>
        <w:pStyle w:val="af"/>
        <w:ind w:left="426"/>
        <w:jc w:val="both"/>
        <w:rPr>
          <w:rFonts w:ascii="Times New Roman" w:hAnsi="Times New Roman"/>
          <w:color w:val="000000"/>
        </w:rPr>
      </w:pPr>
    </w:p>
    <w:p w14:paraId="26649D1D" w14:textId="77777777" w:rsidR="001A46E2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35" w:name="page153"/>
      <w:bookmarkEnd w:id="35"/>
      <w:r w:rsidRPr="00B44F6F">
        <w:rPr>
          <w:rFonts w:ascii="Times New Roman" w:hAnsi="Times New Roman"/>
          <w:b/>
          <w:bCs/>
        </w:rPr>
        <w:t>Ответственность Сторон и разрешение споров</w:t>
      </w:r>
    </w:p>
    <w:p w14:paraId="7CEC20FF" w14:textId="77777777" w:rsidR="001A46E2" w:rsidRPr="00B44F6F" w:rsidRDefault="001A46E2" w:rsidP="00411F8A">
      <w:pPr>
        <w:pStyle w:val="af"/>
        <w:numPr>
          <w:ilvl w:val="1"/>
          <w:numId w:val="14"/>
        </w:numPr>
        <w:ind w:left="426" w:hanging="426"/>
        <w:jc w:val="both"/>
        <w:rPr>
          <w:rFonts w:ascii="Arial" w:hAnsi="Arial" w:cs="Arial"/>
          <w:color w:val="FF0000"/>
        </w:rPr>
      </w:pPr>
      <w:r w:rsidRPr="00B44F6F">
        <w:rPr>
          <w:rFonts w:ascii="Times New Roman" w:hAnsi="Times New Roman"/>
          <w:color w:val="000000"/>
        </w:rPr>
        <w:t xml:space="preserve"> В случае невыполнения </w:t>
      </w:r>
      <w:r w:rsidR="00CA0E14" w:rsidRPr="00B44F6F">
        <w:rPr>
          <w:rFonts w:ascii="Times New Roman" w:hAnsi="Times New Roman"/>
          <w:color w:val="000000"/>
        </w:rPr>
        <w:t xml:space="preserve">Сторонами </w:t>
      </w:r>
      <w:r w:rsidRPr="00B44F6F">
        <w:rPr>
          <w:rFonts w:ascii="Times New Roman" w:hAnsi="Times New Roman"/>
          <w:color w:val="000000"/>
        </w:rPr>
        <w:t>обязательств по поставке Товара в количестве и срок, предусмотренные в настоящем Приложении</w:t>
      </w:r>
      <w:r w:rsidR="00CA0E14" w:rsidRPr="00B44F6F">
        <w:rPr>
          <w:rFonts w:ascii="Times New Roman" w:hAnsi="Times New Roman"/>
          <w:color w:val="000000"/>
        </w:rPr>
        <w:t xml:space="preserve"> и/или Договоре</w:t>
      </w:r>
      <w:r w:rsidRPr="00B44F6F">
        <w:rPr>
          <w:rFonts w:ascii="Times New Roman" w:hAnsi="Times New Roman"/>
          <w:color w:val="000000"/>
        </w:rPr>
        <w:t xml:space="preserve">, наступают последствия, предусмотренные Правилами клиринга, </w:t>
      </w:r>
      <w:r w:rsidR="00BD631D">
        <w:rPr>
          <w:rFonts w:ascii="Times New Roman" w:hAnsi="Times New Roman"/>
          <w:color w:val="000000"/>
        </w:rPr>
        <w:t xml:space="preserve">Правилами торгов, </w:t>
      </w:r>
      <w:r w:rsidRPr="00B44F6F">
        <w:rPr>
          <w:rFonts w:ascii="Times New Roman" w:hAnsi="Times New Roman"/>
          <w:color w:val="000000"/>
        </w:rPr>
        <w:t xml:space="preserve">а также внутренними документами </w:t>
      </w:r>
      <w:r w:rsidR="009B2195" w:rsidRPr="00B44F6F">
        <w:rPr>
          <w:rFonts w:ascii="Times New Roman" w:hAnsi="Times New Roman"/>
          <w:color w:val="000000"/>
        </w:rPr>
        <w:t>Биржи.</w:t>
      </w:r>
      <w:r w:rsidR="001D063F" w:rsidRPr="00B44F6F">
        <w:rPr>
          <w:rFonts w:ascii="Times New Roman" w:hAnsi="Times New Roman"/>
          <w:color w:val="000000"/>
        </w:rPr>
        <w:t xml:space="preserve"> </w:t>
      </w:r>
    </w:p>
    <w:p w14:paraId="09BAD113" w14:textId="77777777" w:rsidR="00CA0E14" w:rsidRPr="00B44F6F" w:rsidRDefault="00CA0E14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Правила клиринга предусмотрены следующие последствия: </w:t>
      </w:r>
    </w:p>
    <w:p w14:paraId="5EF371E2" w14:textId="77777777" w:rsidR="00CA0E14" w:rsidRPr="00B44F6F" w:rsidRDefault="00CA0E14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обязательство, уплачивает другой Стороне неустойку в размере 5 % от суммы Договора. </w:t>
      </w:r>
      <w:r w:rsidR="00352D48" w:rsidRPr="00B44F6F">
        <w:rPr>
          <w:rFonts w:ascii="Times New Roman" w:hAnsi="Times New Roman"/>
          <w:color w:val="000000"/>
        </w:rPr>
        <w:t>Оплата нестойки в адрес потерпевшей стороны производится Клиринговой организацией в порядке</w:t>
      </w:r>
      <w:r w:rsidR="00A13EBF" w:rsidRPr="00B44F6F">
        <w:rPr>
          <w:rFonts w:ascii="Times New Roman" w:hAnsi="Times New Roman"/>
          <w:color w:val="000000"/>
        </w:rPr>
        <w:t>,</w:t>
      </w:r>
      <w:r w:rsidR="00352D48" w:rsidRPr="00B44F6F">
        <w:rPr>
          <w:rFonts w:ascii="Times New Roman" w:hAnsi="Times New Roman"/>
          <w:color w:val="000000"/>
        </w:rPr>
        <w:t xml:space="preserve"> установленном Правилами клиринга в </w:t>
      </w:r>
      <w:proofErr w:type="spellStart"/>
      <w:r w:rsidR="00352D48" w:rsidRPr="00B44F6F">
        <w:rPr>
          <w:rFonts w:ascii="Times New Roman" w:hAnsi="Times New Roman"/>
          <w:color w:val="000000"/>
        </w:rPr>
        <w:t>безакцептом</w:t>
      </w:r>
      <w:proofErr w:type="spellEnd"/>
      <w:r w:rsidR="00352D48" w:rsidRPr="00B44F6F">
        <w:rPr>
          <w:rFonts w:ascii="Times New Roman" w:hAnsi="Times New Roman"/>
          <w:color w:val="000000"/>
        </w:rPr>
        <w:t xml:space="preserve"> порядке. </w:t>
      </w:r>
    </w:p>
    <w:p w14:paraId="3C64DCD8" w14:textId="77777777" w:rsidR="00CA0E14" w:rsidRPr="00B44F6F" w:rsidRDefault="00CA0E14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обязательство, уплачивает другой Стороне неустойку в размере, указанном в Договоре.</w:t>
      </w:r>
    </w:p>
    <w:p w14:paraId="047919F9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неисполнения или ненадлежащего исполнения обязательств по Договору, Стороны возмещают друг другу причинённые этим убытки в части, непокрытой неустойкой, в соответствии с действующим законодательством Российской Федерации. </w:t>
      </w:r>
    </w:p>
    <w:p w14:paraId="34E60E38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Установленные виды ответственности в настоящем Приложении (за исключением предусмотренных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14:paraId="78BC4CFD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случаях, если в соответствующих пунктах настоящих Условий договоров, установлены конкретные сроки предъявления/рассмотрения претензии, то действуют эти сроки предъявления/рассмотрения претензии. </w:t>
      </w:r>
    </w:p>
    <w:p w14:paraId="6AE26D29" w14:textId="77777777" w:rsidR="001A46E2" w:rsidRPr="00B44F6F" w:rsidRDefault="001A46E2" w:rsidP="00D033A9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Во всех остальных случаях действует претензионный порядок, предусматривающий 30-дневный срок рассмотрения претензии, считая с даты ее получения. В случае отказа в удовлетворении претензии или неполучения ответа на претензию в течение 10 (десяти) календарных дней после истечения срока её рассмотрения спор разрешается в </w:t>
      </w:r>
      <w:r w:rsidR="008D7BCB" w:rsidRPr="00B44F6F">
        <w:rPr>
          <w:rFonts w:ascii="Times New Roman" w:hAnsi="Times New Roman"/>
          <w:color w:val="000000"/>
        </w:rPr>
        <w:t xml:space="preserve">судебном порядке в </w:t>
      </w:r>
      <w:r w:rsidRPr="00B44F6F">
        <w:rPr>
          <w:rFonts w:ascii="Times New Roman" w:hAnsi="Times New Roman"/>
          <w:color w:val="000000"/>
        </w:rPr>
        <w:t>соответствии с законодательством Российской Федерации.</w:t>
      </w:r>
    </w:p>
    <w:p w14:paraId="0B82A36D" w14:textId="77777777" w:rsidR="00BE2858" w:rsidRPr="00B44F6F" w:rsidRDefault="00BE2858" w:rsidP="00470BBB">
      <w:pPr>
        <w:pStyle w:val="af4"/>
        <w:tabs>
          <w:tab w:val="left" w:pos="851"/>
        </w:tabs>
        <w:spacing w:after="0" w:line="240" w:lineRule="auto"/>
        <w:ind w:left="768"/>
        <w:jc w:val="both"/>
        <w:rPr>
          <w:rFonts w:ascii="Times New Roman" w:hAnsi="Times New Roman"/>
        </w:rPr>
      </w:pPr>
    </w:p>
    <w:p w14:paraId="2DC444DF" w14:textId="77777777" w:rsidR="001A46E2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bookmarkStart w:id="36" w:name="page161"/>
      <w:bookmarkEnd w:id="36"/>
      <w:r w:rsidRPr="00B44F6F">
        <w:rPr>
          <w:rFonts w:ascii="Times New Roman" w:hAnsi="Times New Roman"/>
          <w:b/>
          <w:bCs/>
        </w:rPr>
        <w:t>Антикоррупционные условия</w:t>
      </w:r>
    </w:p>
    <w:p w14:paraId="5D92E24C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При исполнении своих обязательств по заключенным на Бирже Договорам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67005BCB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При исполнении своих обязательств по заключенному Договору Стороны, их аффилированные лица, работники или посредники не осуществляют действия, квалифицируемые применимым для целей настоящей Спецификации законодательством, как дача/получение взятки, коммерческий </w:t>
      </w:r>
      <w:r w:rsidRPr="00B44F6F">
        <w:rPr>
          <w:rFonts w:ascii="Times New Roman" w:hAnsi="Times New Roman"/>
          <w:color w:val="000000"/>
        </w:rPr>
        <w:lastRenderedPageBreak/>
        <w:t>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3CE60F4" w14:textId="77777777" w:rsidR="00B81B6E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Каждая из Сторон по заключенному Договору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6F6A1AD3" w14:textId="77777777" w:rsidR="00470BBB" w:rsidRPr="00B44F6F" w:rsidRDefault="001A46E2" w:rsidP="00B81B6E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</w:rPr>
        <w:t>Под действиями работника, осуществляемыми в пользу стимулирующей его Стороны, понимаются:</w:t>
      </w:r>
    </w:p>
    <w:p w14:paraId="5493F49B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предоставление неоправданных преимуществ по сравнению с другими контрагентами;</w:t>
      </w:r>
    </w:p>
    <w:p w14:paraId="4B1BC423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предоставление каких-либо гарантий; </w:t>
      </w:r>
    </w:p>
    <w:p w14:paraId="034046CA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ускорение существующих процедур; </w:t>
      </w:r>
    </w:p>
    <w:p w14:paraId="53E85F37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 </w:t>
      </w:r>
    </w:p>
    <w:p w14:paraId="1499A4CA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наличия у Стороны информации о том,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14:paraId="6553A1C3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содержащихся в настоящем Разделе Приложения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5471A183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264DF91B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Стороны вправе в соответствии с требованиями законодательства Российской Федерации запрашивать и получать документы, связанные с исполнением</w:t>
      </w:r>
      <w:bookmarkStart w:id="37" w:name="page163"/>
      <w:bookmarkEnd w:id="37"/>
      <w:r w:rsidRPr="00B44F6F">
        <w:rPr>
          <w:rFonts w:ascii="Times New Roman" w:hAnsi="Times New Roman"/>
          <w:color w:val="000000"/>
        </w:rPr>
        <w:t xml:space="preserve"> Договора, для проверки на предмет соблюдения </w:t>
      </w:r>
      <w:r w:rsidR="00CA0E14" w:rsidRPr="00B44F6F">
        <w:rPr>
          <w:rFonts w:ascii="Times New Roman" w:hAnsi="Times New Roman"/>
          <w:color w:val="000000"/>
        </w:rPr>
        <w:t>а</w:t>
      </w:r>
      <w:r w:rsidRPr="00B44F6F">
        <w:rPr>
          <w:rFonts w:ascii="Times New Roman" w:hAnsi="Times New Roman"/>
          <w:color w:val="000000"/>
        </w:rPr>
        <w:t>нтикоррупционных обязательств, а также вправе снимать копии с таких документов за свой счет.</w:t>
      </w:r>
    </w:p>
    <w:p w14:paraId="185A4479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Стороны признают, что их возможные неправомерные действия и нарушение антикоррупционных условий, содержащихся в настоящей Спецификации,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5A018A41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 </w:t>
      </w:r>
    </w:p>
    <w:p w14:paraId="0821D794" w14:textId="77777777" w:rsidR="006B5027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Стороны гарантируют полную конфиденциальность по вопросам исполнения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1557F4D4" w14:textId="77777777" w:rsidR="00B81B6E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Конфиденциальность</w:t>
      </w:r>
    </w:p>
    <w:p w14:paraId="6A5814FF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Информация о Сторонах, заключивших Договор в </w:t>
      </w:r>
      <w:r w:rsidR="00D94FCB" w:rsidRPr="00B44F6F">
        <w:rPr>
          <w:rFonts w:ascii="Times New Roman" w:hAnsi="Times New Roman"/>
          <w:color w:val="000000"/>
        </w:rPr>
        <w:t>Торговой системе</w:t>
      </w:r>
      <w:r w:rsidRPr="00B44F6F">
        <w:rPr>
          <w:rFonts w:ascii="Times New Roman" w:hAnsi="Times New Roman"/>
          <w:color w:val="000000"/>
        </w:rPr>
        <w:t xml:space="preserve">, а также любые документы и информация, касающиеся данных о Сторонах, а также любые сведения, позволяющие определить Сторону по настоящему Договору, не подлежат передаче или разглашению третьим лицам по инициативе любой из Сторон за исключением следующих случаев: </w:t>
      </w:r>
    </w:p>
    <w:p w14:paraId="502A6C61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если совершение таких действий необходимо для выполнения Сторонами своих обязательств по настоящему Договору; </w:t>
      </w:r>
    </w:p>
    <w:p w14:paraId="068C94BE" w14:textId="77777777" w:rsidR="001A46E2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если получено предварительное письменное согласие второй Стороны по Договору; </w:t>
      </w:r>
    </w:p>
    <w:p w14:paraId="5A32E5C8" w14:textId="77777777" w:rsidR="009B2195" w:rsidRPr="00B44F6F" w:rsidRDefault="001A46E2" w:rsidP="00B81B6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lastRenderedPageBreak/>
        <w:t xml:space="preserve">в случаях, прямо предусмотренных действующим законодательством Российской Федерации. </w:t>
      </w:r>
    </w:p>
    <w:p w14:paraId="6DA622AA" w14:textId="77777777" w:rsidR="006B5027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В случае необходимости передачи в рамках настоящего Договора конфиденциальной информации Стороны </w:t>
      </w:r>
      <w:r w:rsidR="00207984" w:rsidRPr="00B44F6F">
        <w:rPr>
          <w:rFonts w:ascii="Times New Roman" w:hAnsi="Times New Roman"/>
          <w:color w:val="000000"/>
        </w:rPr>
        <w:t xml:space="preserve">вправе </w:t>
      </w:r>
      <w:r w:rsidRPr="00B44F6F">
        <w:rPr>
          <w:rFonts w:ascii="Times New Roman" w:hAnsi="Times New Roman"/>
          <w:color w:val="000000"/>
        </w:rPr>
        <w:t xml:space="preserve">заключить соглашение о конфиденциальности. </w:t>
      </w:r>
    </w:p>
    <w:p w14:paraId="198CBB03" w14:textId="77777777" w:rsidR="006B5027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Обстоятельства непреодолимой силы</w:t>
      </w:r>
    </w:p>
    <w:p w14:paraId="46EF2141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 Стороны не несут ответственности за неисполнение любого из своих обязательств, за исключением обязательств по оплате поставленного Товара, если докажут, что такое неисполнение было вызвано обстоятельствами непреодолимой силы или обстоятельствами, приравненными к обстоятельствам непреодолимой силы, т.е. событиями или обстоятельствами, находящимися вне контроля такой Стороны, наступившими после заключения Договора, носящими непредвиденный и непредотвратимый характер. </w:t>
      </w:r>
    </w:p>
    <w:p w14:paraId="5EDB992C" w14:textId="77777777" w:rsidR="001A46E2" w:rsidRPr="00B44F6F" w:rsidRDefault="001A46E2" w:rsidP="00B81B6E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 обстоятельствам непреодолимой силы относятся, в частности, наводнения,</w:t>
      </w:r>
      <w:bookmarkStart w:id="38" w:name="page165"/>
      <w:bookmarkEnd w:id="38"/>
      <w:r w:rsidR="00EE614C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землетрясения, пожары, обледенения и иные природные катаклизмы, если эти обстоятельства непосредственно повлияли на исполнение Договора.</w:t>
      </w:r>
    </w:p>
    <w:p w14:paraId="29900FAB" w14:textId="77777777" w:rsidR="001A46E2" w:rsidRPr="00B44F6F" w:rsidRDefault="001A46E2" w:rsidP="00B81B6E">
      <w:pPr>
        <w:pStyle w:val="af"/>
        <w:ind w:left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К обстоятельствам, приравненным к обстоятельствам непреодолимой силы, относятся: ограничения, налагаемые государственными органами (включая распределения, приоритеты, официальные требования, квоты и ценовой контроль), эмбарго, войны, мятежи, забастовки, локауты,</w:t>
      </w:r>
      <w:r w:rsidR="00835AC6" w:rsidRPr="00B44F6F">
        <w:rPr>
          <w:rFonts w:ascii="Times New Roman" w:hAnsi="Times New Roman"/>
          <w:color w:val="000000"/>
        </w:rPr>
        <w:t xml:space="preserve"> санкции,</w:t>
      </w:r>
      <w:r w:rsidRPr="00B44F6F">
        <w:rPr>
          <w:rFonts w:ascii="Times New Roman" w:hAnsi="Times New Roman"/>
          <w:color w:val="000000"/>
        </w:rPr>
        <w:t xml:space="preserve"> если эти обстоятельства непосредственно повлияли на исполнение настоящего Договора.</w:t>
      </w:r>
    </w:p>
    <w:p w14:paraId="16B5CF11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Время, которое требуется Сторонам для исполнения своих обязательств по Договору, будет продлено на любой срок, на который отложено исполнение по причине перечисленных обстоятельств.</w:t>
      </w:r>
    </w:p>
    <w:p w14:paraId="57D57EA4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В случае если продолжительность обстоятельств непреодолимой силы</w:t>
      </w:r>
      <w:r w:rsidR="00835AC6" w:rsidRPr="00B44F6F">
        <w:rPr>
          <w:rFonts w:ascii="Times New Roman" w:hAnsi="Times New Roman"/>
          <w:color w:val="000000"/>
        </w:rPr>
        <w:t xml:space="preserve"> или обстоятельств, приравненными к обстоятельствам непреодолимой силы, </w:t>
      </w:r>
      <w:r w:rsidRPr="00B44F6F">
        <w:rPr>
          <w:rFonts w:ascii="Times New Roman" w:hAnsi="Times New Roman"/>
          <w:color w:val="000000"/>
        </w:rPr>
        <w:t>превышает 30 (тридцать) календарных дней, каждая из сторон вправе расторгнуть Договор (Дополнительное соглашение к нему) в одностороннем порядке</w:t>
      </w:r>
      <w:r w:rsidR="00835AC6" w:rsidRPr="00B44F6F">
        <w:rPr>
          <w:rFonts w:ascii="Times New Roman" w:hAnsi="Times New Roman"/>
          <w:color w:val="000000"/>
        </w:rPr>
        <w:t xml:space="preserve"> путем направления письменного уведомления другой Стороне  не позднее, чем за 3 (три) рабочих дня до даты расторжения</w:t>
      </w:r>
      <w:r w:rsidRPr="00B44F6F">
        <w:rPr>
          <w:rFonts w:ascii="Times New Roman" w:hAnsi="Times New Roman"/>
          <w:color w:val="000000"/>
        </w:rPr>
        <w:t xml:space="preserve">, с обязательным уведомлением Клиринговой </w:t>
      </w:r>
      <w:r w:rsidR="00835AC6" w:rsidRPr="00B44F6F">
        <w:rPr>
          <w:rFonts w:ascii="Times New Roman" w:hAnsi="Times New Roman"/>
          <w:color w:val="000000"/>
        </w:rPr>
        <w:t>организации</w:t>
      </w:r>
      <w:r w:rsidR="00E93C9D" w:rsidRPr="00B44F6F">
        <w:rPr>
          <w:rFonts w:ascii="Times New Roman" w:hAnsi="Times New Roman"/>
          <w:color w:val="000000"/>
        </w:rPr>
        <w:t xml:space="preserve"> (в случае безадресных сделок)</w:t>
      </w:r>
      <w:r w:rsidR="00835AC6" w:rsidRPr="00B44F6F">
        <w:rPr>
          <w:rFonts w:ascii="Times New Roman" w:hAnsi="Times New Roman"/>
          <w:color w:val="000000"/>
        </w:rPr>
        <w:t xml:space="preserve"> и Биржи </w:t>
      </w:r>
      <w:r w:rsidRPr="00B44F6F">
        <w:rPr>
          <w:rFonts w:ascii="Times New Roman" w:hAnsi="Times New Roman"/>
          <w:color w:val="000000"/>
        </w:rPr>
        <w:t xml:space="preserve">с приложением обосновывающих </w:t>
      </w:r>
      <w:r w:rsidR="00835AC6" w:rsidRPr="00B44F6F">
        <w:rPr>
          <w:rFonts w:ascii="Times New Roman" w:hAnsi="Times New Roman"/>
          <w:color w:val="000000"/>
        </w:rPr>
        <w:t xml:space="preserve">и подтверждающих </w:t>
      </w:r>
      <w:r w:rsidRPr="00B44F6F">
        <w:rPr>
          <w:rFonts w:ascii="Times New Roman" w:hAnsi="Times New Roman"/>
          <w:color w:val="000000"/>
        </w:rPr>
        <w:t>документов.</w:t>
      </w:r>
    </w:p>
    <w:p w14:paraId="34682DA6" w14:textId="77777777" w:rsidR="001A46E2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Несмотря на наступление обстоятельств непреодолимой силы</w:t>
      </w:r>
      <w:r w:rsidR="00E93C9D" w:rsidRPr="00B44F6F">
        <w:rPr>
          <w:rFonts w:ascii="Times New Roman" w:hAnsi="Times New Roman"/>
          <w:color w:val="000000"/>
        </w:rPr>
        <w:t xml:space="preserve"> или обстоятельств, приравненными к обстоятельствам непреодолимой силы</w:t>
      </w:r>
      <w:r w:rsidRPr="00B44F6F">
        <w:rPr>
          <w:rFonts w:ascii="Times New Roman" w:hAnsi="Times New Roman"/>
          <w:color w:val="000000"/>
        </w:rPr>
        <w:t>, перед прекращением Договора Стороны прикладывают все усилия для проведения окончательных взаиморасчетов в части поставленного Товара и оказанных услуг.</w:t>
      </w:r>
    </w:p>
    <w:p w14:paraId="1BAC0B81" w14:textId="77777777" w:rsidR="00213427" w:rsidRPr="00B44F6F" w:rsidRDefault="001A46E2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Сторона, для которой стало невозможным исполнение обязательств по Договору по причине наступления обстоятельств непреодолимой силы</w:t>
      </w:r>
      <w:r w:rsidR="00E93C9D" w:rsidRPr="00B44F6F">
        <w:rPr>
          <w:rFonts w:ascii="Times New Roman" w:hAnsi="Times New Roman"/>
          <w:color w:val="000000"/>
        </w:rPr>
        <w:t>/обстоятельств, приравненными к обстоятельствам непреодолимой силы</w:t>
      </w:r>
      <w:r w:rsidRPr="00B44F6F">
        <w:rPr>
          <w:rFonts w:ascii="Times New Roman" w:hAnsi="Times New Roman"/>
          <w:color w:val="000000"/>
        </w:rPr>
        <w:t>, должна незамедлительно информировать другую Сторону</w:t>
      </w:r>
      <w:r w:rsidR="00E93C9D" w:rsidRPr="00B44F6F">
        <w:rPr>
          <w:rFonts w:ascii="Times New Roman" w:hAnsi="Times New Roman"/>
          <w:color w:val="000000"/>
        </w:rPr>
        <w:t>, Биржу и Клиринговую организацию (в случае безадресных сделок)</w:t>
      </w:r>
      <w:r w:rsidRPr="00B44F6F">
        <w:rPr>
          <w:rFonts w:ascii="Times New Roman" w:hAnsi="Times New Roman"/>
          <w:color w:val="000000"/>
        </w:rPr>
        <w:t xml:space="preserve"> в письменном виде о возникновении вышеуказанных обстоятельств, а также в течение 30 (тридцати) календарных дней предоставить другой Стороне подтверждение обстоятельств непреодолимой силы</w:t>
      </w:r>
      <w:r w:rsidR="00E93C9D" w:rsidRPr="00B44F6F">
        <w:rPr>
          <w:rFonts w:ascii="Times New Roman" w:hAnsi="Times New Roman"/>
          <w:color w:val="000000"/>
        </w:rPr>
        <w:t>/ обстоятельств, приравненными к обстоятельствам непреодолимой силы</w:t>
      </w:r>
      <w:r w:rsidRPr="00B44F6F">
        <w:rPr>
          <w:rFonts w:ascii="Times New Roman" w:hAnsi="Times New Roman"/>
          <w:color w:val="000000"/>
        </w:rPr>
        <w:t>. Таким подтверждением будет являться справка, сертификат или иной соответствующий документ, выданный уполномоченным органом, расположенным по месту возникновения обстоятельств непреодолимой силы</w:t>
      </w:r>
      <w:r w:rsidR="00016FAA" w:rsidRPr="00B44F6F">
        <w:rPr>
          <w:rFonts w:ascii="Times New Roman" w:hAnsi="Times New Roman"/>
          <w:color w:val="000000"/>
        </w:rPr>
        <w:t xml:space="preserve"> или иной достаточный документ при отсутствии возможности прилучить подтверждение уполномоченного органа</w:t>
      </w:r>
      <w:r w:rsidRPr="00B44F6F">
        <w:rPr>
          <w:rFonts w:ascii="Times New Roman" w:hAnsi="Times New Roman"/>
          <w:color w:val="000000"/>
        </w:rPr>
        <w:t>.</w:t>
      </w:r>
    </w:p>
    <w:p w14:paraId="3242114E" w14:textId="77777777" w:rsidR="00B124BD" w:rsidRPr="00B44F6F" w:rsidRDefault="00B124BD" w:rsidP="00B124BD">
      <w:pPr>
        <w:pStyle w:val="af4"/>
        <w:tabs>
          <w:tab w:val="left" w:pos="851"/>
        </w:tabs>
        <w:spacing w:after="0" w:line="240" w:lineRule="auto"/>
        <w:ind w:left="768"/>
        <w:jc w:val="both"/>
        <w:rPr>
          <w:rFonts w:ascii="Times New Roman" w:hAnsi="Times New Roman"/>
        </w:rPr>
      </w:pPr>
    </w:p>
    <w:p w14:paraId="2B9EB514" w14:textId="77777777" w:rsidR="001A46E2" w:rsidRPr="00B44F6F" w:rsidRDefault="001A46E2" w:rsidP="00CB7911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B44F6F">
        <w:rPr>
          <w:rFonts w:ascii="Times New Roman" w:hAnsi="Times New Roman"/>
          <w:b/>
          <w:bCs/>
        </w:rPr>
        <w:t>Прочие условия</w:t>
      </w:r>
    </w:p>
    <w:p w14:paraId="02958EA5" w14:textId="77777777" w:rsidR="001A46E2" w:rsidRPr="00B44F6F" w:rsidRDefault="00B124BD" w:rsidP="00B81B6E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>Участники торгов/</w:t>
      </w:r>
      <w:r w:rsidR="001A46E2" w:rsidRPr="00B44F6F">
        <w:rPr>
          <w:rFonts w:ascii="Times New Roman" w:hAnsi="Times New Roman"/>
          <w:color w:val="000000"/>
        </w:rPr>
        <w:t>Стороны по Договору</w:t>
      </w:r>
      <w:r w:rsidR="007B1FF0" w:rsidRPr="00B44F6F">
        <w:rPr>
          <w:rFonts w:ascii="Times New Roman" w:hAnsi="Times New Roman"/>
          <w:color w:val="000000"/>
        </w:rPr>
        <w:t xml:space="preserve"> по сво</w:t>
      </w:r>
      <w:r w:rsidRPr="00B44F6F">
        <w:rPr>
          <w:rFonts w:ascii="Times New Roman" w:hAnsi="Times New Roman"/>
          <w:color w:val="000000"/>
        </w:rPr>
        <w:t>ему усмотрению</w:t>
      </w:r>
      <w:r w:rsidR="001A46E2" w:rsidRPr="00B44F6F">
        <w:rPr>
          <w:rFonts w:ascii="Times New Roman" w:hAnsi="Times New Roman"/>
          <w:color w:val="000000"/>
        </w:rPr>
        <w:t xml:space="preserve"> в целях обеспечения внутреннего учета Договоров, заключаемых на Бирже, подписывают двухсторонн</w:t>
      </w:r>
      <w:r w:rsidR="007B1FF0" w:rsidRPr="00B44F6F">
        <w:rPr>
          <w:rFonts w:ascii="Times New Roman" w:hAnsi="Times New Roman"/>
          <w:color w:val="000000"/>
        </w:rPr>
        <w:t>ее</w:t>
      </w:r>
      <w:r w:rsidR="001A46E2" w:rsidRPr="00B44F6F">
        <w:rPr>
          <w:rFonts w:ascii="Times New Roman" w:hAnsi="Times New Roman"/>
          <w:color w:val="000000"/>
        </w:rPr>
        <w:t xml:space="preserve"> </w:t>
      </w:r>
      <w:r w:rsidR="00135698" w:rsidRPr="00B44F6F">
        <w:rPr>
          <w:rFonts w:ascii="Times New Roman" w:hAnsi="Times New Roman"/>
          <w:color w:val="000000"/>
        </w:rPr>
        <w:t>С</w:t>
      </w:r>
      <w:r w:rsidR="007B1FF0" w:rsidRPr="00B44F6F">
        <w:rPr>
          <w:rFonts w:ascii="Times New Roman" w:hAnsi="Times New Roman"/>
          <w:color w:val="000000"/>
        </w:rPr>
        <w:t>оглашение</w:t>
      </w:r>
      <w:r w:rsidR="00135698" w:rsidRPr="00B44F6F">
        <w:rPr>
          <w:rFonts w:ascii="Times New Roman" w:hAnsi="Times New Roman"/>
          <w:color w:val="000000"/>
        </w:rPr>
        <w:t xml:space="preserve"> о сотрудничестве,</w:t>
      </w:r>
      <w:r w:rsidR="001A46E2" w:rsidRPr="00B44F6F">
        <w:rPr>
          <w:rFonts w:ascii="Times New Roman" w:hAnsi="Times New Roman"/>
          <w:color w:val="000000"/>
        </w:rPr>
        <w:t xml:space="preserve"> согласно форм</w:t>
      </w:r>
      <w:r w:rsidR="007B1FF0" w:rsidRPr="00B44F6F">
        <w:rPr>
          <w:rFonts w:ascii="Times New Roman" w:hAnsi="Times New Roman"/>
          <w:color w:val="000000"/>
        </w:rPr>
        <w:t>е</w:t>
      </w:r>
      <w:r w:rsidR="00F20848" w:rsidRPr="00B44F6F">
        <w:rPr>
          <w:rFonts w:ascii="Times New Roman" w:hAnsi="Times New Roman"/>
          <w:color w:val="000000"/>
        </w:rPr>
        <w:t>, установленной в</w:t>
      </w:r>
      <w:r w:rsidR="007B1FF0" w:rsidRPr="00B44F6F">
        <w:rPr>
          <w:rFonts w:ascii="Times New Roman" w:hAnsi="Times New Roman"/>
          <w:color w:val="000000"/>
        </w:rPr>
        <w:t xml:space="preserve"> </w:t>
      </w:r>
      <w:r w:rsidR="00F20848" w:rsidRPr="00B44F6F">
        <w:rPr>
          <w:rFonts w:ascii="Times New Roman" w:hAnsi="Times New Roman"/>
          <w:color w:val="000000"/>
        </w:rPr>
        <w:t xml:space="preserve">Приложении </w:t>
      </w:r>
      <w:r w:rsidR="007B1FF0" w:rsidRPr="00B44F6F">
        <w:rPr>
          <w:rFonts w:ascii="Times New Roman" w:hAnsi="Times New Roman"/>
          <w:color w:val="000000"/>
        </w:rPr>
        <w:t xml:space="preserve">№ 6 </w:t>
      </w:r>
      <w:r w:rsidR="00F20848" w:rsidRPr="00B44F6F">
        <w:rPr>
          <w:rFonts w:ascii="Times New Roman" w:hAnsi="Times New Roman"/>
          <w:color w:val="000000"/>
        </w:rPr>
        <w:t>к</w:t>
      </w:r>
      <w:r w:rsidRPr="00B44F6F">
        <w:rPr>
          <w:rFonts w:ascii="Times New Roman" w:hAnsi="Times New Roman"/>
          <w:color w:val="000000"/>
        </w:rPr>
        <w:t xml:space="preserve"> Спецификации</w:t>
      </w:r>
      <w:r w:rsidR="001A46E2" w:rsidRPr="00B44F6F">
        <w:rPr>
          <w:rFonts w:ascii="Times New Roman" w:hAnsi="Times New Roman"/>
          <w:color w:val="000000"/>
        </w:rPr>
        <w:t xml:space="preserve">, биржевого товара. </w:t>
      </w:r>
      <w:r w:rsidR="00C52C7E" w:rsidRPr="00B44F6F">
        <w:rPr>
          <w:rFonts w:ascii="Times New Roman" w:hAnsi="Times New Roman"/>
          <w:color w:val="000000"/>
        </w:rPr>
        <w:t xml:space="preserve">Стороны вправе дополнить условия </w:t>
      </w:r>
      <w:r w:rsidR="00135698" w:rsidRPr="00B44F6F">
        <w:rPr>
          <w:rFonts w:ascii="Times New Roman" w:hAnsi="Times New Roman"/>
          <w:color w:val="000000"/>
        </w:rPr>
        <w:t>С</w:t>
      </w:r>
      <w:r w:rsidR="00C52C7E" w:rsidRPr="00B44F6F">
        <w:rPr>
          <w:rFonts w:ascii="Times New Roman" w:hAnsi="Times New Roman"/>
          <w:color w:val="000000"/>
        </w:rPr>
        <w:t>оглашения</w:t>
      </w:r>
      <w:r w:rsidR="00135698" w:rsidRPr="00B44F6F">
        <w:rPr>
          <w:rFonts w:ascii="Times New Roman" w:hAnsi="Times New Roman"/>
          <w:color w:val="000000"/>
        </w:rPr>
        <w:t xml:space="preserve"> о сотрудничестве</w:t>
      </w:r>
      <w:r w:rsidR="00C52C7E" w:rsidRPr="00B44F6F">
        <w:rPr>
          <w:rFonts w:ascii="Times New Roman" w:hAnsi="Times New Roman"/>
          <w:color w:val="000000"/>
        </w:rPr>
        <w:t xml:space="preserve"> положениями о взаимодействии, которые не предусмотрены настоящими Общими условиями, и которые не будут </w:t>
      </w:r>
      <w:r w:rsidR="00C52C7E" w:rsidRPr="00B44F6F">
        <w:rPr>
          <w:rFonts w:ascii="Times New Roman" w:hAnsi="Times New Roman"/>
          <w:color w:val="000000"/>
        </w:rPr>
        <w:lastRenderedPageBreak/>
        <w:t xml:space="preserve">противоречить настоящим Общим условиям. В случае противоречий между условиями </w:t>
      </w:r>
      <w:r w:rsidR="00135698" w:rsidRPr="00B44F6F">
        <w:rPr>
          <w:rFonts w:ascii="Times New Roman" w:hAnsi="Times New Roman"/>
          <w:color w:val="000000"/>
        </w:rPr>
        <w:t>С</w:t>
      </w:r>
      <w:r w:rsidR="00C52C7E" w:rsidRPr="00B44F6F">
        <w:rPr>
          <w:rFonts w:ascii="Times New Roman" w:hAnsi="Times New Roman"/>
          <w:color w:val="000000"/>
        </w:rPr>
        <w:t>оглашения</w:t>
      </w:r>
      <w:r w:rsidR="00135698" w:rsidRPr="00B44F6F">
        <w:rPr>
          <w:rFonts w:ascii="Times New Roman" w:hAnsi="Times New Roman"/>
          <w:color w:val="000000"/>
        </w:rPr>
        <w:t xml:space="preserve"> о сотрудничестве</w:t>
      </w:r>
      <w:r w:rsidR="00C52C7E" w:rsidRPr="00B44F6F">
        <w:rPr>
          <w:rFonts w:ascii="Times New Roman" w:hAnsi="Times New Roman"/>
          <w:color w:val="000000"/>
        </w:rPr>
        <w:t xml:space="preserve"> и настоящих Общих условий, преимущественную силу имеют Общие условия. </w:t>
      </w:r>
    </w:p>
    <w:p w14:paraId="3E8E0345" w14:textId="77777777" w:rsidR="001A46E2" w:rsidRPr="00B44F6F" w:rsidRDefault="001A46E2" w:rsidP="00CB7911">
      <w:pPr>
        <w:pStyle w:val="af"/>
        <w:numPr>
          <w:ilvl w:val="1"/>
          <w:numId w:val="14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44F6F">
        <w:rPr>
          <w:rFonts w:ascii="Times New Roman" w:hAnsi="Times New Roman"/>
          <w:color w:val="000000"/>
        </w:rPr>
        <w:t xml:space="preserve">При исполнении Договора поставки Стороны руководствуются также внутренними документами </w:t>
      </w:r>
      <w:r w:rsidR="009B2195" w:rsidRPr="00B44F6F">
        <w:rPr>
          <w:rFonts w:ascii="Times New Roman" w:hAnsi="Times New Roman"/>
          <w:color w:val="000000"/>
        </w:rPr>
        <w:t>Биржи</w:t>
      </w:r>
      <w:r w:rsidR="00CA681F" w:rsidRPr="00B44F6F">
        <w:rPr>
          <w:rFonts w:ascii="Times New Roman" w:hAnsi="Times New Roman"/>
          <w:color w:val="000000"/>
        </w:rPr>
        <w:t xml:space="preserve"> </w:t>
      </w:r>
      <w:r w:rsidRPr="00B44F6F">
        <w:rPr>
          <w:rFonts w:ascii="Times New Roman" w:hAnsi="Times New Roman"/>
          <w:color w:val="000000"/>
        </w:rPr>
        <w:t>и Правилами клиринга.</w:t>
      </w:r>
    </w:p>
    <w:p w14:paraId="692031CD" w14:textId="77777777" w:rsidR="001A46E2" w:rsidRPr="00B44F6F" w:rsidRDefault="001A46E2" w:rsidP="00C338E3">
      <w:pPr>
        <w:spacing w:after="0" w:line="240" w:lineRule="auto"/>
        <w:rPr>
          <w:rFonts w:ascii="Times New Roman" w:hAnsi="Times New Roman"/>
          <w:bCs/>
        </w:rPr>
      </w:pPr>
      <w:r w:rsidRPr="00B44F6F">
        <w:rPr>
          <w:rFonts w:ascii="Times New Roman" w:hAnsi="Times New Roman"/>
          <w:bCs/>
        </w:rPr>
        <w:br w:type="page"/>
      </w:r>
    </w:p>
    <w:p w14:paraId="13237E1C" w14:textId="77777777" w:rsidR="001A46E2" w:rsidRPr="00B44F6F" w:rsidRDefault="001A46E2" w:rsidP="00C338E3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B44F6F">
        <w:rPr>
          <w:rFonts w:ascii="Times New Roman" w:hAnsi="Times New Roman"/>
          <w:bCs/>
          <w:i/>
        </w:rPr>
        <w:lastRenderedPageBreak/>
        <w:t>Пр</w:t>
      </w:r>
      <w:r w:rsidRPr="00B44F6F">
        <w:rPr>
          <w:rFonts w:ascii="Times New Roman" w:hAnsi="Times New Roman"/>
          <w:bCs/>
          <w:i/>
          <w:sz w:val="20"/>
          <w:szCs w:val="20"/>
        </w:rPr>
        <w:t>иложение № 6</w:t>
      </w:r>
    </w:p>
    <w:p w14:paraId="53A9BC95" w14:textId="77777777" w:rsidR="00426E5B" w:rsidRPr="00B44F6F" w:rsidRDefault="00426E5B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 xml:space="preserve">к Спецификации биржевого товара </w:t>
      </w:r>
    </w:p>
    <w:p w14:paraId="31B473C0" w14:textId="77777777" w:rsidR="00426E5B" w:rsidRPr="00B44F6F" w:rsidRDefault="00426E5B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отдела «Нерудные ископаемые»</w:t>
      </w:r>
    </w:p>
    <w:p w14:paraId="72C95B7F" w14:textId="77777777" w:rsidR="001A46E2" w:rsidRPr="00B44F6F" w:rsidRDefault="00426E5B" w:rsidP="00CC6385">
      <w:pPr>
        <w:pStyle w:val="Default"/>
        <w:jc w:val="right"/>
        <w:rPr>
          <w:i/>
          <w:sz w:val="20"/>
          <w:szCs w:val="20"/>
        </w:rPr>
      </w:pPr>
      <w:r w:rsidRPr="00B44F6F">
        <w:rPr>
          <w:i/>
          <w:sz w:val="20"/>
          <w:szCs w:val="20"/>
        </w:rPr>
        <w:t>АО «В</w:t>
      </w:r>
      <w:r w:rsidR="009B2195" w:rsidRPr="00B44F6F">
        <w:rPr>
          <w:i/>
          <w:sz w:val="20"/>
          <w:szCs w:val="20"/>
        </w:rPr>
        <w:t>осточная биржа</w:t>
      </w:r>
      <w:r w:rsidR="00F97166" w:rsidRPr="00B44F6F">
        <w:rPr>
          <w:i/>
          <w:sz w:val="20"/>
          <w:szCs w:val="20"/>
        </w:rPr>
        <w:t>»</w:t>
      </w:r>
    </w:p>
    <w:p w14:paraId="31C813AB" w14:textId="77777777" w:rsidR="001A46E2" w:rsidRPr="00B44F6F" w:rsidRDefault="001A46E2" w:rsidP="00436824">
      <w:pPr>
        <w:pStyle w:val="1"/>
        <w:spacing w:before="0"/>
        <w:ind w:left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39" w:name="_Toc173417167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Форма</w:t>
      </w:r>
      <w:bookmarkEnd w:id="39"/>
    </w:p>
    <w:p w14:paraId="63A75CC3" w14:textId="77777777" w:rsidR="00D60E37" w:rsidRPr="00B44F6F" w:rsidRDefault="00C52C7E" w:rsidP="00436824">
      <w:pPr>
        <w:pStyle w:val="1"/>
        <w:spacing w:before="0"/>
        <w:ind w:left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40" w:name="_Toc173417168"/>
      <w:r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>СОГЛАШЕНИЕ</w:t>
      </w:r>
      <w:r w:rsidR="00135698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О СОТРУДНИЧЕСТВЕ</w:t>
      </w:r>
      <w:r w:rsidR="003A6B16" w:rsidRPr="00B44F6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№ ____</w:t>
      </w:r>
      <w:bookmarkEnd w:id="40"/>
    </w:p>
    <w:p w14:paraId="269E9648" w14:textId="77777777" w:rsidR="00D60E37" w:rsidRPr="00B44F6F" w:rsidRDefault="00D60E37" w:rsidP="00C338E3">
      <w:pPr>
        <w:pStyle w:val="afb"/>
        <w:tabs>
          <w:tab w:val="left" w:pos="6796"/>
          <w:tab w:val="left" w:pos="7518"/>
          <w:tab w:val="left" w:pos="8234"/>
          <w:tab w:val="left" w:pos="9197"/>
        </w:tabs>
        <w:spacing w:line="240" w:lineRule="auto"/>
        <w:ind w:right="8"/>
        <w:rPr>
          <w:rFonts w:ascii="Times New Roman" w:hAnsi="Times New Roman"/>
          <w:spacing w:val="-1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D60E37" w:rsidRPr="00181A7D" w14:paraId="0A8E54E0" w14:textId="77777777" w:rsidTr="00A13EBF">
        <w:tc>
          <w:tcPr>
            <w:tcW w:w="4886" w:type="dxa"/>
          </w:tcPr>
          <w:p w14:paraId="2CF82226" w14:textId="77777777" w:rsidR="00D60E37" w:rsidRPr="00B44F6F" w:rsidRDefault="003A6B16" w:rsidP="00C338E3">
            <w:pPr>
              <w:pStyle w:val="afb"/>
              <w:tabs>
                <w:tab w:val="left" w:pos="6796"/>
                <w:tab w:val="left" w:pos="7518"/>
                <w:tab w:val="left" w:pos="8234"/>
                <w:tab w:val="left" w:pos="9197"/>
              </w:tabs>
              <w:spacing w:line="240" w:lineRule="auto"/>
              <w:ind w:right="8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>г. ____________</w:t>
            </w:r>
          </w:p>
        </w:tc>
        <w:tc>
          <w:tcPr>
            <w:tcW w:w="4886" w:type="dxa"/>
          </w:tcPr>
          <w:p w14:paraId="4642C50D" w14:textId="77777777" w:rsidR="00D60E37" w:rsidRPr="00B44F6F" w:rsidRDefault="003A6B16" w:rsidP="003A6B16">
            <w:pPr>
              <w:pStyle w:val="afb"/>
              <w:tabs>
                <w:tab w:val="left" w:pos="6796"/>
                <w:tab w:val="left" w:pos="7518"/>
                <w:tab w:val="left" w:pos="8234"/>
                <w:tab w:val="left" w:pos="9197"/>
              </w:tabs>
              <w:spacing w:line="240" w:lineRule="auto"/>
              <w:ind w:right="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4F6F">
              <w:rPr>
                <w:rFonts w:ascii="Times New Roman" w:hAnsi="Times New Roman"/>
                <w:sz w:val="20"/>
                <w:szCs w:val="20"/>
              </w:rPr>
              <w:t xml:space="preserve">«____»_______20___г. </w:t>
            </w:r>
          </w:p>
        </w:tc>
      </w:tr>
    </w:tbl>
    <w:p w14:paraId="115ABDFD" w14:textId="77777777" w:rsidR="00D60E37" w:rsidRPr="00B44F6F" w:rsidRDefault="00D60E37" w:rsidP="00C338E3">
      <w:pPr>
        <w:pStyle w:val="afb"/>
        <w:tabs>
          <w:tab w:val="left" w:pos="6796"/>
          <w:tab w:val="left" w:pos="7518"/>
          <w:tab w:val="left" w:pos="8234"/>
          <w:tab w:val="left" w:pos="9197"/>
        </w:tabs>
        <w:spacing w:line="240" w:lineRule="auto"/>
        <w:ind w:right="8"/>
        <w:rPr>
          <w:rFonts w:ascii="Times New Roman" w:hAnsi="Times New Roman"/>
          <w:sz w:val="20"/>
          <w:szCs w:val="20"/>
        </w:rPr>
      </w:pPr>
    </w:p>
    <w:p w14:paraId="6137579E" w14:textId="77777777" w:rsidR="003A6B16" w:rsidRPr="00B44F6F" w:rsidRDefault="003A6B16" w:rsidP="00C338E3">
      <w:pPr>
        <w:pStyle w:val="afb"/>
        <w:tabs>
          <w:tab w:val="left" w:pos="1361"/>
          <w:tab w:val="left" w:pos="1880"/>
          <w:tab w:val="left" w:pos="4799"/>
          <w:tab w:val="left" w:pos="5531"/>
          <w:tab w:val="left" w:pos="7377"/>
        </w:tabs>
        <w:spacing w:line="240" w:lineRule="auto"/>
        <w:ind w:right="108"/>
        <w:jc w:val="both"/>
        <w:rPr>
          <w:rFonts w:ascii="Times New Roman" w:hAnsi="Times New Roman"/>
          <w:spacing w:val="-1"/>
          <w:sz w:val="20"/>
          <w:szCs w:val="20"/>
        </w:rPr>
      </w:pPr>
      <w:r w:rsidRPr="00B44F6F">
        <w:rPr>
          <w:rFonts w:ascii="Times New Roman" w:hAnsi="Times New Roman"/>
          <w:spacing w:val="-1"/>
          <w:sz w:val="20"/>
          <w:szCs w:val="20"/>
        </w:rPr>
        <w:t xml:space="preserve">______, именуемое в 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 xml:space="preserve">дальнейшем </w:t>
      </w:r>
      <w:r w:rsidR="0086362E" w:rsidRPr="00B44F6F">
        <w:rPr>
          <w:rFonts w:ascii="Times New Roman" w:hAnsi="Times New Roman"/>
          <w:spacing w:val="-1"/>
          <w:sz w:val="20"/>
          <w:szCs w:val="20"/>
        </w:rPr>
        <w:t xml:space="preserve">«Поставщик», в 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>лице</w:t>
      </w:r>
      <w:r w:rsidRPr="00B44F6F">
        <w:rPr>
          <w:rFonts w:ascii="Times New Roman" w:hAnsi="Times New Roman"/>
          <w:spacing w:val="-1"/>
          <w:sz w:val="20"/>
          <w:szCs w:val="20"/>
        </w:rPr>
        <w:t>______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 xml:space="preserve"> действующего </w:t>
      </w:r>
      <w:r w:rsidRPr="00B44F6F">
        <w:rPr>
          <w:rFonts w:ascii="Times New Roman" w:hAnsi="Times New Roman"/>
          <w:spacing w:val="-1"/>
          <w:sz w:val="20"/>
          <w:szCs w:val="20"/>
        </w:rPr>
        <w:t>на основании_____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>, с одной стороны, и</w:t>
      </w:r>
    </w:p>
    <w:p w14:paraId="232937E5" w14:textId="77777777" w:rsidR="001A46E2" w:rsidRPr="00B44F6F" w:rsidRDefault="003A6B16" w:rsidP="00C338E3">
      <w:pPr>
        <w:pStyle w:val="afb"/>
        <w:tabs>
          <w:tab w:val="left" w:pos="1361"/>
          <w:tab w:val="left" w:pos="1880"/>
          <w:tab w:val="left" w:pos="4799"/>
          <w:tab w:val="left" w:pos="5531"/>
          <w:tab w:val="left" w:pos="7377"/>
        </w:tabs>
        <w:spacing w:line="240" w:lineRule="auto"/>
        <w:ind w:right="108"/>
        <w:jc w:val="both"/>
        <w:rPr>
          <w:rFonts w:ascii="Times New Roman" w:hAnsi="Times New Roman"/>
          <w:spacing w:val="-1"/>
          <w:sz w:val="20"/>
          <w:szCs w:val="20"/>
        </w:rPr>
      </w:pPr>
      <w:r w:rsidRPr="00B44F6F">
        <w:rPr>
          <w:rFonts w:ascii="Times New Roman" w:hAnsi="Times New Roman"/>
          <w:spacing w:val="-1"/>
          <w:sz w:val="20"/>
          <w:szCs w:val="20"/>
        </w:rPr>
        <w:t>_____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>, именуемое в дальнейшем «Покупатель», в лице</w:t>
      </w:r>
      <w:r w:rsidRPr="00B44F6F">
        <w:rPr>
          <w:rFonts w:ascii="Times New Roman" w:hAnsi="Times New Roman"/>
          <w:spacing w:val="-1"/>
          <w:sz w:val="20"/>
          <w:szCs w:val="20"/>
        </w:rPr>
        <w:t xml:space="preserve"> ______, действующего</w:t>
      </w:r>
      <w:r w:rsidR="0086362E" w:rsidRPr="00B44F6F">
        <w:rPr>
          <w:rFonts w:ascii="Times New Roman" w:hAnsi="Times New Roman"/>
          <w:spacing w:val="-1"/>
          <w:sz w:val="20"/>
          <w:szCs w:val="20"/>
        </w:rPr>
        <w:t xml:space="preserve"> на 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>основании</w:t>
      </w:r>
      <w:r w:rsidRPr="00B44F6F">
        <w:rPr>
          <w:rFonts w:ascii="Times New Roman" w:hAnsi="Times New Roman"/>
          <w:spacing w:val="-1"/>
          <w:sz w:val="20"/>
          <w:szCs w:val="20"/>
        </w:rPr>
        <w:t xml:space="preserve"> _____</w:t>
      </w:r>
      <w:r w:rsidR="001A46E2" w:rsidRPr="00B44F6F">
        <w:rPr>
          <w:rFonts w:ascii="Times New Roman" w:hAnsi="Times New Roman"/>
          <w:spacing w:val="-1"/>
          <w:sz w:val="20"/>
          <w:szCs w:val="20"/>
        </w:rPr>
        <w:t>с другой стороны, далее вместе именуемые «Стороны», а по отдельности – «Сторона»,</w:t>
      </w:r>
    </w:p>
    <w:p w14:paraId="7F520A74" w14:textId="77777777" w:rsidR="001A46E2" w:rsidRPr="00B44F6F" w:rsidRDefault="001A46E2" w:rsidP="00C338E3">
      <w:pPr>
        <w:pStyle w:val="afb"/>
        <w:tabs>
          <w:tab w:val="left" w:pos="1361"/>
          <w:tab w:val="left" w:pos="1880"/>
          <w:tab w:val="left" w:pos="4799"/>
          <w:tab w:val="left" w:pos="5531"/>
          <w:tab w:val="left" w:pos="7377"/>
        </w:tabs>
        <w:spacing w:line="240" w:lineRule="auto"/>
        <w:ind w:right="108"/>
        <w:jc w:val="both"/>
        <w:rPr>
          <w:rFonts w:ascii="Times New Roman" w:hAnsi="Times New Roman"/>
          <w:spacing w:val="-1"/>
          <w:sz w:val="20"/>
          <w:szCs w:val="20"/>
        </w:rPr>
      </w:pPr>
      <w:r w:rsidRPr="00B44F6F">
        <w:rPr>
          <w:rFonts w:ascii="Times New Roman" w:hAnsi="Times New Roman"/>
          <w:spacing w:val="-1"/>
          <w:sz w:val="20"/>
          <w:szCs w:val="20"/>
        </w:rPr>
        <w:t>заключили настоящ</w:t>
      </w:r>
      <w:r w:rsidR="00C52C7E" w:rsidRPr="00B44F6F">
        <w:rPr>
          <w:rFonts w:ascii="Times New Roman" w:hAnsi="Times New Roman"/>
          <w:spacing w:val="-1"/>
          <w:sz w:val="20"/>
          <w:szCs w:val="20"/>
        </w:rPr>
        <w:t xml:space="preserve">ее </w:t>
      </w:r>
      <w:r w:rsidR="00135698" w:rsidRPr="00B44F6F">
        <w:rPr>
          <w:rFonts w:ascii="Times New Roman" w:hAnsi="Times New Roman"/>
          <w:spacing w:val="-1"/>
          <w:sz w:val="20"/>
          <w:szCs w:val="20"/>
        </w:rPr>
        <w:t>С</w:t>
      </w:r>
      <w:r w:rsidR="00C52C7E" w:rsidRPr="00B44F6F">
        <w:rPr>
          <w:rFonts w:ascii="Times New Roman" w:hAnsi="Times New Roman"/>
          <w:spacing w:val="-1"/>
          <w:sz w:val="20"/>
          <w:szCs w:val="20"/>
        </w:rPr>
        <w:t>оглашение</w:t>
      </w:r>
      <w:r w:rsidR="00135698" w:rsidRPr="00B44F6F">
        <w:rPr>
          <w:rFonts w:ascii="Times New Roman" w:hAnsi="Times New Roman"/>
          <w:spacing w:val="-1"/>
          <w:sz w:val="20"/>
          <w:szCs w:val="20"/>
        </w:rPr>
        <w:t xml:space="preserve"> о сотрудничестве</w:t>
      </w:r>
      <w:r w:rsidR="003A6B16" w:rsidRPr="00B44F6F">
        <w:rPr>
          <w:rFonts w:ascii="Times New Roman" w:hAnsi="Times New Roman"/>
          <w:spacing w:val="-1"/>
          <w:sz w:val="20"/>
          <w:szCs w:val="20"/>
        </w:rPr>
        <w:t xml:space="preserve"> №________ </w:t>
      </w:r>
      <w:r w:rsidRPr="00B44F6F">
        <w:rPr>
          <w:rFonts w:ascii="Times New Roman" w:hAnsi="Times New Roman"/>
          <w:spacing w:val="-1"/>
          <w:sz w:val="20"/>
          <w:szCs w:val="20"/>
        </w:rPr>
        <w:t xml:space="preserve">о нижеследующем: </w:t>
      </w:r>
    </w:p>
    <w:p w14:paraId="0968022C" w14:textId="77777777" w:rsidR="00C52C7E" w:rsidRPr="00B44F6F" w:rsidRDefault="00C52C7E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>Настоящим Стороны согласовали, что при заключении Договоров поставки на биржевых тогах, орг</w:t>
      </w:r>
      <w:r w:rsidR="003A6B16" w:rsidRPr="00B44F6F">
        <w:rPr>
          <w:rFonts w:ascii="Times New Roman" w:hAnsi="Times New Roman"/>
          <w:sz w:val="20"/>
          <w:szCs w:val="20"/>
        </w:rPr>
        <w:t xml:space="preserve">анизуемых АО «Восточная биржа» </w:t>
      </w:r>
      <w:r w:rsidRPr="00B44F6F">
        <w:rPr>
          <w:rFonts w:ascii="Times New Roman" w:hAnsi="Times New Roman"/>
          <w:sz w:val="20"/>
          <w:szCs w:val="20"/>
        </w:rPr>
        <w:t>в отдел</w:t>
      </w:r>
      <w:r w:rsidR="00135698" w:rsidRPr="00B44F6F">
        <w:rPr>
          <w:rFonts w:ascii="Times New Roman" w:hAnsi="Times New Roman"/>
          <w:sz w:val="20"/>
          <w:szCs w:val="20"/>
        </w:rPr>
        <w:t>е</w:t>
      </w:r>
      <w:r w:rsidRPr="00B44F6F">
        <w:rPr>
          <w:rFonts w:ascii="Times New Roman" w:hAnsi="Times New Roman"/>
          <w:sz w:val="20"/>
          <w:szCs w:val="20"/>
        </w:rPr>
        <w:t xml:space="preserve"> «Нерудные ископаемые» они будут руководствоваться Общими условиями договоров поставки, заключаемых в отделе «Нерудные ископаемые», АО «Восточная биржа», утвержденными в Приложении № 5 Спецификации биржевого товара отдела «Нерудные ископаемые».</w:t>
      </w:r>
    </w:p>
    <w:p w14:paraId="7628198A" w14:textId="77777777" w:rsidR="00213427" w:rsidRPr="00B44F6F" w:rsidRDefault="00213427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eastAsia="Calibri" w:hAnsi="Times New Roman"/>
          <w:spacing w:val="-1"/>
          <w:sz w:val="20"/>
          <w:szCs w:val="20"/>
        </w:rPr>
        <w:t xml:space="preserve"> </w:t>
      </w:r>
      <w:r w:rsidR="001A46E2" w:rsidRPr="00B44F6F">
        <w:rPr>
          <w:rFonts w:ascii="Times New Roman" w:hAnsi="Times New Roman"/>
          <w:sz w:val="20"/>
          <w:szCs w:val="20"/>
        </w:rPr>
        <w:t xml:space="preserve">Стороны заключили </w:t>
      </w:r>
      <w:r w:rsidR="00C52C7E" w:rsidRPr="00B44F6F">
        <w:rPr>
          <w:rFonts w:ascii="Times New Roman" w:hAnsi="Times New Roman"/>
          <w:sz w:val="20"/>
          <w:szCs w:val="20"/>
        </w:rPr>
        <w:t xml:space="preserve">настоящее </w:t>
      </w:r>
      <w:r w:rsidR="00135698" w:rsidRPr="00B44F6F">
        <w:rPr>
          <w:rFonts w:ascii="Times New Roman" w:hAnsi="Times New Roman"/>
          <w:sz w:val="20"/>
          <w:szCs w:val="20"/>
        </w:rPr>
        <w:t>С</w:t>
      </w:r>
      <w:r w:rsidR="00C52C7E" w:rsidRPr="00B44F6F">
        <w:rPr>
          <w:rFonts w:ascii="Times New Roman" w:hAnsi="Times New Roman"/>
          <w:sz w:val="20"/>
          <w:szCs w:val="20"/>
        </w:rPr>
        <w:t>оглашение</w:t>
      </w:r>
      <w:r w:rsidR="00135698" w:rsidRPr="00B44F6F">
        <w:rPr>
          <w:rFonts w:ascii="Times New Roman" w:hAnsi="Times New Roman"/>
          <w:sz w:val="20"/>
          <w:szCs w:val="20"/>
        </w:rPr>
        <w:t xml:space="preserve"> о сотрудничестве</w:t>
      </w:r>
      <w:r w:rsidR="003A6B16" w:rsidRPr="00B44F6F">
        <w:rPr>
          <w:rFonts w:ascii="Times New Roman" w:hAnsi="Times New Roman"/>
          <w:sz w:val="20"/>
          <w:szCs w:val="20"/>
        </w:rPr>
        <w:t xml:space="preserve"> </w:t>
      </w:r>
      <w:r w:rsidR="00135698" w:rsidRPr="00B44F6F">
        <w:rPr>
          <w:rFonts w:ascii="Times New Roman" w:hAnsi="Times New Roman"/>
          <w:sz w:val="20"/>
          <w:szCs w:val="20"/>
        </w:rPr>
        <w:t xml:space="preserve">с </w:t>
      </w:r>
      <w:r w:rsidR="001A46E2" w:rsidRPr="00B44F6F">
        <w:rPr>
          <w:rFonts w:ascii="Times New Roman" w:hAnsi="Times New Roman"/>
          <w:sz w:val="20"/>
          <w:szCs w:val="20"/>
        </w:rPr>
        <w:t>целью обеспечения взаимодействия в соответствии с пунктом 1</w:t>
      </w:r>
      <w:r w:rsidR="00D20F12" w:rsidRPr="00B44F6F">
        <w:rPr>
          <w:rFonts w:ascii="Times New Roman" w:hAnsi="Times New Roman"/>
          <w:sz w:val="20"/>
          <w:szCs w:val="20"/>
        </w:rPr>
        <w:t>1</w:t>
      </w:r>
      <w:r w:rsidR="001A46E2" w:rsidRPr="00B44F6F">
        <w:rPr>
          <w:rFonts w:ascii="Times New Roman" w:hAnsi="Times New Roman"/>
          <w:sz w:val="20"/>
          <w:szCs w:val="20"/>
        </w:rPr>
        <w:t>.1 Приложения № 5 к Спецификации биржевого товара отдел</w:t>
      </w:r>
      <w:r w:rsidR="00DF618E" w:rsidRPr="00B44F6F">
        <w:rPr>
          <w:rFonts w:ascii="Times New Roman" w:hAnsi="Times New Roman"/>
          <w:sz w:val="20"/>
          <w:szCs w:val="20"/>
        </w:rPr>
        <w:t>а</w:t>
      </w:r>
      <w:r w:rsidR="001A46E2" w:rsidRPr="00B44F6F">
        <w:rPr>
          <w:rFonts w:ascii="Times New Roman" w:hAnsi="Times New Roman"/>
          <w:sz w:val="20"/>
          <w:szCs w:val="20"/>
        </w:rPr>
        <w:t xml:space="preserve"> «</w:t>
      </w:r>
      <w:r w:rsidR="00CA681F" w:rsidRPr="00B44F6F">
        <w:rPr>
          <w:rFonts w:ascii="Times New Roman" w:hAnsi="Times New Roman"/>
          <w:sz w:val="20"/>
          <w:szCs w:val="20"/>
        </w:rPr>
        <w:t>Нерудные ископаемые</w:t>
      </w:r>
      <w:r w:rsidR="001A46E2" w:rsidRPr="00B44F6F">
        <w:rPr>
          <w:rFonts w:ascii="Times New Roman" w:hAnsi="Times New Roman"/>
          <w:sz w:val="20"/>
          <w:szCs w:val="20"/>
        </w:rPr>
        <w:t xml:space="preserve">» </w:t>
      </w:r>
      <w:r w:rsidR="00CA681F" w:rsidRPr="00B44F6F">
        <w:rPr>
          <w:rFonts w:ascii="Times New Roman" w:hAnsi="Times New Roman"/>
          <w:sz w:val="20"/>
          <w:szCs w:val="20"/>
        </w:rPr>
        <w:t>АО «</w:t>
      </w:r>
      <w:r w:rsidR="009B2195" w:rsidRPr="00B44F6F">
        <w:rPr>
          <w:rFonts w:ascii="Times New Roman" w:hAnsi="Times New Roman"/>
          <w:sz w:val="20"/>
          <w:szCs w:val="20"/>
        </w:rPr>
        <w:t>Восточная биржа</w:t>
      </w:r>
      <w:r w:rsidR="00F97166" w:rsidRPr="00B44F6F">
        <w:rPr>
          <w:rFonts w:ascii="Times New Roman" w:hAnsi="Times New Roman"/>
          <w:sz w:val="20"/>
          <w:szCs w:val="20"/>
        </w:rPr>
        <w:t>»</w:t>
      </w:r>
      <w:r w:rsidR="00CA681F" w:rsidRPr="00B44F6F">
        <w:rPr>
          <w:rFonts w:ascii="Times New Roman" w:hAnsi="Times New Roman"/>
          <w:sz w:val="20"/>
          <w:szCs w:val="20"/>
        </w:rPr>
        <w:t>».</w:t>
      </w:r>
    </w:p>
    <w:p w14:paraId="7B68AEE0" w14:textId="77777777" w:rsidR="00213427" w:rsidRPr="00B44F6F" w:rsidRDefault="001A46E2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>Стороны договорились осуществлять внутренний учет договоров поставки, заключенных в соответствии с Правилами и Спецификацией биржевого товара отдел</w:t>
      </w:r>
      <w:r w:rsidR="00DF618E" w:rsidRPr="00B44F6F">
        <w:rPr>
          <w:rFonts w:ascii="Times New Roman" w:hAnsi="Times New Roman"/>
          <w:sz w:val="20"/>
          <w:szCs w:val="20"/>
        </w:rPr>
        <w:t>а</w:t>
      </w:r>
      <w:r w:rsidRPr="00B44F6F">
        <w:rPr>
          <w:rFonts w:ascii="Times New Roman" w:hAnsi="Times New Roman"/>
          <w:sz w:val="20"/>
          <w:szCs w:val="20"/>
        </w:rPr>
        <w:t xml:space="preserve"> «</w:t>
      </w:r>
      <w:r w:rsidR="00CA681F" w:rsidRPr="00B44F6F">
        <w:rPr>
          <w:rFonts w:ascii="Times New Roman" w:hAnsi="Times New Roman"/>
          <w:sz w:val="20"/>
          <w:szCs w:val="20"/>
        </w:rPr>
        <w:t>Нерудные Ископаемые</w:t>
      </w:r>
      <w:r w:rsidRPr="00B44F6F">
        <w:rPr>
          <w:rFonts w:ascii="Times New Roman" w:hAnsi="Times New Roman"/>
          <w:sz w:val="20"/>
          <w:szCs w:val="20"/>
        </w:rPr>
        <w:t xml:space="preserve">» </w:t>
      </w:r>
      <w:r w:rsidR="00CA681F" w:rsidRPr="00B44F6F">
        <w:rPr>
          <w:rFonts w:ascii="Times New Roman" w:hAnsi="Times New Roman"/>
          <w:sz w:val="20"/>
          <w:szCs w:val="20"/>
        </w:rPr>
        <w:t xml:space="preserve">АО «Восточная </w:t>
      </w:r>
      <w:r w:rsidR="00564111" w:rsidRPr="00B44F6F">
        <w:rPr>
          <w:rFonts w:ascii="Times New Roman" w:hAnsi="Times New Roman"/>
          <w:sz w:val="20"/>
          <w:szCs w:val="20"/>
        </w:rPr>
        <w:t>б</w:t>
      </w:r>
      <w:r w:rsidR="00CA681F" w:rsidRPr="00B44F6F">
        <w:rPr>
          <w:rFonts w:ascii="Times New Roman" w:hAnsi="Times New Roman"/>
          <w:sz w:val="20"/>
          <w:szCs w:val="20"/>
        </w:rPr>
        <w:t>иржа</w:t>
      </w:r>
      <w:r w:rsidR="00F97166" w:rsidRPr="00B44F6F">
        <w:rPr>
          <w:rFonts w:ascii="Times New Roman" w:hAnsi="Times New Roman"/>
          <w:sz w:val="20"/>
          <w:szCs w:val="20"/>
        </w:rPr>
        <w:t>»</w:t>
      </w:r>
      <w:r w:rsidRPr="00B44F6F">
        <w:rPr>
          <w:rFonts w:ascii="Times New Roman" w:hAnsi="Times New Roman"/>
          <w:sz w:val="20"/>
          <w:szCs w:val="20"/>
        </w:rPr>
        <w:t xml:space="preserve">, в рамках </w:t>
      </w:r>
      <w:r w:rsidR="00D20F12" w:rsidRPr="00B44F6F">
        <w:rPr>
          <w:rFonts w:ascii="Times New Roman" w:hAnsi="Times New Roman"/>
          <w:sz w:val="20"/>
          <w:szCs w:val="20"/>
        </w:rPr>
        <w:t xml:space="preserve">настоящего </w:t>
      </w:r>
      <w:r w:rsidR="00135698" w:rsidRPr="00B44F6F">
        <w:rPr>
          <w:rFonts w:ascii="Times New Roman" w:hAnsi="Times New Roman"/>
          <w:sz w:val="20"/>
          <w:szCs w:val="20"/>
        </w:rPr>
        <w:t>Со</w:t>
      </w:r>
      <w:r w:rsidR="00D20F12" w:rsidRPr="00B44F6F">
        <w:rPr>
          <w:rFonts w:ascii="Times New Roman" w:hAnsi="Times New Roman"/>
          <w:sz w:val="20"/>
          <w:szCs w:val="20"/>
        </w:rPr>
        <w:t>глашения</w:t>
      </w:r>
      <w:r w:rsidR="00135698" w:rsidRPr="00B44F6F">
        <w:rPr>
          <w:rFonts w:ascii="Times New Roman" w:hAnsi="Times New Roman"/>
          <w:sz w:val="20"/>
          <w:szCs w:val="20"/>
        </w:rPr>
        <w:t xml:space="preserve"> о сотрудничестве</w:t>
      </w:r>
      <w:r w:rsidRPr="00B44F6F">
        <w:rPr>
          <w:rFonts w:ascii="Times New Roman" w:hAnsi="Times New Roman"/>
          <w:sz w:val="20"/>
          <w:szCs w:val="20"/>
        </w:rPr>
        <w:t xml:space="preserve"> и со ссылкой на него.</w:t>
      </w:r>
    </w:p>
    <w:p w14:paraId="7A09CF5E" w14:textId="77777777" w:rsidR="00213427" w:rsidRPr="00B44F6F" w:rsidRDefault="001A46E2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>Стороны обязуются в дополнительн</w:t>
      </w:r>
      <w:r w:rsidR="00CC6385" w:rsidRPr="00B44F6F">
        <w:rPr>
          <w:rFonts w:ascii="Times New Roman" w:hAnsi="Times New Roman"/>
          <w:sz w:val="20"/>
          <w:szCs w:val="20"/>
        </w:rPr>
        <w:t>ых соглашениях (соглашениях) к Д</w:t>
      </w:r>
      <w:r w:rsidRPr="00B44F6F">
        <w:rPr>
          <w:rFonts w:ascii="Times New Roman" w:hAnsi="Times New Roman"/>
          <w:sz w:val="20"/>
          <w:szCs w:val="20"/>
        </w:rPr>
        <w:t xml:space="preserve">оговорам поставки, во внутренних документах и в переписке ссылаться на </w:t>
      </w:r>
      <w:r w:rsidR="00D20F12" w:rsidRPr="00B44F6F">
        <w:rPr>
          <w:rFonts w:ascii="Times New Roman" w:hAnsi="Times New Roman"/>
          <w:sz w:val="20"/>
          <w:szCs w:val="20"/>
        </w:rPr>
        <w:t xml:space="preserve">настоящее </w:t>
      </w:r>
      <w:r w:rsidR="00135698" w:rsidRPr="00B44F6F">
        <w:rPr>
          <w:rFonts w:ascii="Times New Roman" w:hAnsi="Times New Roman"/>
          <w:sz w:val="20"/>
          <w:szCs w:val="20"/>
        </w:rPr>
        <w:t>С</w:t>
      </w:r>
      <w:r w:rsidR="00D20F12" w:rsidRPr="00B44F6F">
        <w:rPr>
          <w:rFonts w:ascii="Times New Roman" w:hAnsi="Times New Roman"/>
          <w:sz w:val="20"/>
          <w:szCs w:val="20"/>
        </w:rPr>
        <w:t>оглашение</w:t>
      </w:r>
      <w:r w:rsidR="00135698" w:rsidRPr="00B44F6F">
        <w:rPr>
          <w:rFonts w:ascii="Times New Roman" w:hAnsi="Times New Roman"/>
          <w:sz w:val="20"/>
          <w:szCs w:val="20"/>
        </w:rPr>
        <w:t xml:space="preserve"> о сотрудничестве</w:t>
      </w:r>
      <w:r w:rsidR="00D20F12" w:rsidRPr="00B44F6F">
        <w:rPr>
          <w:rFonts w:ascii="Times New Roman" w:hAnsi="Times New Roman"/>
          <w:sz w:val="20"/>
          <w:szCs w:val="20"/>
        </w:rPr>
        <w:t>, указывая его номер.</w:t>
      </w:r>
    </w:p>
    <w:p w14:paraId="65653D10" w14:textId="77777777" w:rsidR="00E433C6" w:rsidRPr="00B44F6F" w:rsidRDefault="00135698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>С</w:t>
      </w:r>
      <w:r w:rsidR="009C086A" w:rsidRPr="00B44F6F">
        <w:rPr>
          <w:rFonts w:ascii="Times New Roman" w:hAnsi="Times New Roman"/>
          <w:sz w:val="20"/>
          <w:szCs w:val="20"/>
        </w:rPr>
        <w:t>оглашение</w:t>
      </w:r>
      <w:r w:rsidRPr="00B44F6F">
        <w:rPr>
          <w:rFonts w:ascii="Times New Roman" w:hAnsi="Times New Roman"/>
          <w:sz w:val="20"/>
          <w:szCs w:val="20"/>
        </w:rPr>
        <w:t xml:space="preserve"> о сотрудничестве</w:t>
      </w:r>
      <w:r w:rsidR="001A46E2" w:rsidRPr="00B44F6F">
        <w:rPr>
          <w:rFonts w:ascii="Times New Roman" w:hAnsi="Times New Roman"/>
          <w:sz w:val="20"/>
          <w:szCs w:val="20"/>
        </w:rPr>
        <w:t xml:space="preserve"> вступает в силу с даты его подписания последней из Сторон и действует до его расторжения.</w:t>
      </w:r>
    </w:p>
    <w:p w14:paraId="77E468A6" w14:textId="77777777" w:rsidR="00E433C6" w:rsidRPr="00B44F6F" w:rsidRDefault="001A46E2" w:rsidP="003A6B16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 xml:space="preserve">Каждая из сторон вправе расторгнуть </w:t>
      </w:r>
      <w:r w:rsidR="00135698" w:rsidRPr="00B44F6F">
        <w:rPr>
          <w:rFonts w:ascii="Times New Roman" w:hAnsi="Times New Roman"/>
          <w:sz w:val="20"/>
          <w:szCs w:val="20"/>
        </w:rPr>
        <w:t xml:space="preserve">Соглашение о </w:t>
      </w:r>
      <w:r w:rsidR="00CC6385" w:rsidRPr="00B44F6F">
        <w:rPr>
          <w:rFonts w:ascii="Times New Roman" w:hAnsi="Times New Roman"/>
          <w:sz w:val="20"/>
          <w:szCs w:val="20"/>
        </w:rPr>
        <w:t>сотрудничестве</w:t>
      </w:r>
      <w:r w:rsidRPr="00B44F6F">
        <w:rPr>
          <w:rFonts w:ascii="Times New Roman" w:hAnsi="Times New Roman"/>
          <w:sz w:val="20"/>
          <w:szCs w:val="20"/>
        </w:rPr>
        <w:t xml:space="preserve"> путем направления письменного уведомления в адрес другой Стороны не менее чем за 30 (тридцать) дней до предполагаемой даты расторжения.</w:t>
      </w:r>
    </w:p>
    <w:p w14:paraId="108FA058" w14:textId="77777777" w:rsidR="00E433C6" w:rsidRPr="00B44F6F" w:rsidRDefault="00135698" w:rsidP="00CC6385">
      <w:pPr>
        <w:pStyle w:val="af4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4F6F">
        <w:rPr>
          <w:rFonts w:ascii="Times New Roman" w:hAnsi="Times New Roman"/>
          <w:sz w:val="20"/>
          <w:szCs w:val="20"/>
        </w:rPr>
        <w:t xml:space="preserve">Соглашение о </w:t>
      </w:r>
      <w:r w:rsidR="00CC6385" w:rsidRPr="00B44F6F">
        <w:rPr>
          <w:rFonts w:ascii="Times New Roman" w:hAnsi="Times New Roman"/>
          <w:sz w:val="20"/>
          <w:szCs w:val="20"/>
        </w:rPr>
        <w:t>сотрудничестве</w:t>
      </w:r>
      <w:r w:rsidR="001A46E2" w:rsidRPr="00B44F6F">
        <w:rPr>
          <w:rFonts w:ascii="Times New Roman" w:hAnsi="Times New Roman"/>
          <w:sz w:val="20"/>
          <w:szCs w:val="20"/>
        </w:rPr>
        <w:t xml:space="preserve"> заключается в 2 (двух) оригинальных экземплярах, имеющих равную юридическую силу, по одному для каждой из Сторон.</w:t>
      </w:r>
    </w:p>
    <w:p w14:paraId="71070324" w14:textId="77777777" w:rsidR="001A46E2" w:rsidRPr="00B44F6F" w:rsidRDefault="001A46E2">
      <w:pPr>
        <w:pStyle w:val="Heading31"/>
        <w:ind w:left="459" w:right="8"/>
        <w:rPr>
          <w:sz w:val="20"/>
          <w:szCs w:val="20"/>
          <w:lang w:val="ru-RU"/>
        </w:rPr>
      </w:pPr>
      <w:r w:rsidRPr="00B44F6F">
        <w:rPr>
          <w:spacing w:val="-1"/>
          <w:sz w:val="20"/>
          <w:szCs w:val="20"/>
          <w:lang w:val="ru-RU"/>
        </w:rPr>
        <w:t>Реквизиты</w:t>
      </w:r>
      <w:r w:rsidRPr="00B44F6F">
        <w:rPr>
          <w:sz w:val="20"/>
          <w:szCs w:val="20"/>
          <w:lang w:val="ru-RU"/>
        </w:rPr>
        <w:t xml:space="preserve"> и </w:t>
      </w:r>
      <w:r w:rsidRPr="00B44F6F">
        <w:rPr>
          <w:spacing w:val="-1"/>
          <w:sz w:val="20"/>
          <w:szCs w:val="20"/>
          <w:lang w:val="ru-RU"/>
        </w:rPr>
        <w:t>подписи</w:t>
      </w:r>
      <w:r w:rsidRPr="00B44F6F">
        <w:rPr>
          <w:spacing w:val="-2"/>
          <w:sz w:val="20"/>
          <w:szCs w:val="20"/>
          <w:lang w:val="ru-RU"/>
        </w:rPr>
        <w:t xml:space="preserve"> </w:t>
      </w:r>
      <w:r w:rsidRPr="00B44F6F">
        <w:rPr>
          <w:sz w:val="20"/>
          <w:szCs w:val="20"/>
          <w:lang w:val="ru-RU"/>
        </w:rPr>
        <w:t>Сторон:</w:t>
      </w:r>
    </w:p>
    <w:p w14:paraId="35107E9B" w14:textId="77777777" w:rsidR="001A46E2" w:rsidRPr="00B44F6F" w:rsidRDefault="001A46E2" w:rsidP="00C338E3">
      <w:pPr>
        <w:pStyle w:val="Heading31"/>
        <w:ind w:left="0" w:right="8"/>
        <w:rPr>
          <w:b w:val="0"/>
          <w:bCs w:val="0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9"/>
        <w:gridCol w:w="4523"/>
      </w:tblGrid>
      <w:tr w:rsidR="00406707" w:rsidRPr="00406707" w14:paraId="52BA7313" w14:textId="77777777" w:rsidTr="00FC75DB">
        <w:tc>
          <w:tcPr>
            <w:tcW w:w="8472" w:type="dxa"/>
          </w:tcPr>
          <w:p w14:paraId="54D5C3F8" w14:textId="77777777" w:rsidR="00406707" w:rsidRPr="00406707" w:rsidRDefault="00406707" w:rsidP="00406707">
            <w:pPr>
              <w:pStyle w:val="Default"/>
              <w:rPr>
                <w:b/>
                <w:sz w:val="20"/>
                <w:szCs w:val="20"/>
              </w:rPr>
            </w:pPr>
            <w:r w:rsidRPr="00406707">
              <w:rPr>
                <w:b/>
                <w:sz w:val="20"/>
                <w:szCs w:val="20"/>
              </w:rPr>
              <w:t>Поставщик:</w:t>
            </w:r>
          </w:p>
        </w:tc>
        <w:tc>
          <w:tcPr>
            <w:tcW w:w="6520" w:type="dxa"/>
          </w:tcPr>
          <w:p w14:paraId="27CBDBC2" w14:textId="77777777" w:rsidR="00406707" w:rsidRPr="00406707" w:rsidRDefault="00406707" w:rsidP="00406707">
            <w:pPr>
              <w:pStyle w:val="Default"/>
              <w:rPr>
                <w:b/>
                <w:sz w:val="20"/>
                <w:szCs w:val="20"/>
              </w:rPr>
            </w:pPr>
            <w:r w:rsidRPr="00406707">
              <w:rPr>
                <w:b/>
                <w:sz w:val="20"/>
                <w:szCs w:val="20"/>
              </w:rPr>
              <w:t>Покупатель:</w:t>
            </w:r>
          </w:p>
        </w:tc>
      </w:tr>
      <w:tr w:rsidR="00406707" w:rsidRPr="00406707" w14:paraId="3394099A" w14:textId="77777777" w:rsidTr="00FC75DB">
        <w:tc>
          <w:tcPr>
            <w:tcW w:w="8472" w:type="dxa"/>
          </w:tcPr>
          <w:p w14:paraId="55DD7253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______________________________</w:t>
            </w:r>
          </w:p>
          <w:p w14:paraId="2B77AC80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   (наименование организации)</w:t>
            </w:r>
          </w:p>
          <w:p w14:paraId="292175E1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</w:t>
            </w:r>
          </w:p>
          <w:p w14:paraId="03B4083E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________, г. </w:t>
            </w:r>
            <w:r w:rsidRPr="00406707">
              <w:rPr>
                <w:sz w:val="20"/>
                <w:szCs w:val="20"/>
              </w:rPr>
              <w:softHyphen/>
            </w:r>
            <w:r w:rsidRPr="00406707">
              <w:rPr>
                <w:sz w:val="20"/>
                <w:szCs w:val="20"/>
              </w:rPr>
              <w:softHyphen/>
              <w:t>___</w:t>
            </w:r>
            <w:proofErr w:type="gramStart"/>
            <w:r w:rsidRPr="00406707">
              <w:rPr>
                <w:sz w:val="20"/>
                <w:szCs w:val="20"/>
              </w:rPr>
              <w:t>_,  ул.</w:t>
            </w:r>
            <w:proofErr w:type="gramEnd"/>
            <w:r w:rsidRPr="00406707">
              <w:rPr>
                <w:sz w:val="20"/>
                <w:szCs w:val="20"/>
              </w:rPr>
              <w:t xml:space="preserve"> _____, д. ___, корп. ___</w:t>
            </w:r>
          </w:p>
          <w:p w14:paraId="2CACDB49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  <w:p w14:paraId="7E655229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ОГРН ________________</w:t>
            </w:r>
          </w:p>
          <w:p w14:paraId="100DFC83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ИНН ________________________, </w:t>
            </w:r>
          </w:p>
          <w:p w14:paraId="039CECC2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КПП _______________________</w:t>
            </w:r>
          </w:p>
          <w:p w14:paraId="363386AC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Р/</w:t>
            </w:r>
            <w:proofErr w:type="spellStart"/>
            <w:r w:rsidRPr="00406707">
              <w:rPr>
                <w:sz w:val="20"/>
                <w:szCs w:val="20"/>
              </w:rPr>
              <w:t>сч</w:t>
            </w:r>
            <w:proofErr w:type="spellEnd"/>
            <w:r w:rsidRPr="00406707">
              <w:rPr>
                <w:sz w:val="20"/>
                <w:szCs w:val="20"/>
              </w:rPr>
              <w:t xml:space="preserve"> N _____________________</w:t>
            </w:r>
          </w:p>
          <w:p w14:paraId="71C2572A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в ________________________</w:t>
            </w:r>
          </w:p>
          <w:p w14:paraId="4796C890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к/</w:t>
            </w:r>
            <w:proofErr w:type="spellStart"/>
            <w:r w:rsidRPr="00406707">
              <w:rPr>
                <w:sz w:val="20"/>
                <w:szCs w:val="20"/>
              </w:rPr>
              <w:t>сч</w:t>
            </w:r>
            <w:proofErr w:type="spellEnd"/>
            <w:r w:rsidRPr="00406707">
              <w:rPr>
                <w:sz w:val="20"/>
                <w:szCs w:val="20"/>
              </w:rPr>
              <w:t xml:space="preserve"> _______________________, </w:t>
            </w:r>
          </w:p>
          <w:p w14:paraId="7E992223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БИК _______________________</w:t>
            </w:r>
          </w:p>
          <w:p w14:paraId="53BF9326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Тел.:  ________________ </w:t>
            </w:r>
          </w:p>
          <w:p w14:paraId="777CEB26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Факс: ________________</w:t>
            </w:r>
          </w:p>
          <w:p w14:paraId="0E56028D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14AC8483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______________________________</w:t>
            </w:r>
          </w:p>
          <w:p w14:paraId="39644C4A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   (наименование организации)</w:t>
            </w:r>
          </w:p>
          <w:p w14:paraId="57CF7D49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</w:t>
            </w:r>
          </w:p>
          <w:p w14:paraId="4E064185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________, г. </w:t>
            </w:r>
            <w:r w:rsidRPr="00406707">
              <w:rPr>
                <w:sz w:val="20"/>
                <w:szCs w:val="20"/>
              </w:rPr>
              <w:softHyphen/>
            </w:r>
            <w:r w:rsidRPr="00406707">
              <w:rPr>
                <w:sz w:val="20"/>
                <w:szCs w:val="20"/>
              </w:rPr>
              <w:softHyphen/>
              <w:t>___</w:t>
            </w:r>
            <w:proofErr w:type="gramStart"/>
            <w:r w:rsidRPr="00406707">
              <w:rPr>
                <w:sz w:val="20"/>
                <w:szCs w:val="20"/>
              </w:rPr>
              <w:t>_,  ул.</w:t>
            </w:r>
            <w:proofErr w:type="gramEnd"/>
            <w:r w:rsidRPr="00406707">
              <w:rPr>
                <w:sz w:val="20"/>
                <w:szCs w:val="20"/>
              </w:rPr>
              <w:t xml:space="preserve"> _____, д. ___, корп. </w:t>
            </w:r>
          </w:p>
          <w:p w14:paraId="610C69A6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  <w:p w14:paraId="343DF972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ОГРН ________________</w:t>
            </w:r>
          </w:p>
          <w:p w14:paraId="489752B8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ИНН ________________________, </w:t>
            </w:r>
          </w:p>
          <w:p w14:paraId="704D418B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КПП _______________________</w:t>
            </w:r>
          </w:p>
          <w:p w14:paraId="5ED8767E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Р/</w:t>
            </w:r>
            <w:proofErr w:type="spellStart"/>
            <w:r w:rsidRPr="00406707">
              <w:rPr>
                <w:sz w:val="20"/>
                <w:szCs w:val="20"/>
              </w:rPr>
              <w:t>сч</w:t>
            </w:r>
            <w:proofErr w:type="spellEnd"/>
            <w:r w:rsidRPr="00406707">
              <w:rPr>
                <w:sz w:val="20"/>
                <w:szCs w:val="20"/>
              </w:rPr>
              <w:t xml:space="preserve"> N _____________________</w:t>
            </w:r>
          </w:p>
          <w:p w14:paraId="3146A980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в ________________________</w:t>
            </w:r>
          </w:p>
          <w:p w14:paraId="7EE15249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к/</w:t>
            </w:r>
            <w:proofErr w:type="spellStart"/>
            <w:r w:rsidRPr="00406707">
              <w:rPr>
                <w:sz w:val="20"/>
                <w:szCs w:val="20"/>
              </w:rPr>
              <w:t>сч</w:t>
            </w:r>
            <w:proofErr w:type="spellEnd"/>
            <w:r w:rsidRPr="00406707">
              <w:rPr>
                <w:sz w:val="20"/>
                <w:szCs w:val="20"/>
              </w:rPr>
              <w:t xml:space="preserve"> _______________________, </w:t>
            </w:r>
          </w:p>
          <w:p w14:paraId="251EC2F7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БИК _______________________</w:t>
            </w:r>
          </w:p>
          <w:p w14:paraId="282A4EBB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Тел.:  ________________ </w:t>
            </w:r>
          </w:p>
          <w:p w14:paraId="7A1B1CF8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Факс: ________________</w:t>
            </w:r>
          </w:p>
          <w:p w14:paraId="7D334968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</w:tc>
      </w:tr>
      <w:tr w:rsidR="00406707" w:rsidRPr="00406707" w14:paraId="09BDC230" w14:textId="77777777" w:rsidTr="00FC75DB">
        <w:tc>
          <w:tcPr>
            <w:tcW w:w="8472" w:type="dxa"/>
          </w:tcPr>
          <w:p w14:paraId="5141254C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_______________________________        </w:t>
            </w:r>
          </w:p>
          <w:p w14:paraId="4B40B1F8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  <w:p w14:paraId="0BF85D60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_______________ /_______________</w:t>
            </w:r>
          </w:p>
          <w:p w14:paraId="5222DD07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      подпись                         ФИО</w:t>
            </w:r>
          </w:p>
          <w:p w14:paraId="1E863561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406707">
              <w:rPr>
                <w:sz w:val="20"/>
                <w:szCs w:val="20"/>
              </w:rPr>
              <w:t>м.п</w:t>
            </w:r>
            <w:proofErr w:type="spellEnd"/>
            <w:r w:rsidRPr="00406707"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1DBA89EE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_______________________________        </w:t>
            </w:r>
          </w:p>
          <w:p w14:paraId="184A3213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  <w:p w14:paraId="716FC8BC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_______________ /_______________</w:t>
            </w:r>
          </w:p>
          <w:p w14:paraId="6874B939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подпись                              ФИО</w:t>
            </w:r>
          </w:p>
          <w:p w14:paraId="60F2B352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406707">
              <w:rPr>
                <w:sz w:val="20"/>
                <w:szCs w:val="20"/>
              </w:rPr>
              <w:t>м.п</w:t>
            </w:r>
            <w:proofErr w:type="spellEnd"/>
            <w:r w:rsidRPr="00406707">
              <w:rPr>
                <w:sz w:val="20"/>
                <w:szCs w:val="20"/>
              </w:rPr>
              <w:t>.</w:t>
            </w:r>
          </w:p>
          <w:p w14:paraId="59D6350B" w14:textId="77777777" w:rsidR="00406707" w:rsidRPr="00406707" w:rsidRDefault="00406707" w:rsidP="00ED3B0B">
            <w:pPr>
              <w:pStyle w:val="Default"/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FCF6116" w14:textId="77777777" w:rsidR="00795BCE" w:rsidRPr="00B44F6F" w:rsidRDefault="00795BCE" w:rsidP="00A13EBF">
      <w:pPr>
        <w:pStyle w:val="Default"/>
        <w:rPr>
          <w:b/>
          <w:sz w:val="20"/>
          <w:szCs w:val="20"/>
        </w:rPr>
      </w:pPr>
    </w:p>
    <w:sectPr w:rsidR="00795BCE" w:rsidRPr="00B44F6F" w:rsidSect="00FB6D95">
      <w:footerReference w:type="default" r:id="rId8"/>
      <w:pgSz w:w="11906" w:h="16838"/>
      <w:pgMar w:top="862" w:right="849" w:bottom="1916" w:left="1275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A23A92" w16cex:dateUtc="2024-08-05T06:58:00Z"/>
  <w16cex:commentExtensible w16cex:durableId="495EEFAF" w16cex:dateUtc="2024-08-05T07:01:00Z"/>
  <w16cex:commentExtensible w16cex:durableId="3C37E731" w16cex:dateUtc="2024-08-05T07:02:00Z"/>
  <w16cex:commentExtensible w16cex:durableId="136F307B" w16cex:dateUtc="2024-08-05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46473A" w16cid:durableId="713DB191"/>
  <w16cid:commentId w16cid:paraId="186387CC" w16cid:durableId="58BEB2F4"/>
  <w16cid:commentId w16cid:paraId="78BDDEC6" w16cid:durableId="43FC685F"/>
  <w16cid:commentId w16cid:paraId="7E10D3D8" w16cid:durableId="3D3DCA78"/>
  <w16cid:commentId w16cid:paraId="054E1493" w16cid:durableId="39F3DF5E"/>
  <w16cid:commentId w16cid:paraId="745FBC6C" w16cid:durableId="140DCECA"/>
  <w16cid:commentId w16cid:paraId="43338ECD" w16cid:durableId="260454E0"/>
  <w16cid:commentId w16cid:paraId="50980F46" w16cid:durableId="2CFAFFBA"/>
  <w16cid:commentId w16cid:paraId="4C017E2A" w16cid:durableId="0EFE15CB"/>
  <w16cid:commentId w16cid:paraId="572395AC" w16cid:durableId="47053967"/>
  <w16cid:commentId w16cid:paraId="11BA40E2" w16cid:durableId="67AA3844"/>
  <w16cid:commentId w16cid:paraId="1F17C6CE" w16cid:durableId="5B982141"/>
  <w16cid:commentId w16cid:paraId="4F7F6FAF" w16cid:durableId="7C321486"/>
  <w16cid:commentId w16cid:paraId="3EC004A8" w16cid:durableId="77221A29"/>
  <w16cid:commentId w16cid:paraId="27185A3A" w16cid:durableId="4FFA2C67"/>
  <w16cid:commentId w16cid:paraId="77D5B10D" w16cid:durableId="56E30731"/>
  <w16cid:commentId w16cid:paraId="37A70939" w16cid:durableId="61FA0DA6"/>
  <w16cid:commentId w16cid:paraId="73A5AFA1" w16cid:durableId="057856DF"/>
  <w16cid:commentId w16cid:paraId="5F3194C3" w16cid:durableId="5B42A000"/>
  <w16cid:commentId w16cid:paraId="4FC74109" w16cid:durableId="422B026B"/>
  <w16cid:commentId w16cid:paraId="55895A0D" w16cid:durableId="1CDF1132"/>
  <w16cid:commentId w16cid:paraId="369DD562" w16cid:durableId="2F6063A4"/>
  <w16cid:commentId w16cid:paraId="74670478" w16cid:durableId="5A336D63"/>
  <w16cid:commentId w16cid:paraId="235D3F54" w16cid:durableId="7D53A9DC"/>
  <w16cid:commentId w16cid:paraId="3C35875F" w16cid:durableId="41D125B6"/>
  <w16cid:commentId w16cid:paraId="3A9A22FF" w16cid:durableId="75B182CC"/>
  <w16cid:commentId w16cid:paraId="4C7CB3EC" w16cid:durableId="50CA16FC"/>
  <w16cid:commentId w16cid:paraId="2EC41A20" w16cid:durableId="6C7D027A"/>
  <w16cid:commentId w16cid:paraId="0E364ED0" w16cid:durableId="15A23A92"/>
  <w16cid:commentId w16cid:paraId="580882A4" w16cid:durableId="5B6D182B"/>
  <w16cid:commentId w16cid:paraId="670F380D" w16cid:durableId="4D7AAA99"/>
  <w16cid:commentId w16cid:paraId="16BE38CF" w16cid:durableId="0FD23BCA"/>
  <w16cid:commentId w16cid:paraId="4431D0BF" w16cid:durableId="5D300F62"/>
  <w16cid:commentId w16cid:paraId="0BF14591" w16cid:durableId="097E32A5"/>
  <w16cid:commentId w16cid:paraId="32F08FCC" w16cid:durableId="243FA67D"/>
  <w16cid:commentId w16cid:paraId="5C95BE42" w16cid:durableId="495EEFAF"/>
  <w16cid:commentId w16cid:paraId="5AEE942D" w16cid:durableId="7717E58B"/>
  <w16cid:commentId w16cid:paraId="27A74255" w16cid:durableId="21709F1F"/>
  <w16cid:commentId w16cid:paraId="54ABE827" w16cid:durableId="634980DE"/>
  <w16cid:commentId w16cid:paraId="61F60E89" w16cid:durableId="6E1AB183"/>
  <w16cid:commentId w16cid:paraId="4108E224" w16cid:durableId="7A4BB8F5"/>
  <w16cid:commentId w16cid:paraId="0826A413" w16cid:durableId="56CBBBC6"/>
  <w16cid:commentId w16cid:paraId="49FDB39A" w16cid:durableId="3C37E731"/>
  <w16cid:commentId w16cid:paraId="4E36E78E" w16cid:durableId="136F307B"/>
  <w16cid:commentId w16cid:paraId="5AEEE2A2" w16cid:durableId="211A8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3205" w14:textId="77777777" w:rsidR="00411F8A" w:rsidRDefault="00411F8A" w:rsidP="001871AC">
      <w:pPr>
        <w:spacing w:after="0" w:line="240" w:lineRule="auto"/>
      </w:pPr>
      <w:r>
        <w:separator/>
      </w:r>
    </w:p>
  </w:endnote>
  <w:endnote w:type="continuationSeparator" w:id="0">
    <w:p w14:paraId="09927535" w14:textId="77777777" w:rsidR="00411F8A" w:rsidRDefault="00411F8A" w:rsidP="0018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85A31" w14:textId="68F783A0" w:rsidR="00411F8A" w:rsidRDefault="00411F8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04D">
      <w:rPr>
        <w:noProof/>
      </w:rPr>
      <w:t>20</w:t>
    </w:r>
    <w:r>
      <w:rPr>
        <w:noProof/>
      </w:rPr>
      <w:fldChar w:fldCharType="end"/>
    </w:r>
  </w:p>
  <w:p w14:paraId="5A08FA91" w14:textId="77777777" w:rsidR="00411F8A" w:rsidRDefault="00411F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8584A" w14:textId="77777777" w:rsidR="00411F8A" w:rsidRDefault="00411F8A" w:rsidP="001871AC">
      <w:pPr>
        <w:spacing w:after="0" w:line="240" w:lineRule="auto"/>
      </w:pPr>
      <w:r>
        <w:separator/>
      </w:r>
    </w:p>
  </w:footnote>
  <w:footnote w:type="continuationSeparator" w:id="0">
    <w:p w14:paraId="78858E5E" w14:textId="77777777" w:rsidR="00411F8A" w:rsidRDefault="00411F8A" w:rsidP="0018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B27"/>
    <w:multiLevelType w:val="hybridMultilevel"/>
    <w:tmpl w:val="236424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05999"/>
    <w:multiLevelType w:val="hybridMultilevel"/>
    <w:tmpl w:val="2E98F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263DB4"/>
    <w:multiLevelType w:val="hybridMultilevel"/>
    <w:tmpl w:val="C8FAB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DE5D41"/>
    <w:multiLevelType w:val="hybridMultilevel"/>
    <w:tmpl w:val="B8E810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4557B5"/>
    <w:multiLevelType w:val="multilevel"/>
    <w:tmpl w:val="9D48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F0B15"/>
    <w:multiLevelType w:val="hybridMultilevel"/>
    <w:tmpl w:val="A554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1356"/>
    <w:multiLevelType w:val="hybridMultilevel"/>
    <w:tmpl w:val="25AC7C6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E612481"/>
    <w:multiLevelType w:val="hybridMultilevel"/>
    <w:tmpl w:val="EBA254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60606"/>
    <w:multiLevelType w:val="hybridMultilevel"/>
    <w:tmpl w:val="6F4C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7B5256"/>
    <w:multiLevelType w:val="hybridMultilevel"/>
    <w:tmpl w:val="C712B2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6B54F0"/>
    <w:multiLevelType w:val="multilevel"/>
    <w:tmpl w:val="A65CC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8E231B"/>
    <w:multiLevelType w:val="hybridMultilevel"/>
    <w:tmpl w:val="6400E508"/>
    <w:lvl w:ilvl="0" w:tplc="906280E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084A"/>
    <w:multiLevelType w:val="multilevel"/>
    <w:tmpl w:val="3066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8928B2"/>
    <w:multiLevelType w:val="hybridMultilevel"/>
    <w:tmpl w:val="001449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983CCA"/>
    <w:multiLevelType w:val="hybridMultilevel"/>
    <w:tmpl w:val="9DA093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2B62BF"/>
    <w:multiLevelType w:val="hybridMultilevel"/>
    <w:tmpl w:val="8934F8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C3C2F22"/>
    <w:multiLevelType w:val="multilevel"/>
    <w:tmpl w:val="753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auto"/>
      </w:rPr>
    </w:lvl>
  </w:abstractNum>
  <w:abstractNum w:abstractNumId="17" w15:restartNumberingAfterBreak="0">
    <w:nsid w:val="63B908E7"/>
    <w:multiLevelType w:val="hybridMultilevel"/>
    <w:tmpl w:val="76B2036C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71BF9"/>
    <w:multiLevelType w:val="hybridMultilevel"/>
    <w:tmpl w:val="FD846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A22A2"/>
    <w:multiLevelType w:val="multilevel"/>
    <w:tmpl w:val="3066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2A3141"/>
    <w:multiLevelType w:val="multilevel"/>
    <w:tmpl w:val="B630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4"/>
  </w:num>
  <w:num w:numId="5">
    <w:abstractNumId w:val="2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1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3"/>
  </w:num>
  <w:num w:numId="16">
    <w:abstractNumId w:val="18"/>
  </w:num>
  <w:num w:numId="17">
    <w:abstractNumId w:val="6"/>
  </w:num>
  <w:num w:numId="18">
    <w:abstractNumId w:val="5"/>
  </w:num>
  <w:num w:numId="19">
    <w:abstractNumId w:val="11"/>
  </w:num>
  <w:num w:numId="20">
    <w:abstractNumId w:val="9"/>
  </w:num>
  <w:num w:numId="21">
    <w:abstractNumId w:val="2"/>
  </w:num>
  <w:num w:numId="22">
    <w:abstractNumId w:val="8"/>
  </w:num>
  <w:num w:numId="23">
    <w:abstractNumId w:val="20"/>
  </w:num>
  <w:num w:numId="24">
    <w:abstractNumId w:val="0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02894"/>
    <w:rsid w:val="00002CC5"/>
    <w:rsid w:val="00005BCD"/>
    <w:rsid w:val="00011848"/>
    <w:rsid w:val="0001433E"/>
    <w:rsid w:val="00016FAA"/>
    <w:rsid w:val="00023124"/>
    <w:rsid w:val="00032DB2"/>
    <w:rsid w:val="000359DC"/>
    <w:rsid w:val="0003765F"/>
    <w:rsid w:val="00043A45"/>
    <w:rsid w:val="0004729A"/>
    <w:rsid w:val="00053055"/>
    <w:rsid w:val="00057714"/>
    <w:rsid w:val="00070432"/>
    <w:rsid w:val="00071638"/>
    <w:rsid w:val="00082E6D"/>
    <w:rsid w:val="00082F4A"/>
    <w:rsid w:val="000848F7"/>
    <w:rsid w:val="00086714"/>
    <w:rsid w:val="00087C81"/>
    <w:rsid w:val="00093399"/>
    <w:rsid w:val="000947E9"/>
    <w:rsid w:val="000A1822"/>
    <w:rsid w:val="000A69B4"/>
    <w:rsid w:val="000B720A"/>
    <w:rsid w:val="000C0921"/>
    <w:rsid w:val="000C2C3A"/>
    <w:rsid w:val="000C57ED"/>
    <w:rsid w:val="000E0719"/>
    <w:rsid w:val="000E15C0"/>
    <w:rsid w:val="000F10C1"/>
    <w:rsid w:val="000F1817"/>
    <w:rsid w:val="00106977"/>
    <w:rsid w:val="00106C00"/>
    <w:rsid w:val="00110AD4"/>
    <w:rsid w:val="00113E00"/>
    <w:rsid w:val="00114088"/>
    <w:rsid w:val="00114FE7"/>
    <w:rsid w:val="001174E5"/>
    <w:rsid w:val="0012290F"/>
    <w:rsid w:val="00132272"/>
    <w:rsid w:val="00135698"/>
    <w:rsid w:val="0014296B"/>
    <w:rsid w:val="00157D1C"/>
    <w:rsid w:val="00162686"/>
    <w:rsid w:val="00166245"/>
    <w:rsid w:val="00171771"/>
    <w:rsid w:val="0017373C"/>
    <w:rsid w:val="00176FD9"/>
    <w:rsid w:val="0017769F"/>
    <w:rsid w:val="00181A7D"/>
    <w:rsid w:val="00181CF5"/>
    <w:rsid w:val="001871AC"/>
    <w:rsid w:val="001A3DC0"/>
    <w:rsid w:val="001A46E2"/>
    <w:rsid w:val="001B1429"/>
    <w:rsid w:val="001C1309"/>
    <w:rsid w:val="001C4049"/>
    <w:rsid w:val="001C7A33"/>
    <w:rsid w:val="001C7D2E"/>
    <w:rsid w:val="001D063F"/>
    <w:rsid w:val="001D6DD7"/>
    <w:rsid w:val="001D6DDC"/>
    <w:rsid w:val="001F1987"/>
    <w:rsid w:val="001F1B50"/>
    <w:rsid w:val="001F1E15"/>
    <w:rsid w:val="00200F1C"/>
    <w:rsid w:val="00204697"/>
    <w:rsid w:val="0020569F"/>
    <w:rsid w:val="00205A74"/>
    <w:rsid w:val="00205BEB"/>
    <w:rsid w:val="00206B9A"/>
    <w:rsid w:val="00207984"/>
    <w:rsid w:val="00211966"/>
    <w:rsid w:val="00212E80"/>
    <w:rsid w:val="002133D1"/>
    <w:rsid w:val="00213427"/>
    <w:rsid w:val="002138C8"/>
    <w:rsid w:val="00213CB6"/>
    <w:rsid w:val="0021661D"/>
    <w:rsid w:val="002175B6"/>
    <w:rsid w:val="0022585C"/>
    <w:rsid w:val="002272D0"/>
    <w:rsid w:val="002331A9"/>
    <w:rsid w:val="0023450D"/>
    <w:rsid w:val="002358C4"/>
    <w:rsid w:val="00236D2A"/>
    <w:rsid w:val="00241B76"/>
    <w:rsid w:val="00245BD6"/>
    <w:rsid w:val="0025020C"/>
    <w:rsid w:val="00252325"/>
    <w:rsid w:val="00264A67"/>
    <w:rsid w:val="00271AF3"/>
    <w:rsid w:val="00287617"/>
    <w:rsid w:val="002909C4"/>
    <w:rsid w:val="00294BD6"/>
    <w:rsid w:val="00296224"/>
    <w:rsid w:val="002A1967"/>
    <w:rsid w:val="002A5521"/>
    <w:rsid w:val="002A6613"/>
    <w:rsid w:val="002C20D3"/>
    <w:rsid w:val="002C4CEE"/>
    <w:rsid w:val="002D03D4"/>
    <w:rsid w:val="002D1977"/>
    <w:rsid w:val="002D3815"/>
    <w:rsid w:val="002D5044"/>
    <w:rsid w:val="002D7F00"/>
    <w:rsid w:val="002E1C2D"/>
    <w:rsid w:val="002E247E"/>
    <w:rsid w:val="002F08A7"/>
    <w:rsid w:val="002F5E08"/>
    <w:rsid w:val="002F6646"/>
    <w:rsid w:val="002F7193"/>
    <w:rsid w:val="003030F0"/>
    <w:rsid w:val="00303248"/>
    <w:rsid w:val="003034A6"/>
    <w:rsid w:val="00311214"/>
    <w:rsid w:val="003129FF"/>
    <w:rsid w:val="003161CF"/>
    <w:rsid w:val="00320158"/>
    <w:rsid w:val="00321641"/>
    <w:rsid w:val="00322163"/>
    <w:rsid w:val="0032429E"/>
    <w:rsid w:val="00324BC3"/>
    <w:rsid w:val="003260CC"/>
    <w:rsid w:val="0035230B"/>
    <w:rsid w:val="00352D48"/>
    <w:rsid w:val="00357705"/>
    <w:rsid w:val="00364814"/>
    <w:rsid w:val="003658FF"/>
    <w:rsid w:val="00365A9A"/>
    <w:rsid w:val="00365F4E"/>
    <w:rsid w:val="00381D0F"/>
    <w:rsid w:val="00385464"/>
    <w:rsid w:val="00390B0F"/>
    <w:rsid w:val="003912E8"/>
    <w:rsid w:val="00391451"/>
    <w:rsid w:val="00391A10"/>
    <w:rsid w:val="003A3544"/>
    <w:rsid w:val="003A4259"/>
    <w:rsid w:val="003A57EB"/>
    <w:rsid w:val="003A601E"/>
    <w:rsid w:val="003A6696"/>
    <w:rsid w:val="003A6B16"/>
    <w:rsid w:val="003B3287"/>
    <w:rsid w:val="003B3D48"/>
    <w:rsid w:val="003C226B"/>
    <w:rsid w:val="003C37D1"/>
    <w:rsid w:val="003D442F"/>
    <w:rsid w:val="003D5995"/>
    <w:rsid w:val="003D62A1"/>
    <w:rsid w:val="003D7232"/>
    <w:rsid w:val="003E1F0D"/>
    <w:rsid w:val="003E4BC3"/>
    <w:rsid w:val="003E5D36"/>
    <w:rsid w:val="003E7C4D"/>
    <w:rsid w:val="003F0DFD"/>
    <w:rsid w:val="003F3502"/>
    <w:rsid w:val="003F625E"/>
    <w:rsid w:val="004050C6"/>
    <w:rsid w:val="004056DC"/>
    <w:rsid w:val="004057A6"/>
    <w:rsid w:val="00406707"/>
    <w:rsid w:val="00406FA7"/>
    <w:rsid w:val="004101D6"/>
    <w:rsid w:val="00411F8A"/>
    <w:rsid w:val="004154EC"/>
    <w:rsid w:val="00417D22"/>
    <w:rsid w:val="00421C8E"/>
    <w:rsid w:val="00422287"/>
    <w:rsid w:val="004228BF"/>
    <w:rsid w:val="00423F8E"/>
    <w:rsid w:val="00426E5B"/>
    <w:rsid w:val="00427E6A"/>
    <w:rsid w:val="004303A9"/>
    <w:rsid w:val="00432545"/>
    <w:rsid w:val="00436824"/>
    <w:rsid w:val="00441C31"/>
    <w:rsid w:val="00450DF4"/>
    <w:rsid w:val="004528AF"/>
    <w:rsid w:val="004543C9"/>
    <w:rsid w:val="004566F3"/>
    <w:rsid w:val="00460906"/>
    <w:rsid w:val="00460CE9"/>
    <w:rsid w:val="004639FD"/>
    <w:rsid w:val="004708AE"/>
    <w:rsid w:val="00470BBB"/>
    <w:rsid w:val="00475A23"/>
    <w:rsid w:val="00476162"/>
    <w:rsid w:val="004837B3"/>
    <w:rsid w:val="00485BA0"/>
    <w:rsid w:val="0049306A"/>
    <w:rsid w:val="004965B8"/>
    <w:rsid w:val="00496890"/>
    <w:rsid w:val="004A092C"/>
    <w:rsid w:val="004A32D6"/>
    <w:rsid w:val="004A5AE6"/>
    <w:rsid w:val="004B0FCB"/>
    <w:rsid w:val="004D6850"/>
    <w:rsid w:val="004F1B85"/>
    <w:rsid w:val="004F5D51"/>
    <w:rsid w:val="00502E0F"/>
    <w:rsid w:val="005035C4"/>
    <w:rsid w:val="005049DF"/>
    <w:rsid w:val="00522C54"/>
    <w:rsid w:val="00525E3E"/>
    <w:rsid w:val="00526EFE"/>
    <w:rsid w:val="005323C5"/>
    <w:rsid w:val="00542947"/>
    <w:rsid w:val="00550DC9"/>
    <w:rsid w:val="00553618"/>
    <w:rsid w:val="00556F98"/>
    <w:rsid w:val="005600FE"/>
    <w:rsid w:val="0056035D"/>
    <w:rsid w:val="00563196"/>
    <w:rsid w:val="00564111"/>
    <w:rsid w:val="00567711"/>
    <w:rsid w:val="00587F93"/>
    <w:rsid w:val="00590740"/>
    <w:rsid w:val="00591541"/>
    <w:rsid w:val="00593E69"/>
    <w:rsid w:val="005A0119"/>
    <w:rsid w:val="005A468E"/>
    <w:rsid w:val="005A525A"/>
    <w:rsid w:val="005A7F6B"/>
    <w:rsid w:val="005B2E08"/>
    <w:rsid w:val="005C78E9"/>
    <w:rsid w:val="005F35E9"/>
    <w:rsid w:val="005F5648"/>
    <w:rsid w:val="006046F6"/>
    <w:rsid w:val="006052D5"/>
    <w:rsid w:val="00605D04"/>
    <w:rsid w:val="006157AF"/>
    <w:rsid w:val="006277E7"/>
    <w:rsid w:val="00634927"/>
    <w:rsid w:val="0063567F"/>
    <w:rsid w:val="00635DED"/>
    <w:rsid w:val="006413D2"/>
    <w:rsid w:val="00643319"/>
    <w:rsid w:val="00651285"/>
    <w:rsid w:val="0065221C"/>
    <w:rsid w:val="00652E2F"/>
    <w:rsid w:val="006553D7"/>
    <w:rsid w:val="00655EC4"/>
    <w:rsid w:val="0066387D"/>
    <w:rsid w:val="00663EEB"/>
    <w:rsid w:val="0066598A"/>
    <w:rsid w:val="00666865"/>
    <w:rsid w:val="0066760B"/>
    <w:rsid w:val="0067032E"/>
    <w:rsid w:val="00672A03"/>
    <w:rsid w:val="00672C83"/>
    <w:rsid w:val="00673DB3"/>
    <w:rsid w:val="00673EB5"/>
    <w:rsid w:val="0068247C"/>
    <w:rsid w:val="00686773"/>
    <w:rsid w:val="00691009"/>
    <w:rsid w:val="0069159A"/>
    <w:rsid w:val="00693AC6"/>
    <w:rsid w:val="006A41CA"/>
    <w:rsid w:val="006A53BA"/>
    <w:rsid w:val="006B5027"/>
    <w:rsid w:val="006B5D69"/>
    <w:rsid w:val="006C39EE"/>
    <w:rsid w:val="006D323B"/>
    <w:rsid w:val="006D5D97"/>
    <w:rsid w:val="006E1E8F"/>
    <w:rsid w:val="006E390A"/>
    <w:rsid w:val="006E6EA1"/>
    <w:rsid w:val="006F0B54"/>
    <w:rsid w:val="006F5C63"/>
    <w:rsid w:val="006F713F"/>
    <w:rsid w:val="007027D5"/>
    <w:rsid w:val="00704A9E"/>
    <w:rsid w:val="0070577E"/>
    <w:rsid w:val="00707066"/>
    <w:rsid w:val="00712136"/>
    <w:rsid w:val="00713B37"/>
    <w:rsid w:val="00721452"/>
    <w:rsid w:val="007223B5"/>
    <w:rsid w:val="00722A41"/>
    <w:rsid w:val="00722B65"/>
    <w:rsid w:val="00725DE5"/>
    <w:rsid w:val="00727F9A"/>
    <w:rsid w:val="00732232"/>
    <w:rsid w:val="00733CB7"/>
    <w:rsid w:val="00735EFD"/>
    <w:rsid w:val="00735F73"/>
    <w:rsid w:val="00741ECD"/>
    <w:rsid w:val="007527D8"/>
    <w:rsid w:val="0075420B"/>
    <w:rsid w:val="00755D8B"/>
    <w:rsid w:val="00757D14"/>
    <w:rsid w:val="007606D4"/>
    <w:rsid w:val="0076418A"/>
    <w:rsid w:val="00764C40"/>
    <w:rsid w:val="00765B77"/>
    <w:rsid w:val="0077226B"/>
    <w:rsid w:val="00780433"/>
    <w:rsid w:val="007901A2"/>
    <w:rsid w:val="0079218D"/>
    <w:rsid w:val="00795BCE"/>
    <w:rsid w:val="00795D81"/>
    <w:rsid w:val="007A0212"/>
    <w:rsid w:val="007A68E7"/>
    <w:rsid w:val="007B1FF0"/>
    <w:rsid w:val="007B3C5F"/>
    <w:rsid w:val="007C10D6"/>
    <w:rsid w:val="007D1EC9"/>
    <w:rsid w:val="007D429B"/>
    <w:rsid w:val="00812A2C"/>
    <w:rsid w:val="00816B59"/>
    <w:rsid w:val="008208F6"/>
    <w:rsid w:val="0082145F"/>
    <w:rsid w:val="008237B8"/>
    <w:rsid w:val="00825D20"/>
    <w:rsid w:val="00826461"/>
    <w:rsid w:val="00834538"/>
    <w:rsid w:val="0083584B"/>
    <w:rsid w:val="00835AC6"/>
    <w:rsid w:val="00845046"/>
    <w:rsid w:val="00846B07"/>
    <w:rsid w:val="00847592"/>
    <w:rsid w:val="0085380F"/>
    <w:rsid w:val="00856A81"/>
    <w:rsid w:val="00856FBC"/>
    <w:rsid w:val="0085757F"/>
    <w:rsid w:val="00857BD7"/>
    <w:rsid w:val="0086362E"/>
    <w:rsid w:val="008651D0"/>
    <w:rsid w:val="00877236"/>
    <w:rsid w:val="00891B18"/>
    <w:rsid w:val="0089201A"/>
    <w:rsid w:val="008947A3"/>
    <w:rsid w:val="008951AD"/>
    <w:rsid w:val="008968F5"/>
    <w:rsid w:val="008A6671"/>
    <w:rsid w:val="008B0F55"/>
    <w:rsid w:val="008B25B2"/>
    <w:rsid w:val="008B64B2"/>
    <w:rsid w:val="008C27A4"/>
    <w:rsid w:val="008C5502"/>
    <w:rsid w:val="008C6121"/>
    <w:rsid w:val="008D7BCB"/>
    <w:rsid w:val="008F4C61"/>
    <w:rsid w:val="00901E27"/>
    <w:rsid w:val="00904EBC"/>
    <w:rsid w:val="00914518"/>
    <w:rsid w:val="0091572C"/>
    <w:rsid w:val="00924634"/>
    <w:rsid w:val="009257BD"/>
    <w:rsid w:val="00926E16"/>
    <w:rsid w:val="00927160"/>
    <w:rsid w:val="009325A8"/>
    <w:rsid w:val="00941AE7"/>
    <w:rsid w:val="00944096"/>
    <w:rsid w:val="00944DFF"/>
    <w:rsid w:val="00953F09"/>
    <w:rsid w:val="00957B53"/>
    <w:rsid w:val="00957D04"/>
    <w:rsid w:val="00964678"/>
    <w:rsid w:val="00975683"/>
    <w:rsid w:val="00977461"/>
    <w:rsid w:val="00982C86"/>
    <w:rsid w:val="00984E8B"/>
    <w:rsid w:val="00996FFE"/>
    <w:rsid w:val="00997734"/>
    <w:rsid w:val="009A0483"/>
    <w:rsid w:val="009A2297"/>
    <w:rsid w:val="009B2195"/>
    <w:rsid w:val="009C086A"/>
    <w:rsid w:val="009C38E1"/>
    <w:rsid w:val="009C56C5"/>
    <w:rsid w:val="009C5F4F"/>
    <w:rsid w:val="009D074C"/>
    <w:rsid w:val="009D5D13"/>
    <w:rsid w:val="009D63B0"/>
    <w:rsid w:val="009D6D41"/>
    <w:rsid w:val="009E2C24"/>
    <w:rsid w:val="009E7D55"/>
    <w:rsid w:val="009F3728"/>
    <w:rsid w:val="009F521E"/>
    <w:rsid w:val="009F743A"/>
    <w:rsid w:val="00A03B6F"/>
    <w:rsid w:val="00A04C78"/>
    <w:rsid w:val="00A07AEC"/>
    <w:rsid w:val="00A13EBF"/>
    <w:rsid w:val="00A14EBE"/>
    <w:rsid w:val="00A15E3E"/>
    <w:rsid w:val="00A16760"/>
    <w:rsid w:val="00A16BCF"/>
    <w:rsid w:val="00A16D51"/>
    <w:rsid w:val="00A216E7"/>
    <w:rsid w:val="00A2590D"/>
    <w:rsid w:val="00A27EA0"/>
    <w:rsid w:val="00A31760"/>
    <w:rsid w:val="00A4083B"/>
    <w:rsid w:val="00A43E2C"/>
    <w:rsid w:val="00A44286"/>
    <w:rsid w:val="00A508E3"/>
    <w:rsid w:val="00A5136C"/>
    <w:rsid w:val="00A521D2"/>
    <w:rsid w:val="00A53256"/>
    <w:rsid w:val="00A62A99"/>
    <w:rsid w:val="00A6341F"/>
    <w:rsid w:val="00A64E34"/>
    <w:rsid w:val="00A71294"/>
    <w:rsid w:val="00A71464"/>
    <w:rsid w:val="00A857A3"/>
    <w:rsid w:val="00A87E53"/>
    <w:rsid w:val="00A91BD3"/>
    <w:rsid w:val="00A92B2E"/>
    <w:rsid w:val="00A93A26"/>
    <w:rsid w:val="00A96EA5"/>
    <w:rsid w:val="00AA185B"/>
    <w:rsid w:val="00AA19E2"/>
    <w:rsid w:val="00AA2FCB"/>
    <w:rsid w:val="00AA32C0"/>
    <w:rsid w:val="00AA474D"/>
    <w:rsid w:val="00AB30B7"/>
    <w:rsid w:val="00AB635C"/>
    <w:rsid w:val="00AB7439"/>
    <w:rsid w:val="00AC0439"/>
    <w:rsid w:val="00AC6C88"/>
    <w:rsid w:val="00AD2CEC"/>
    <w:rsid w:val="00AD780B"/>
    <w:rsid w:val="00AF173F"/>
    <w:rsid w:val="00AF422E"/>
    <w:rsid w:val="00AF6DDA"/>
    <w:rsid w:val="00AF76A1"/>
    <w:rsid w:val="00B013F5"/>
    <w:rsid w:val="00B124BD"/>
    <w:rsid w:val="00B135D2"/>
    <w:rsid w:val="00B158F2"/>
    <w:rsid w:val="00B17621"/>
    <w:rsid w:val="00B211D9"/>
    <w:rsid w:val="00B22599"/>
    <w:rsid w:val="00B26D17"/>
    <w:rsid w:val="00B30B47"/>
    <w:rsid w:val="00B32C59"/>
    <w:rsid w:val="00B33477"/>
    <w:rsid w:val="00B352DB"/>
    <w:rsid w:val="00B40A0F"/>
    <w:rsid w:val="00B411ED"/>
    <w:rsid w:val="00B43FFC"/>
    <w:rsid w:val="00B44F6F"/>
    <w:rsid w:val="00B500B2"/>
    <w:rsid w:val="00B50C1F"/>
    <w:rsid w:val="00B529EC"/>
    <w:rsid w:val="00B6502D"/>
    <w:rsid w:val="00B65429"/>
    <w:rsid w:val="00B75E76"/>
    <w:rsid w:val="00B7693B"/>
    <w:rsid w:val="00B7714A"/>
    <w:rsid w:val="00B81B6E"/>
    <w:rsid w:val="00B87E81"/>
    <w:rsid w:val="00B96DE6"/>
    <w:rsid w:val="00BA04F7"/>
    <w:rsid w:val="00BA1A75"/>
    <w:rsid w:val="00BA66E3"/>
    <w:rsid w:val="00BB4267"/>
    <w:rsid w:val="00BB6BC2"/>
    <w:rsid w:val="00BC0D33"/>
    <w:rsid w:val="00BC3413"/>
    <w:rsid w:val="00BC6C49"/>
    <w:rsid w:val="00BC6F89"/>
    <w:rsid w:val="00BD4D3F"/>
    <w:rsid w:val="00BD631D"/>
    <w:rsid w:val="00BD6356"/>
    <w:rsid w:val="00BD6CA7"/>
    <w:rsid w:val="00BE2858"/>
    <w:rsid w:val="00BE3F2B"/>
    <w:rsid w:val="00BE3F4E"/>
    <w:rsid w:val="00C03956"/>
    <w:rsid w:val="00C0526B"/>
    <w:rsid w:val="00C14C45"/>
    <w:rsid w:val="00C17B98"/>
    <w:rsid w:val="00C21B8D"/>
    <w:rsid w:val="00C242F9"/>
    <w:rsid w:val="00C24C42"/>
    <w:rsid w:val="00C27A62"/>
    <w:rsid w:val="00C31006"/>
    <w:rsid w:val="00C338E3"/>
    <w:rsid w:val="00C33D7A"/>
    <w:rsid w:val="00C412B4"/>
    <w:rsid w:val="00C43A14"/>
    <w:rsid w:val="00C43F5E"/>
    <w:rsid w:val="00C44F5B"/>
    <w:rsid w:val="00C502C4"/>
    <w:rsid w:val="00C52C7E"/>
    <w:rsid w:val="00C532BC"/>
    <w:rsid w:val="00C57EA9"/>
    <w:rsid w:val="00C625CE"/>
    <w:rsid w:val="00C70C19"/>
    <w:rsid w:val="00C75D91"/>
    <w:rsid w:val="00C97C49"/>
    <w:rsid w:val="00CA07ED"/>
    <w:rsid w:val="00CA0E14"/>
    <w:rsid w:val="00CA161E"/>
    <w:rsid w:val="00CA6765"/>
    <w:rsid w:val="00CA681F"/>
    <w:rsid w:val="00CA70C1"/>
    <w:rsid w:val="00CA77F9"/>
    <w:rsid w:val="00CB023E"/>
    <w:rsid w:val="00CB0819"/>
    <w:rsid w:val="00CB1FB7"/>
    <w:rsid w:val="00CB28A4"/>
    <w:rsid w:val="00CB3FFB"/>
    <w:rsid w:val="00CB7911"/>
    <w:rsid w:val="00CC6385"/>
    <w:rsid w:val="00CD059F"/>
    <w:rsid w:val="00CD07BC"/>
    <w:rsid w:val="00CD0950"/>
    <w:rsid w:val="00CD37DA"/>
    <w:rsid w:val="00CD4367"/>
    <w:rsid w:val="00CE238F"/>
    <w:rsid w:val="00CE36F8"/>
    <w:rsid w:val="00CE5E89"/>
    <w:rsid w:val="00CE6FBD"/>
    <w:rsid w:val="00CF0A45"/>
    <w:rsid w:val="00CF5245"/>
    <w:rsid w:val="00D00DD8"/>
    <w:rsid w:val="00D033A9"/>
    <w:rsid w:val="00D13273"/>
    <w:rsid w:val="00D14583"/>
    <w:rsid w:val="00D20F12"/>
    <w:rsid w:val="00D326B1"/>
    <w:rsid w:val="00D40A7D"/>
    <w:rsid w:val="00D41D4C"/>
    <w:rsid w:val="00D4587C"/>
    <w:rsid w:val="00D5767E"/>
    <w:rsid w:val="00D60E37"/>
    <w:rsid w:val="00D677C2"/>
    <w:rsid w:val="00D67ECB"/>
    <w:rsid w:val="00D7076C"/>
    <w:rsid w:val="00D7152F"/>
    <w:rsid w:val="00D71579"/>
    <w:rsid w:val="00D86100"/>
    <w:rsid w:val="00D94FCB"/>
    <w:rsid w:val="00D95292"/>
    <w:rsid w:val="00D96C11"/>
    <w:rsid w:val="00DA3A87"/>
    <w:rsid w:val="00DA3E69"/>
    <w:rsid w:val="00DA600A"/>
    <w:rsid w:val="00DB0D14"/>
    <w:rsid w:val="00DB33C5"/>
    <w:rsid w:val="00DB6482"/>
    <w:rsid w:val="00DB667A"/>
    <w:rsid w:val="00DB7352"/>
    <w:rsid w:val="00DC1E34"/>
    <w:rsid w:val="00DC4C7C"/>
    <w:rsid w:val="00DC6173"/>
    <w:rsid w:val="00DD244B"/>
    <w:rsid w:val="00DD5BFB"/>
    <w:rsid w:val="00DD5E40"/>
    <w:rsid w:val="00DE345E"/>
    <w:rsid w:val="00DF211B"/>
    <w:rsid w:val="00DF618E"/>
    <w:rsid w:val="00E05BBD"/>
    <w:rsid w:val="00E10672"/>
    <w:rsid w:val="00E10B4B"/>
    <w:rsid w:val="00E12339"/>
    <w:rsid w:val="00E1404D"/>
    <w:rsid w:val="00E17008"/>
    <w:rsid w:val="00E2049C"/>
    <w:rsid w:val="00E21E16"/>
    <w:rsid w:val="00E376B0"/>
    <w:rsid w:val="00E42359"/>
    <w:rsid w:val="00E433C6"/>
    <w:rsid w:val="00E53C0B"/>
    <w:rsid w:val="00E62D40"/>
    <w:rsid w:val="00E76C9B"/>
    <w:rsid w:val="00E77AC0"/>
    <w:rsid w:val="00E837AB"/>
    <w:rsid w:val="00E8418C"/>
    <w:rsid w:val="00E905A7"/>
    <w:rsid w:val="00E9217D"/>
    <w:rsid w:val="00E923D5"/>
    <w:rsid w:val="00E93C9D"/>
    <w:rsid w:val="00E97E2B"/>
    <w:rsid w:val="00EA09B5"/>
    <w:rsid w:val="00EA1A07"/>
    <w:rsid w:val="00EA2CA0"/>
    <w:rsid w:val="00EA6070"/>
    <w:rsid w:val="00EB2907"/>
    <w:rsid w:val="00EB318F"/>
    <w:rsid w:val="00EC28DD"/>
    <w:rsid w:val="00EC2942"/>
    <w:rsid w:val="00EC40D9"/>
    <w:rsid w:val="00EC4B3D"/>
    <w:rsid w:val="00ED3B0B"/>
    <w:rsid w:val="00ED709E"/>
    <w:rsid w:val="00EE0EAE"/>
    <w:rsid w:val="00EE2EC6"/>
    <w:rsid w:val="00EE614C"/>
    <w:rsid w:val="00EE6D6C"/>
    <w:rsid w:val="00EF71C9"/>
    <w:rsid w:val="00F078C0"/>
    <w:rsid w:val="00F13717"/>
    <w:rsid w:val="00F1392A"/>
    <w:rsid w:val="00F13EE5"/>
    <w:rsid w:val="00F20848"/>
    <w:rsid w:val="00F21DA0"/>
    <w:rsid w:val="00F234B9"/>
    <w:rsid w:val="00F2591E"/>
    <w:rsid w:val="00F259A9"/>
    <w:rsid w:val="00F366A8"/>
    <w:rsid w:val="00F4107E"/>
    <w:rsid w:val="00F417BA"/>
    <w:rsid w:val="00F459BB"/>
    <w:rsid w:val="00F45B64"/>
    <w:rsid w:val="00F460FE"/>
    <w:rsid w:val="00F504CB"/>
    <w:rsid w:val="00F626DD"/>
    <w:rsid w:val="00F7130A"/>
    <w:rsid w:val="00F76AB8"/>
    <w:rsid w:val="00F77D1F"/>
    <w:rsid w:val="00F853F3"/>
    <w:rsid w:val="00F903D8"/>
    <w:rsid w:val="00F910B1"/>
    <w:rsid w:val="00F9285E"/>
    <w:rsid w:val="00F94A96"/>
    <w:rsid w:val="00F960F2"/>
    <w:rsid w:val="00F97166"/>
    <w:rsid w:val="00FA0C11"/>
    <w:rsid w:val="00FA5261"/>
    <w:rsid w:val="00FA5AEB"/>
    <w:rsid w:val="00FB189D"/>
    <w:rsid w:val="00FB53FC"/>
    <w:rsid w:val="00FB6D95"/>
    <w:rsid w:val="00FC18CF"/>
    <w:rsid w:val="00FC75DB"/>
    <w:rsid w:val="00FD21C4"/>
    <w:rsid w:val="00FD30B7"/>
    <w:rsid w:val="00FD449D"/>
    <w:rsid w:val="00FE3BB4"/>
    <w:rsid w:val="00FF038E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E2C7"/>
  <w15:docId w15:val="{61C8DF37-8EB0-4BC7-A09D-751355A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B3FF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A46E2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A46E2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A46E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1A46E2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A46E2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F0B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530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0F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553618"/>
    <w:rPr>
      <w:sz w:val="16"/>
      <w:szCs w:val="16"/>
    </w:rPr>
  </w:style>
  <w:style w:type="paragraph" w:styleId="a7">
    <w:name w:val="annotation text"/>
    <w:basedOn w:val="a"/>
    <w:link w:val="a8"/>
    <w:rsid w:val="00553618"/>
    <w:rPr>
      <w:sz w:val="20"/>
      <w:szCs w:val="20"/>
    </w:rPr>
  </w:style>
  <w:style w:type="character" w:customStyle="1" w:styleId="a8">
    <w:name w:val="Текст примечания Знак"/>
    <w:link w:val="a7"/>
    <w:rsid w:val="00553618"/>
    <w:rPr>
      <w:rFonts w:eastAsia="Times New Roman"/>
      <w:lang w:eastAsia="en-US"/>
    </w:rPr>
  </w:style>
  <w:style w:type="paragraph" w:styleId="a9">
    <w:name w:val="annotation subject"/>
    <w:basedOn w:val="a7"/>
    <w:next w:val="a7"/>
    <w:link w:val="aa"/>
    <w:rsid w:val="00553618"/>
    <w:rPr>
      <w:b/>
      <w:bCs/>
    </w:rPr>
  </w:style>
  <w:style w:type="character" w:customStyle="1" w:styleId="aa">
    <w:name w:val="Тема примечания Знак"/>
    <w:link w:val="a9"/>
    <w:rsid w:val="00553618"/>
    <w:rPr>
      <w:rFonts w:eastAsia="Times New Roman"/>
      <w:b/>
      <w:bCs/>
      <w:lang w:eastAsia="en-US"/>
    </w:rPr>
  </w:style>
  <w:style w:type="paragraph" w:styleId="ab">
    <w:name w:val="header"/>
    <w:basedOn w:val="a"/>
    <w:link w:val="ac"/>
    <w:uiPriority w:val="99"/>
    <w:rsid w:val="001871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871AC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871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871AC"/>
    <w:rPr>
      <w:rFonts w:eastAsia="Times New Roman"/>
      <w:sz w:val="22"/>
      <w:szCs w:val="22"/>
      <w:lang w:eastAsia="en-US"/>
    </w:rPr>
  </w:style>
  <w:style w:type="paragraph" w:styleId="af">
    <w:name w:val="No Spacing"/>
    <w:aliases w:val="Таблицы"/>
    <w:link w:val="af0"/>
    <w:uiPriority w:val="1"/>
    <w:qFormat/>
    <w:rsid w:val="00D677C2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aliases w:val="Таблицы Знак"/>
    <w:link w:val="af"/>
    <w:uiPriority w:val="1"/>
    <w:rsid w:val="00D677C2"/>
    <w:rPr>
      <w:rFonts w:eastAsia="Times New Roman"/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CB3FFB"/>
    <w:rPr>
      <w:rFonts w:ascii="Cambria" w:eastAsia="Times New Roman" w:hAnsi="Cambria"/>
      <w:color w:val="365F91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B40A0F"/>
    <w:pPr>
      <w:spacing w:line="259" w:lineRule="auto"/>
      <w:outlineLvl w:val="9"/>
    </w:pPr>
    <w:rPr>
      <w:rFonts w:ascii="Calibri Light" w:hAnsi="Calibri Light"/>
      <w:color w:val="2E74B5"/>
      <w:lang w:eastAsia="ru-RU"/>
    </w:rPr>
  </w:style>
  <w:style w:type="paragraph" w:styleId="11">
    <w:name w:val="toc 1"/>
    <w:basedOn w:val="a"/>
    <w:next w:val="a"/>
    <w:autoRedefine/>
    <w:uiPriority w:val="39"/>
    <w:qFormat/>
    <w:locked/>
    <w:rsid w:val="00132272"/>
    <w:pPr>
      <w:tabs>
        <w:tab w:val="left" w:pos="423"/>
        <w:tab w:val="right" w:leader="dot" w:pos="9772"/>
      </w:tabs>
      <w:spacing w:before="360" w:after="360"/>
    </w:pPr>
    <w:rPr>
      <w:rFonts w:ascii="Arial" w:hAnsi="Arial" w:cs="Arial"/>
      <w:caps/>
      <w:noProof/>
      <w:sz w:val="24"/>
      <w:szCs w:val="24"/>
      <w:u w:val="single"/>
    </w:rPr>
  </w:style>
  <w:style w:type="character" w:styleId="af2">
    <w:name w:val="Hyperlink"/>
    <w:uiPriority w:val="99"/>
    <w:unhideWhenUsed/>
    <w:rsid w:val="00B40A0F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B40A0F"/>
    <w:pPr>
      <w:spacing w:after="0"/>
    </w:pPr>
    <w:rPr>
      <w:rFonts w:asciiTheme="minorHAnsi" w:hAnsiTheme="minorHAnsi" w:cstheme="minorHAnsi"/>
      <w:b/>
      <w:bCs/>
      <w:smallCaps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B40A0F"/>
    <w:pPr>
      <w:spacing w:after="0"/>
    </w:pPr>
    <w:rPr>
      <w:rFonts w:asciiTheme="minorHAnsi" w:hAnsiTheme="minorHAnsi" w:cstheme="minorHAnsi"/>
      <w:smallCaps/>
    </w:rPr>
  </w:style>
  <w:style w:type="character" w:styleId="af3">
    <w:name w:val="Book Title"/>
    <w:uiPriority w:val="33"/>
    <w:qFormat/>
    <w:rsid w:val="00B40A0F"/>
    <w:rPr>
      <w:b/>
      <w:bCs/>
      <w:i/>
      <w:iCs/>
      <w:spacing w:val="5"/>
    </w:rPr>
  </w:style>
  <w:style w:type="character" w:customStyle="1" w:styleId="20">
    <w:name w:val="Заголовок 2 Знак"/>
    <w:link w:val="2"/>
    <w:uiPriority w:val="9"/>
    <w:rsid w:val="001A46E2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1A46E2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1A46E2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1A46E2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1A46E2"/>
    <w:rPr>
      <w:rFonts w:ascii="Calibri Light" w:eastAsia="Times New Roman" w:hAnsi="Calibri Light"/>
      <w:color w:val="1F4D78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39"/>
    <w:rsid w:val="001A46E2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1A46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1A46E2"/>
    <w:rPr>
      <w:rFonts w:ascii="Tahoma" w:eastAsia="Times New Roman" w:hAnsi="Tahoma" w:cs="Tahoma"/>
      <w:sz w:val="16"/>
      <w:szCs w:val="16"/>
      <w:lang w:eastAsia="en-US"/>
    </w:rPr>
  </w:style>
  <w:style w:type="character" w:styleId="af5">
    <w:name w:val="Strong"/>
    <w:uiPriority w:val="22"/>
    <w:qFormat/>
    <w:locked/>
    <w:rsid w:val="001A46E2"/>
    <w:rPr>
      <w:b/>
      <w:bCs/>
    </w:rPr>
  </w:style>
  <w:style w:type="paragraph" w:styleId="af6">
    <w:name w:val="Title"/>
    <w:basedOn w:val="a"/>
    <w:next w:val="a"/>
    <w:link w:val="af7"/>
    <w:uiPriority w:val="10"/>
    <w:qFormat/>
    <w:locked/>
    <w:rsid w:val="001A46E2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7">
    <w:name w:val="Заголовок Знак"/>
    <w:link w:val="af6"/>
    <w:uiPriority w:val="10"/>
    <w:rsid w:val="001A46E2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styleId="af8">
    <w:name w:val="Emphasis"/>
    <w:uiPriority w:val="20"/>
    <w:qFormat/>
    <w:locked/>
    <w:rsid w:val="001A46E2"/>
    <w:rPr>
      <w:i/>
      <w:iCs/>
    </w:rPr>
  </w:style>
  <w:style w:type="paragraph" w:styleId="af9">
    <w:name w:val="Normal (Web)"/>
    <w:basedOn w:val="a"/>
    <w:uiPriority w:val="99"/>
    <w:unhideWhenUsed/>
    <w:rsid w:val="001A46E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a">
    <w:name w:val="FollowedHyperlink"/>
    <w:uiPriority w:val="99"/>
    <w:unhideWhenUsed/>
    <w:rsid w:val="001A46E2"/>
    <w:rPr>
      <w:color w:val="954F72"/>
      <w:u w:val="single"/>
    </w:rPr>
  </w:style>
  <w:style w:type="character" w:customStyle="1" w:styleId="13">
    <w:name w:val="Без интервала Знак1"/>
    <w:uiPriority w:val="99"/>
    <w:locked/>
    <w:rsid w:val="001A46E2"/>
    <w:rPr>
      <w:sz w:val="22"/>
      <w:lang w:val="ru-RU" w:eastAsia="en-US"/>
    </w:rPr>
  </w:style>
  <w:style w:type="paragraph" w:styleId="afb">
    <w:name w:val="Body Text"/>
    <w:basedOn w:val="a"/>
    <w:link w:val="afc"/>
    <w:uiPriority w:val="99"/>
    <w:rsid w:val="001A46E2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rsid w:val="001A46E2"/>
    <w:rPr>
      <w:sz w:val="22"/>
      <w:szCs w:val="22"/>
      <w:lang w:eastAsia="en-US"/>
    </w:rPr>
  </w:style>
  <w:style w:type="paragraph" w:customStyle="1" w:styleId="Heading31">
    <w:name w:val="Heading 31"/>
    <w:basedOn w:val="a"/>
    <w:uiPriority w:val="99"/>
    <w:rsid w:val="001A46E2"/>
    <w:pPr>
      <w:widowControl w:val="0"/>
      <w:spacing w:after="0" w:line="240" w:lineRule="auto"/>
      <w:ind w:left="810"/>
      <w:outlineLvl w:val="3"/>
    </w:pPr>
    <w:rPr>
      <w:rFonts w:ascii="Times New Roman" w:hAnsi="Times New Roman"/>
      <w:b/>
      <w:bCs/>
      <w:sz w:val="24"/>
      <w:szCs w:val="24"/>
      <w:lang w:val="en-US"/>
    </w:rPr>
  </w:style>
  <w:style w:type="paragraph" w:styleId="afd">
    <w:name w:val="Revision"/>
    <w:hidden/>
    <w:uiPriority w:val="99"/>
    <w:semiHidden/>
    <w:rsid w:val="00845046"/>
    <w:rPr>
      <w:rFonts w:eastAsia="Times New Roman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rsid w:val="000933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93399"/>
    <w:rPr>
      <w:sz w:val="16"/>
      <w:szCs w:val="16"/>
      <w:lang w:eastAsia="en-US"/>
    </w:rPr>
  </w:style>
  <w:style w:type="paragraph" w:customStyle="1" w:styleId="14">
    <w:name w:val="Стиль1"/>
    <w:basedOn w:val="1"/>
    <w:autoRedefine/>
    <w:qFormat/>
    <w:rsid w:val="00CB3FFB"/>
    <w:rPr>
      <w:rFonts w:ascii="Arial" w:hAnsi="Arial"/>
      <w:color w:val="000000" w:themeColor="text1"/>
      <w:sz w:val="24"/>
    </w:rPr>
  </w:style>
  <w:style w:type="paragraph" w:styleId="41">
    <w:name w:val="toc 4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  <w:style w:type="paragraph" w:styleId="51">
    <w:name w:val="toc 5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  <w:style w:type="paragraph" w:styleId="61">
    <w:name w:val="toc 6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locked/>
    <w:rsid w:val="00CB3FFB"/>
    <w:pPr>
      <w:spacing w:after="0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197">
          <w:marLeft w:val="0"/>
          <w:marRight w:val="0"/>
          <w:marTop w:val="0"/>
          <w:marBottom w:val="0"/>
          <w:divBdr>
            <w:top w:val="single" w:sz="4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262">
          <w:marLeft w:val="300"/>
          <w:marRight w:val="300"/>
          <w:marTop w:val="300"/>
          <w:marBottom w:val="3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218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796">
          <w:marLeft w:val="0"/>
          <w:marRight w:val="0"/>
          <w:marTop w:val="0"/>
          <w:marBottom w:val="0"/>
          <w:divBdr>
            <w:top w:val="single" w:sz="4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7A79-6F6E-4A89-A868-6B11A433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6213</Words>
  <Characters>46598</Characters>
  <Application>Microsoft Office Word</Application>
  <DocSecurity>0</DocSecurity>
  <Lines>388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52706</CharactersWithSpaces>
  <SharedDoc>false</SharedDoc>
  <HLinks>
    <vt:vector size="60" baseType="variant"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_Toc58424533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_Toc58424532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_Toc58424531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_Toc58424530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_Toc58424529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_Toc58424528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_Toc58424527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_Toc58424526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_Toc58424525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_Toc58424524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Владимирович Сивохин</dc:creator>
  <cp:lastModifiedBy>Павлячёк Дарья Дмитриевна</cp:lastModifiedBy>
  <cp:revision>12</cp:revision>
  <cp:lastPrinted>2024-09-25T13:05:00Z</cp:lastPrinted>
  <dcterms:created xsi:type="dcterms:W3CDTF">2024-09-24T12:44:00Z</dcterms:created>
  <dcterms:modified xsi:type="dcterms:W3CDTF">2024-09-25T13:05:00Z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1958104373</vt:i4>
  </property>
  <property fmtid="{D5CDD505-2E9C-101B-9397-08002B2CF9AE}" pid="3" name="_EmailEntryID">
    <vt:lpwstr>00000000AAEF0016CB43864A85A5CB034383DF15070034AD76187591974DBF6C4F76951C873A01000200000000006357AFBEFF226C4CB9B8A3B9E771A5F70000000030790000</vt:lpwstr>
  </property>
  <property fmtid="{D5CDD505-2E9C-101B-9397-08002B2CF9AE}" pid="4" name="_EmailStoreID0">
    <vt:lpwstr>0000000038A1BB1005E5101AA1BB08002B2A56C200007073747072782E646C6C0000000000000000E92FEB759650448683B87DE522AA4948000043003A005C00550073006500720073005C006B002E00700072006F006B006F00660079006500760061005C0041007000700044006100740061005C004C006F00630061006C0</vt:lpwstr>
  </property>
  <property fmtid="{D5CDD505-2E9C-101B-9397-08002B2CF9AE}" pid="5" name="_EmailStoreID1">
    <vt:lpwstr>05C004D006900630072006F0073006F00660074005C004F00750074006C006F006F006B005C006B002E00700072006F006B006F00660079006500760061004000730070006200650078002E00720075002E006F00730074000000</vt:lpwstr>
  </property>
  <property fmtid="{D5CDD505-2E9C-101B-9397-08002B2CF9AE}" pid="6" name="_ReviewingToolsShownOnce">
    <vt:lpwstr/>
  </property>
</Properties>
</file>