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F63B10">
        <w:rPr>
          <w:rFonts w:ascii="Times New Roman" w:hAnsi="Times New Roman"/>
          <w:sz w:val="24"/>
          <w:szCs w:val="24"/>
        </w:rPr>
        <w:t>Зам</w:t>
      </w:r>
      <w:r w:rsidR="001E4D3A">
        <w:rPr>
          <w:rFonts w:ascii="Times New Roman" w:hAnsi="Times New Roman"/>
          <w:sz w:val="24"/>
          <w:szCs w:val="24"/>
        </w:rPr>
        <w:t>.</w:t>
      </w:r>
      <w:r>
        <w:rPr>
          <w:rFonts w:ascii="Times New Roman" w:hAnsi="Times New Roman"/>
          <w:sz w:val="24"/>
          <w:szCs w:val="24"/>
        </w:rPr>
        <w:t xml:space="preserve"> генерального директора </w:t>
      </w:r>
    </w:p>
    <w:p w:rsidR="008758C2" w:rsidRDefault="00F63B10" w:rsidP="008758C2">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8758C2">
        <w:rPr>
          <w:rFonts w:ascii="Times New Roman" w:hAnsi="Times New Roman"/>
          <w:sz w:val="24"/>
          <w:szCs w:val="24"/>
        </w:rPr>
        <w:t>»</w:t>
      </w:r>
    </w:p>
    <w:p w:rsidR="007B6375" w:rsidRDefault="00FD3DF8"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20240808-1 </w:t>
      </w:r>
      <w:r w:rsidR="00FD7D3D">
        <w:rPr>
          <w:rFonts w:ascii="Times New Roman" w:hAnsi="Times New Roman"/>
          <w:sz w:val="24"/>
          <w:szCs w:val="24"/>
        </w:rPr>
        <w:t xml:space="preserve">от </w:t>
      </w:r>
      <w:r w:rsidR="00F63B10">
        <w:rPr>
          <w:rFonts w:ascii="Times New Roman" w:hAnsi="Times New Roman"/>
          <w:sz w:val="24"/>
          <w:szCs w:val="24"/>
        </w:rPr>
        <w:t>0</w:t>
      </w:r>
      <w:r w:rsidR="00980D2F">
        <w:rPr>
          <w:rFonts w:ascii="Times New Roman" w:hAnsi="Times New Roman"/>
          <w:sz w:val="24"/>
          <w:szCs w:val="24"/>
        </w:rPr>
        <w:t>8</w:t>
      </w:r>
      <w:r w:rsidR="00485087">
        <w:rPr>
          <w:rFonts w:ascii="Times New Roman" w:hAnsi="Times New Roman"/>
          <w:sz w:val="24"/>
          <w:szCs w:val="24"/>
        </w:rPr>
        <w:t xml:space="preserve"> </w:t>
      </w:r>
      <w:r w:rsidR="00522976">
        <w:rPr>
          <w:rFonts w:ascii="Times New Roman" w:hAnsi="Times New Roman"/>
          <w:sz w:val="24"/>
          <w:szCs w:val="24"/>
        </w:rPr>
        <w:t>августа</w:t>
      </w:r>
      <w:r w:rsidR="008758C2">
        <w:rPr>
          <w:rFonts w:ascii="Times New Roman" w:hAnsi="Times New Roman"/>
          <w:sz w:val="24"/>
          <w:szCs w:val="24"/>
        </w:rPr>
        <w:t xml:space="preserve"> 202</w:t>
      </w:r>
      <w:r w:rsidR="007B385E">
        <w:rPr>
          <w:rFonts w:ascii="Times New Roman" w:hAnsi="Times New Roman"/>
          <w:sz w:val="24"/>
          <w:szCs w:val="24"/>
        </w:rPr>
        <w:t>4</w:t>
      </w:r>
      <w:r w:rsidR="008758C2">
        <w:rPr>
          <w:rFonts w:ascii="Times New Roman" w:hAnsi="Times New Roman"/>
          <w:sz w:val="24"/>
          <w:szCs w:val="24"/>
        </w:rPr>
        <w:t xml:space="preserve"> г.) </w:t>
      </w:r>
    </w:p>
    <w:p w:rsidR="00136430" w:rsidRDefault="00136430" w:rsidP="00136430">
      <w:pPr>
        <w:spacing w:after="0" w:line="240" w:lineRule="auto"/>
        <w:jc w:val="right"/>
        <w:rPr>
          <w:rFonts w:ascii="Times New Roman" w:hAnsi="Times New Roman"/>
          <w:sz w:val="24"/>
          <w:szCs w:val="24"/>
        </w:rPr>
      </w:pP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136430"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23F97" w:rsidRDefault="00136430"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783426">
        <w:rPr>
          <w:rFonts w:ascii="Times New Roman" w:hAnsi="Times New Roman"/>
          <w:sz w:val="24"/>
          <w:szCs w:val="24"/>
        </w:rPr>
        <w:t xml:space="preserve"> 20240828-1 </w:t>
      </w:r>
      <w:r>
        <w:rPr>
          <w:rFonts w:ascii="Times New Roman" w:hAnsi="Times New Roman"/>
          <w:sz w:val="24"/>
          <w:szCs w:val="24"/>
        </w:rPr>
        <w:t>от 28 августа 2024 г.</w:t>
      </w:r>
    </w:p>
    <w:p w:rsidR="00136430" w:rsidRDefault="00F23F97" w:rsidP="00136430">
      <w:pPr>
        <w:spacing w:after="0" w:line="240" w:lineRule="auto"/>
        <w:jc w:val="right"/>
        <w:rPr>
          <w:rFonts w:ascii="Times New Roman" w:hAnsi="Times New Roman"/>
          <w:sz w:val="24"/>
          <w:szCs w:val="24"/>
        </w:rPr>
      </w:pPr>
      <w:r>
        <w:rPr>
          <w:rFonts w:ascii="Times New Roman" w:hAnsi="Times New Roman"/>
          <w:sz w:val="24"/>
          <w:szCs w:val="24"/>
        </w:rPr>
        <w:t>Приказ №</w:t>
      </w:r>
      <w:r w:rsidR="00AA75DF">
        <w:rPr>
          <w:rFonts w:ascii="Times New Roman" w:hAnsi="Times New Roman"/>
          <w:sz w:val="24"/>
          <w:szCs w:val="24"/>
        </w:rPr>
        <w:t xml:space="preserve"> 20241004-1 </w:t>
      </w:r>
      <w:bookmarkStart w:id="0" w:name="_GoBack"/>
      <w:bookmarkEnd w:id="0"/>
      <w:r>
        <w:rPr>
          <w:rFonts w:ascii="Times New Roman" w:hAnsi="Times New Roman"/>
          <w:sz w:val="24"/>
          <w:szCs w:val="24"/>
        </w:rPr>
        <w:t xml:space="preserve">от </w:t>
      </w:r>
      <w:r>
        <w:rPr>
          <w:rFonts w:ascii="Times New Roman" w:hAnsi="Times New Roman"/>
          <w:sz w:val="24"/>
          <w:szCs w:val="24"/>
          <w:lang w:val="en-US"/>
        </w:rPr>
        <w:t>04</w:t>
      </w:r>
      <w:r>
        <w:rPr>
          <w:rFonts w:ascii="Times New Roman" w:hAnsi="Times New Roman"/>
          <w:sz w:val="24"/>
          <w:szCs w:val="24"/>
        </w:rPr>
        <w:t xml:space="preserve"> октября 2024 г.)</w:t>
      </w:r>
    </w:p>
    <w:p w:rsidR="00136430" w:rsidRDefault="00136430" w:rsidP="008758C2">
      <w:pPr>
        <w:spacing w:after="0" w:line="240" w:lineRule="auto"/>
        <w:jc w:val="right"/>
        <w:rPr>
          <w:rFonts w:ascii="Times New Roman" w:hAnsi="Times New Roman"/>
          <w:sz w:val="24"/>
          <w:szCs w:val="24"/>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F63B10" w:rsidRDefault="00F63B10" w:rsidP="00E97D0E">
      <w:pPr>
        <w:spacing w:after="0"/>
        <w:jc w:val="both"/>
        <w:rPr>
          <w:rFonts w:ascii="Times New Roman" w:eastAsia="Calibri" w:hAnsi="Times New Roman" w:cs="Times New Roman"/>
          <w:sz w:val="28"/>
          <w:szCs w:val="28"/>
        </w:rPr>
      </w:pPr>
    </w:p>
    <w:p w:rsidR="00F63B10" w:rsidRDefault="00F63B10"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F63B10">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136430" w:rsidRDefault="00E97D0E" w:rsidP="000747C9">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7B385E">
        <w:rPr>
          <w:rFonts w:ascii="Times New Roman" w:eastAsia="Calibri" w:hAnsi="Times New Roman" w:cs="Times New Roman"/>
          <w:sz w:val="24"/>
          <w:szCs w:val="24"/>
        </w:rPr>
        <w:t>4</w:t>
      </w:r>
    </w:p>
    <w:p w:rsidR="000747C9" w:rsidRDefault="000747C9" w:rsidP="000747C9">
      <w:pPr>
        <w:jc w:val="center"/>
        <w:rPr>
          <w:rFonts w:ascii="Times New Roman" w:eastAsia="Calibri" w:hAnsi="Times New Roman" w:cs="Times New Roman"/>
          <w:b/>
          <w:sz w:val="24"/>
          <w:szCs w:val="24"/>
        </w:rPr>
      </w:pP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38332A">
              <w:rPr>
                <w:noProof/>
                <w:webHidden/>
              </w:rPr>
              <w:t>3</w:t>
            </w:r>
            <w:r>
              <w:rPr>
                <w:noProof/>
                <w:webHidden/>
              </w:rPr>
              <w:fldChar w:fldCharType="end"/>
            </w:r>
          </w:hyperlink>
        </w:p>
        <w:p w:rsidR="004D74F9" w:rsidRDefault="0038332A">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38332A">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38332A">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38332A">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38332A">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38332A">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38332A">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38332A">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38332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38332A"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38332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38332A"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38332A"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38332A"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w:t>
      </w:r>
      <w:r w:rsidR="00F63B10">
        <w:rPr>
          <w:rFonts w:ascii="Times New Roman" w:hAnsi="Times New Roman" w:cs="Times New Roman"/>
          <w:sz w:val="24"/>
          <w:szCs w:val="24"/>
        </w:rPr>
        <w:t>Восточная биржа</w:t>
      </w:r>
      <w:r w:rsidRPr="00411338">
        <w:rPr>
          <w:rFonts w:ascii="Times New Roman" w:hAnsi="Times New Roman" w:cs="Times New Roman"/>
          <w:sz w:val="24"/>
          <w:szCs w:val="24"/>
        </w:rPr>
        <w:t>»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w:t>
      </w:r>
      <w:r w:rsidR="00F63B10">
        <w:rPr>
          <w:rFonts w:ascii="Times New Roman" w:hAnsi="Times New Roman"/>
          <w:color w:val="000000"/>
          <w:sz w:val="24"/>
          <w:szCs w:val="24"/>
        </w:rPr>
        <w:t>Восточная биржа</w:t>
      </w:r>
      <w:r w:rsidRPr="004C77DF">
        <w:rPr>
          <w:rFonts w:ascii="Times New Roman" w:hAnsi="Times New Roman"/>
          <w:color w:val="000000"/>
          <w:sz w:val="24"/>
          <w:szCs w:val="24"/>
        </w:rPr>
        <w:t>»:</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F63B10">
        <w:rPr>
          <w:rFonts w:ascii="Times New Roman" w:hAnsi="Times New Roman"/>
          <w:color w:val="000000"/>
          <w:sz w:val="24"/>
          <w:szCs w:val="24"/>
        </w:rPr>
        <w:t>умента, предоставленного в АО «Восточная биржа</w:t>
      </w:r>
      <w:r w:rsidRPr="004C77DF">
        <w:rPr>
          <w:rFonts w:ascii="Times New Roman" w:hAnsi="Times New Roman"/>
          <w:color w:val="000000"/>
          <w:sz w:val="24"/>
          <w:szCs w:val="24"/>
        </w:rPr>
        <w:t>»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w:t>
      </w:r>
      <w:r w:rsidR="00F63B10">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 xml:space="preserve">» </w:t>
      </w:r>
    </w:p>
    <w:p w:rsidR="00B4234C" w:rsidRPr="008A1379" w:rsidRDefault="00B4234C" w:rsidP="008A1379">
      <w:pPr>
        <w:spacing w:line="240" w:lineRule="auto"/>
        <w:contextualSpacing/>
        <w:jc w:val="right"/>
        <w:rPr>
          <w:rFonts w:ascii="Times New Roman" w:hAnsi="Times New Roman" w:cs="Times New Roman"/>
          <w:bCs/>
          <w:sz w:val="24"/>
          <w:szCs w:val="24"/>
        </w:rPr>
      </w:pPr>
    </w:p>
    <w:p w:rsidR="008F2885" w:rsidRDefault="008F2885" w:rsidP="00B4234C">
      <w:pPr>
        <w:spacing w:after="0" w:line="240" w:lineRule="auto"/>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00F63B10">
        <w:rPr>
          <w:rFonts w:ascii="Times New Roman" w:eastAsia="Times New Roman" w:hAnsi="Times New Roman" w:cs="Times New Roman"/>
          <w:b/>
          <w:bCs/>
          <w:sz w:val="24"/>
          <w:szCs w:val="24"/>
        </w:rPr>
        <w:t>«Восточная биржа</w:t>
      </w:r>
      <w:r w:rsidRPr="00C13894">
        <w:rPr>
          <w:rFonts w:ascii="Times New Roman" w:eastAsia="Times New Roman" w:hAnsi="Times New Roman" w:cs="Times New Roman"/>
          <w:b/>
          <w:bCs/>
          <w:sz w:val="24"/>
          <w:szCs w:val="24"/>
        </w:rPr>
        <w:t>»</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9E6891">
        <w:trPr>
          <w:trHeight w:val="4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146E24">
        <w:trPr>
          <w:trHeight w:val="71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146E24">
        <w:trPr>
          <w:trHeight w:val="30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43314C" w:rsidRPr="008B17BD" w:rsidTr="009C1A97">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9C1A97">
        <w:trPr>
          <w:trHeight w:val="2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9C1A97">
        <w:trPr>
          <w:trHeight w:val="23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9C1A97">
        <w:trPr>
          <w:trHeight w:val="18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9C1A97">
        <w:trPr>
          <w:trHeight w:val="1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Феррониобий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9C1A97">
        <w:trPr>
          <w:trHeight w:val="216"/>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9C1A97">
        <w:trPr>
          <w:trHeight w:val="30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9C1A97">
        <w:trPr>
          <w:trHeight w:val="2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9C1A97">
        <w:trPr>
          <w:trHeight w:val="1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9C1A97">
        <w:trPr>
          <w:trHeight w:val="28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9C1A97">
        <w:trPr>
          <w:trHeight w:val="229"/>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r w:rsidRPr="00B35448">
              <w:rPr>
                <w:rFonts w:ascii="Times New Roman" w:hAnsi="Times New Roman" w:cs="Times New Roman"/>
                <w:sz w:val="24"/>
                <w:szCs w:val="24"/>
              </w:rPr>
              <w:t>Ферротитан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9C1A97">
        <w:trPr>
          <w:trHeight w:val="19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r w:rsidRPr="00B35448">
              <w:rPr>
                <w:rFonts w:ascii="Times New Roman" w:hAnsi="Times New Roman" w:cs="Times New Roman"/>
                <w:sz w:val="24"/>
                <w:szCs w:val="24"/>
              </w:rPr>
              <w:t>Ферротитан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r w:rsidRPr="00FC2BC3">
              <w:rPr>
                <w:rFonts w:ascii="Times New Roman" w:hAnsi="Times New Roman" w:cs="Times New Roman"/>
                <w:sz w:val="24"/>
                <w:szCs w:val="24"/>
              </w:rPr>
              <w:t>Ферросиликомарганец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33,7х2, пачка 546 пог.м.</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61CC7">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ЭлектросварныеТрубыКоррозионостойкие33,7-2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42,4х2, пачка 366 пог.м.</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54FD4">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ЭлектросварныеТрубыКоррозионостойкие42,4-2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60,3х2, пачка 222 пог.м.</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Коррозионостойкие60</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3</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76,1х2, пачка 222 пог.м.</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Коррозионостойкие76</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1</w:t>
            </w:r>
            <w:r w:rsidRPr="00D771FA">
              <w:rPr>
                <w:rFonts w:ascii="Times New Roman" w:hAnsi="Times New Roman" w:cs="Times New Roman"/>
                <w:sz w:val="24"/>
                <w:szCs w:val="24"/>
              </w:rPr>
              <w:t>-2</w:t>
            </w:r>
          </w:p>
        </w:tc>
      </w:tr>
      <w:tr w:rsidR="004E4A4B" w:rsidRPr="008B17BD" w:rsidTr="00FB5CAE">
        <w:trPr>
          <w:trHeight w:val="183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190CB2">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88,9х2, пачка 114 пог.м.</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Коррозионостойкие88</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9</w:t>
            </w:r>
            <w:r w:rsidRPr="00D771FA">
              <w:rPr>
                <w:rFonts w:ascii="Times New Roman" w:hAnsi="Times New Roman" w:cs="Times New Roman"/>
                <w:sz w:val="24"/>
                <w:szCs w:val="24"/>
              </w:rPr>
              <w:t>-2</w:t>
            </w:r>
          </w:p>
        </w:tc>
      </w:tr>
      <w:tr w:rsidR="008D396E" w:rsidRPr="008B17BD" w:rsidTr="00FB5CAE">
        <w:trPr>
          <w:trHeight w:val="2159"/>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FB5CAE">
            <w:pPr>
              <w:snapToGrid w:val="0"/>
              <w:spacing w:after="0" w:line="240" w:lineRule="auto"/>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5Б11, засоренность 3%: 174,49510800т, Негабаритные стальные лом и отходы (для переработки) 5А, засоренность 3%: 51,13992400т, Лом для пакетирования № 2, 12А, засоренность 2%:11,06894400т, итого: 236,70397600т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Лом-ЧМ-негабарит-5Б11-засор3%-негабарит5А-засор3%-лом-пакетир-12А-засор2%-236703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цветных металлов, в том числе: Лом и отходы алюминия группа А29, засоренность 50%: 1,65537000т, Лом и отходы латуни Л5, засоренность 36 %: 0,00064000т, Смешанный низкокачественный медный скрап М10, засоренность 50%: 0,16821000т, итого: 1,82422000т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Лом-ЦМ-лом-отходы-алюмин-А29-лом-отходы-латунь-Л5-СкрапМ10-18242</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1,298669575200т, Золото: 10,21360000г, Серебро: 1684,6358г, Платина: 1,96550000г, МПГ: 52,60990000г, итого: 1,30041900т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Лом-ЧМ-ЦМ-ДГМ-МПГ-130041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271,505270т, Негабаритные стальные лом и отходы (для переработки) 5А, засоренность 3% 45,065020т, Негабаритные стальные лом и отходы (для переработки) 5Б4, засоренность 3%: 27,322660т, Негабаритные стальные лом и отходы (для переработки) 5Б22, засоренность 3%: 23,800000т, Лом для пакетирования № 1, 11Б8, засоренность 1%: 0,350000т, Лом для пакетирования № 2, 12А, засоренность 2%: 9,430700т, Лом для пакетирования № 2, 12А, засоренность 3%: 4,075400т, Негабаритные стальные лом и отходы (для переработки) 5Б11, засоренность 3%: 65,775900т, Негабаритные стальные лом и отходы (для переработки) 5Б6, засоренность 3%: 15,204000т, Лом для пакетирования № 2 группа 12Б8, засоренность 2 %: 34,814580т, итого: 497,343530т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Лом-ЧМ-нагеберит-5Б8-засор3%-негабарит5А-5Б4-засор3%-5Б22-12А-5Б11-5Б6-12Б8-засор2%-497343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 xml:space="preserve">Лом цветных металлов, в том числе: Лом и отходы алюминия группа А29, засоренность 5%: 3,181920т, Лом и отходы алюминия группа А29, засоренность 50%: 9,993800т, Смешанный низкокачественный медный скрап М10, </w:t>
            </w:r>
            <w:r w:rsidRPr="00130CBF">
              <w:rPr>
                <w:rFonts w:ascii="Times New Roman" w:hAnsi="Times New Roman" w:cs="Times New Roman"/>
                <w:sz w:val="24"/>
                <w:szCs w:val="24"/>
              </w:rPr>
              <w:lastRenderedPageBreak/>
              <w:t>засоренность 50%: 0,423400т, Лом латуни группа Л5, засоренность 36 %: 0,172800т, итого: 13,771920т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Лом-ЦМ-отходы-алюмин-А29-засор50%-смеш-скрап-М10-лом-латунь-Л5-засор36%</w:t>
            </w:r>
            <w:r w:rsidR="000358D4" w:rsidRPr="00130CBF">
              <w:rPr>
                <w:rFonts w:ascii="Times New Roman" w:hAnsi="Times New Roman" w:cs="Times New Roman"/>
                <w:sz w:val="24"/>
                <w:szCs w:val="24"/>
              </w:rPr>
              <w:t>-13771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9E5284">
            <w:pPr>
              <w:pStyle w:val="a4"/>
              <w:rPr>
                <w:rFonts w:ascii="Times New Roman" w:hAnsi="Times New Roman" w:cs="Times New Roman"/>
                <w:sz w:val="24"/>
                <w:szCs w:val="24"/>
              </w:rPr>
            </w:pPr>
            <w:r w:rsidRPr="00DF619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2,01052368370т, Золото: 17,4384000г, Серебро: 1520,1553000г, Платина: 4,0533000г, МПГ: 34,6690000г, итого: 2,012100т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507A4C">
            <w:pPr>
              <w:pStyle w:val="a4"/>
              <w:rPr>
                <w:rFonts w:ascii="Times New Roman" w:hAnsi="Times New Roman" w:cs="Times New Roman"/>
                <w:sz w:val="24"/>
                <w:szCs w:val="24"/>
              </w:rPr>
            </w:pPr>
            <w:r w:rsidRPr="00DF619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0358D4" w:rsidP="00507A4C">
            <w:pPr>
              <w:pStyle w:val="a4"/>
              <w:rPr>
                <w:rFonts w:ascii="Times New Roman" w:hAnsi="Times New Roman" w:cs="Times New Roman"/>
                <w:sz w:val="24"/>
                <w:szCs w:val="24"/>
              </w:rPr>
            </w:pPr>
            <w:r w:rsidRPr="00DF6194">
              <w:rPr>
                <w:rFonts w:ascii="Times New Roman" w:hAnsi="Times New Roman" w:cs="Times New Roman"/>
                <w:sz w:val="24"/>
                <w:szCs w:val="24"/>
              </w:rPr>
              <w:t>Лом-ЧМ-ЦМ-содерж-ДГМ-МПГ-20121</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21,9000т, Негабаритные стальные лом и отходы (для переработки) 5А, засоренность 3%: 2,30050т, Негабаритные стальные лом и отходы (для переработки) 5Б6, засоренность 3%: 2,53400т, Негабаритные стальные лом и отходы (для переработки) 5Б22, засоренность 3%: 2,6000т, Лом для пакетирования № 2, 12А, засоренность 3%: 0,71550т, итого: 30,0500т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4669F9" w:rsidP="00507A4C">
            <w:pPr>
              <w:pStyle w:val="a4"/>
              <w:rPr>
                <w:rFonts w:ascii="Times New Roman" w:hAnsi="Times New Roman" w:cs="Times New Roman"/>
                <w:sz w:val="24"/>
                <w:szCs w:val="24"/>
              </w:rPr>
            </w:pPr>
            <w:r w:rsidRPr="009E5284">
              <w:rPr>
                <w:rFonts w:ascii="Times New Roman" w:hAnsi="Times New Roman" w:cs="Times New Roman"/>
                <w:sz w:val="24"/>
                <w:szCs w:val="24"/>
              </w:rPr>
              <w:t>Лом-ЧМ-негабарит-лом-5Б8-засор3%-негабарит-5А-засор3%-5Б6-5Б22-засор3%-лом-пакетир-12А-30050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0,5763500т, Смешанный низкокачественный медный скрап М10, засоренность 50%: 0,0443500т, итого: 0,62070т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4669F9"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Лом-ЦМ-отходы-алюминА29-смешанн-скрап-медный-М10-засор50%-062070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0,13823136600т, Золото: 0,0480г, Серебро: 67,1070г, Платина: 0,0150г, МПГ: 1,4640г, итого: 0,1383000т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Лом-ЧМ-ЦМ-содерж-ДГМ-отходы-138300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 xml:space="preserve">Лом чёрных металлов, в том числе: Негабаритные стальные лом и отходы (для переработки) 5Б8, засоренность 3%: 380,569000т, Негабаритные стальные лом и отходы (для переработки) 5А, засоренность 3%: 69,9605000т, Негабаритные стальные лом и отходы (для переработки) 5Б4, засоренность 3%: 14,360300т, Негабаритные стальные лом и отходы (для переработки) 5Б6, засоренность 3%: 53,157000т, Негабаритные стальные лом и отходы (для переработки) 5Б2, засоренность 3%: 3,040000т, Негабаритные стальные лом и отходы (для переработки) 5Б22, засоренность 3%: 62,860000т, Негабаритные стальные лом и отходы (для переработки) 5Б14, засоренность 3%: 117,164000т, Негабаритные стальные лом и отходы (для переработки) 5Б41, засоренность 3%: 4,800000т, Лом для пакетирования № 1, группа 11Б8, засоренность 1%: 0,364600т, Лом для пакетирования № 2, группа 12А, засоренность 3%: 10,914100т, Лом для </w:t>
            </w:r>
            <w:r w:rsidRPr="004275E7">
              <w:rPr>
                <w:rFonts w:ascii="Times New Roman" w:eastAsia="Noto Serif CJK SC" w:hAnsi="Times New Roman" w:cs="Times New Roman"/>
                <w:kern w:val="2"/>
                <w:sz w:val="24"/>
                <w:szCs w:val="24"/>
                <w:lang w:eastAsia="ru-RU" w:bidi="hi-IN"/>
              </w:rPr>
              <w:lastRenderedPageBreak/>
              <w:t>пакетирования № 2, группа 12А, засоренность 2%: 11,306900т, итого: 728,496400т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Лом-ЧМ-негабарит-сталь-отходы-5Б8-негабарит-5А-негабарит-5Б4-5Б6-5Б2-5Б22-5Б14-5Б41-лом-пакетир№1-лом-пакетир№2-группа12А-засор2%-3%-72849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1,367700т, Лом и отходы алюминия группа А29, засоренность 50%: 11,157000т, Смешанный низкокачественный медный скрап М10, засоренность 50%: 0,471750т, итого: 12,996450т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Лом-ЦМ-отходы-алюминА29-засор5%-лом-алюминА29-засор50%-смешанн-скрап-медныйМ10-засор50%-129964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3,533386165099410т, Золото: 24,21584880г, Серебро: 2 382,109200790г, Платина: 2,2837700г, МПГ: 60,22608100г, итого: 3,5359т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Лом-ЧМ-ЦМ-содерж-ДГМ-МПГ-35359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73,485000т, Негабаритные стальные лом и отходы (для переработки) 5А, засоренность 3%: 11,8931000т, Негабаритные стальные лом и отходы (для переработки) 5Б22, засоренность 3%: 1,360800т, Лом для пакетирования № 2 группа 12Б8, засоренность 2%: 14,720000т, Чугунные лом и отходы № 1, засоренность 3%: 0,650000т, Лом для пакетирования № 2 группа 12А, засоренность 2%: 1,459610т, итого: 103,568510т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Лом-ЧМ-негабарит-5Б8-засор3%-негабарит-отходы5А-засор3%-негабарит5Б22-засор3%-лом-пакетир№2-группа12Б8-чугунные-лом-отходы-засор3%-лом-пакетир№2-группа-12А-103568</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0,661400т, Лом и отходы алюминия группа А29, засоренность 50%: 2,160000т, Смешанный низкокачественный медный скрап М10, засоренность50%: 0,243000т, Лом и отходы магния МГ2, засоренность 2%: 0,828000т, Лом и отходы латуни Л5, засоренность 10%: 0,345000т, Лом и отходы латуни Л5, засоренность 36 %: 0,094500т, Лом электродвигателей М9, засоренность 83 %: 0,020000т, итого: 4,351900т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Лом-ЦМ-лом-отходы-алюминА29-засор5%-группаА29-медный-скрап-М10-отходы-МПГ-засор2%-отходы-латунь-Л5-засор36%-лом-электродвигМ9-засор83%-43519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2,51726917800т, Золото: 28,014000г, Серебро: 1 059,518000г, Платина: 13,340000г, МПГ: 129,950000г, итого: 2,518500т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Лом-ЧМ-ЦМ-содерж-ДГМ-сопутств-металлы-МПГ-25185</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269,770000т, Негабаритные стальные лом и отходы (для переработки) 5А, засоренность 3%: 41,8600000т, Лом для пакетирования № 2 группа 12А, засоренность 2%: 10,580000т, Лом для пакетирования № 2 группа 12Б8, засоренность 2 %: 75,210000т, итого: 397,420000т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Лом-ЧМ-негабарит-5Б8-засор3%-негабарит-отходы-5А-засор3%-лом-пакетир№2-группа12Б8-засор2%-39742</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19,780000т, Лом и отходы алюминия группа А29, засоренность 50%: 23,920000т, Медный скрап М10, засоренность50%: 0,690000т, итого: 44,390000т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Лом-ЦМ-лом-алюминА29-засор5%-лом-алюмин-группаА29-засор50%-медный-скрап-М10-засор50%-4439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7,12935351700т, Золото: 386,583000г, Серебро: 169,970000г, Платина: 39,422000г, МПГ: 50,508000г, итого: 7,130000т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w:t>
            </w:r>
            <w:r w:rsidR="001D7F81" w:rsidRPr="001A504D">
              <w:rPr>
                <w:rFonts w:ascii="Times New Roman" w:hAnsi="Times New Roman" w:cs="Times New Roman"/>
                <w:sz w:val="24"/>
                <w:szCs w:val="24"/>
              </w:rPr>
              <w:t>-содерж-ДГМ-сопутств-металлы-отходы-МПГ-7130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50,855000т, Негабаритные стальные лом и отходы (для переработки) 5А, засоренность 3%: 22,363600т, Негабаритные стальные лом и отходы (для переработки) 5Б11, засоренность 3%: 43,850600т, Лом для пакетирования № 2 группа 12Б8, засоренность 2 %: 14,660000т, Лом для пакетирования № 2 группа 12А, засоренность 2%: 4,284000т, итого: 136,013200т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Лом-ЧМ-негабарит-сталь-отходы-5Б8-засор3%-негабарит-5А-засор3%-негабарит5Б11-засор3%-лом-пакетир№2-группа12Б8-засор2%-лом-пакетир№2-группа12А-засор2%-136013</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3,110000т, Лом и отходы алюминия группа А29, засоренность 50%: 5,302200т, Медный скрап М10, засоренность 50%: 0,082000т, Лом латуни группа Л5, засоренность 36 %: 0,000200т, итого: 8,494400т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Лом-ЦМ-лом-отходы-алюминА29-засор5%-отходы-алюминА29-засор50%-лом-скрап-медный-М10-лом-латуни-Л5-засор36%-84944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0,80389246400т, Золото: 14,8270000г, Серебро: 661,4830000г, Платина: 1,3280000г, МПГ: 29,8980000г, итого: 0,804600т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Лом-ЧМ-ЦМ-содерж-ДГМ-сопутств-отходы-МПГ-08046</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Т-72 с сохранением подвижности, без сохранения внешнего облика: 252т.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Демилитаризов-шасси-Т72-252т-без-сохр-облика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Т-62 с сохранением подвижности, без сохранения внешнего облика (корпус №Н09ВТ3548):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Демилитаризов-шасси-Т62-20т-без-сохр-облика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Т-64 с сохранением подвижности, без сохранения внешнего облика: 80т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Демилитаризов-шасси-Т64-80т-без-сохр-облика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 xml:space="preserve">Лом чёрных металлов, в том числе: Негабаритные стальные лом и отходы (для переработки) 3А, засоренность 3%: 1,06009т, Негабаритные стальные лом и отходы (для переработки) 5А, засоренность 3%: 12,58658т, Негабаритные стальные лом и отходы (для переработки) 5Б4, засоренность 3%: 7,173т, Негабаритные стальные лом и отходы (для </w:t>
            </w:r>
            <w:r w:rsidRPr="00226FED">
              <w:rPr>
                <w:rFonts w:ascii="Times New Roman" w:eastAsia="Noto Serif CJK SC" w:hAnsi="Times New Roman" w:cs="Times New Roman"/>
                <w:kern w:val="2"/>
                <w:sz w:val="24"/>
                <w:szCs w:val="24"/>
                <w:lang w:eastAsia="ru-RU" w:bidi="hi-IN"/>
              </w:rPr>
              <w:lastRenderedPageBreak/>
              <w:t>переработки) 5Б6, засоренность 3%: 2,27т, Негабаритные стальные лом и отходы (для переработки) 5Б8, засоренность 3%: 104,4834т, Негабаритные стальные лом и отходы (для переработки) 5Б11, засоренность 3%: 30,616т, Лом для пакетирования № 2, группа 12А, засоренность 2%: 10,47014т, итого: 168,65921т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Лом-ЧМ-отходы-3А-5А-5Б4-5Б6-5Б8-5Б11-168659</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1,10468т,  Смешанный низкокачественный медный скрап М10, засоренность 50%: 0,104т, итого: 1,20868т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Лом-ЦМ-отходы-алюм-А29-засор50%-смеш-медны-скрапМ10-засор50%-120868</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9,4370302854т, Золото: 110,7218г, Серебро: 5732,7707г, Платина: 6,3212г, МПГ: 39,9009г, итого: 9,44292т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Лом-ЧМ-ЦМ-содерж-ДГМ-сопутств-отходы-МПГ-944292</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6,535т, Негабаритные стальные лом и отходы (для переработки) 5А, засоренность 3%: 0,765т, Лом для пакетирования № 2, группа 12Б8, засоренность 2%: 2,15т, Лом для пакетирования № 2, группа 12А, засоренность 2%: 0,3т, итого: 9,75т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Лом-ЧМ-негабарит-отходы-5Б8-засор3%-негабарит-5А-засор3%-лом-пакетир-№2-12Б8-засор2%-лом-пакетир№2-группа12А-засор2%-9750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0,095т, Лом и отходы алюминия группа А29, засоренность 50%: 0,115т, Лом и отходы латуни Л5, засоренность 10%: 0,08т,  Смешанный низкокачественный медный скрап М10, засоренность 50%: 0,015т, Лом и отходы магния МГ2, засоренность 2%: 0,036т, итого: 0,341т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Лом-ЦМ-отходы-алюминА29-засор5%-лом-отходы-группаА29-засор50%-лом-латуни-Л5-засор10%-смешанный-скрап-М10-засор50%-лом-отходы-магния-МГ»-засор2%-341</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0,0644198198810т, Золото: 0,40817200г, Серебро: 79,31053400г, Платина: 0,21841300г, МПГ: 0,24300000г, итого: 0,064500т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Лом-ЧМ-ЦМ-содерж-ДГМ-отходы-МПГ-64500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ПТ-76 (с сохранением подвижности, без сохранения внешнего облика, № корпуса 402Л016РБ: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Демилитаризов-шасси-ПТ76-20т-без-сохр-облика</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snapToGrid w:val="0"/>
              <w:rPr>
                <w:sz w:val="24"/>
                <w:szCs w:val="24"/>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1,374т, Лом для пакетирования № 2, 12Б8, засоренность 2%: 0,12429т, итого: 1,49829т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Лом-ЧМ-негабарит-5Б8-засор3%-лом-пакетир-№2-12Б8-засор2%-149829</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цветных металлов, в том числе: Лом и отходы алюминия А29, засоренность 5%: 0,00358т,  Смешанный низкокачественный медный скрап М10, засоренность 50%: 0,00136т, итого: 0,00494т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Лом-ЦМ-лом-отходы-алюмА29-засор5%-смешанный-медный-скрапМ10-засор50%-0494</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чёрных и цветных металлов с содержанием драгоценных металлов, в том числе: Сопутствующие металлы и отходы: 0,005756932900т, Золото: 0,0191г, Серебро: 2,574г, Платина: 0,0000г, МПГ: 0,474г, итого: 0,00576т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 ДГМ-сопутств-мет-отходы-МПГ-0576</w:t>
            </w:r>
          </w:p>
        </w:tc>
      </w:tr>
      <w:tr w:rsidR="00136430"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36430" w:rsidRPr="00F42453" w:rsidRDefault="00136430"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hAnsi="Times New Roman" w:cs="Times New Roman"/>
                <w:sz w:val="24"/>
                <w:szCs w:val="24"/>
                <w:lang w:eastAsia="ru-RU"/>
              </w:rPr>
            </w:pPr>
            <w:r w:rsidRPr="003A4100">
              <w:rPr>
                <w:rFonts w:ascii="Times New Roman" w:hAnsi="Times New Roman" w:cs="Times New Roman"/>
                <w:sz w:val="24"/>
                <w:szCs w:val="24"/>
                <w:lang w:eastAsia="ru-RU"/>
              </w:rPr>
              <w:t>Лом и отходы стальные (для пакетирования) №2, 12А-С/12-25, Засор – 2%</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eastAsia="Times New Roman" w:hAnsi="Times New Roman" w:cs="Times New Roman"/>
                <w:color w:val="000000"/>
                <w:sz w:val="24"/>
                <w:szCs w:val="24"/>
                <w:lang w:eastAsia="ru-RU" w:bidi="x-none"/>
              </w:rPr>
            </w:pPr>
            <w:r w:rsidRPr="003A4100">
              <w:rPr>
                <w:rFonts w:ascii="Times New Roman" w:eastAsia="Times New Roman" w:hAnsi="Times New Roman" w:cs="Times New Roman"/>
                <w:color w:val="000000"/>
                <w:sz w:val="24"/>
                <w:szCs w:val="24"/>
                <w:lang w:eastAsia="ru-RU" w:bidi="x-none"/>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36430" w:rsidRPr="003A4100" w:rsidRDefault="00136430" w:rsidP="006B1ACF">
            <w:pPr>
              <w:pStyle w:val="a4"/>
              <w:rPr>
                <w:rFonts w:ascii="Times New Roman" w:hAnsi="Times New Roman" w:cs="Times New Roman"/>
                <w:sz w:val="24"/>
                <w:szCs w:val="24"/>
              </w:rPr>
            </w:pPr>
            <w:r w:rsidRPr="003A4100">
              <w:rPr>
                <w:rFonts w:ascii="Times New Roman" w:hAnsi="Times New Roman" w:cs="Times New Roman"/>
                <w:sz w:val="24"/>
                <w:szCs w:val="24"/>
              </w:rPr>
              <w:t>Лом-ЧМ-отходы-12А-С-12-25-засор2%</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Демилитаризованное шасси Т-62 (с сохранением внешнего облика, без сохранения подвижности): 40т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Демилитаризов-шасси-Т62-сохр-облика-без-подвижн-40т</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Демилитаризованное шасси Т-62 (с сохранением подвижности, без сохранения внешнего облика): 160 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Демилитаризов-шасси-Т62-сохр-подвижн-без-сохр-облика-160т</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чёрных металлов, в том числе: Негабаритные стальные лом и отходы 5А, засоренность 3%: 10,586т, Негабаритные стальные лом и отходы 5Б8, засоренность 3%: 55,2т, Негабаритные стальные лом и отходы 5Б6, засоренность 3%: 19,466т, Негабаритные стальные лом и отходы 5Б14, засоренность 3%: 1,35т, Лом для пакетирования №2 группа 12А, засоренность 2%: 7,11012т, итого: 93,71212т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843BBE">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Лом-ЧМ-негабарит-сталь-лом-5А-засор3%-негабарит-лом-5Б8-засор3%-5Б6-5Б14-засор3%-93712</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цветных металлов, в том числе: Лом и отходы алюминия группа А29, засоренность 5%: 0,3954т, Лом и отходы алюминия группа А29, засоренность 10%: 0,898т, Лом латуни смешанной группа Л14, засоренность 10%: 0,0046т,  Смешанный низкокачественный медный скрап М10, засоренность 10%: 0,373т, Лом электродвигателей группа М9, засоренность 10%: 0,194т, итого: 1,865т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CB3BA4" w:rsidP="00CB3BA4">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Лом-ЦМ-Алюм-А29-ЛатуньЛ14-скрпа-М10-лом-элдвиг-М9-1865</w:t>
            </w:r>
          </w:p>
        </w:tc>
      </w:tr>
      <w:tr w:rsidR="00843BB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43BBE" w:rsidRPr="00F42453" w:rsidRDefault="00843BBE"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 чёрных и цветных металлов с содержанием драгоценных металлов, в том числе: Сопутствующие металлы и отходы: 4,590248818748т, Золото: 107,335298г, Серебро: 3052,786985г, Платина: 9,367869г, МПГ: 41,6911г, итого: 4,59346т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843BBE"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43BBE" w:rsidRPr="00095B0C" w:rsidRDefault="00CB3BA4" w:rsidP="006B1ACF">
            <w:pPr>
              <w:pStyle w:val="a4"/>
              <w:rPr>
                <w:rFonts w:ascii="Times New Roman" w:hAnsi="Times New Roman" w:cs="Times New Roman"/>
                <w:sz w:val="24"/>
                <w:szCs w:val="24"/>
                <w:lang w:eastAsia="ru-RU"/>
              </w:rPr>
            </w:pPr>
            <w:r w:rsidRPr="00095B0C">
              <w:rPr>
                <w:rFonts w:ascii="Times New Roman" w:hAnsi="Times New Roman" w:cs="Times New Roman"/>
                <w:sz w:val="24"/>
                <w:szCs w:val="24"/>
                <w:lang w:eastAsia="ru-RU"/>
              </w:rPr>
              <w:t>Лом-ЧМ-ЦМ-содерж-ДГМ-сопутств-отходы-МПГ-459346</w:t>
            </w:r>
          </w:p>
        </w:tc>
      </w:tr>
    </w:tbl>
    <w:p w:rsidR="00136430" w:rsidRDefault="00136430" w:rsidP="00322DE5">
      <w:pPr>
        <w:pStyle w:val="1"/>
        <w:spacing w:before="0" w:line="240" w:lineRule="auto"/>
        <w:jc w:val="right"/>
        <w:rPr>
          <w:rFonts w:ascii="Times New Roman" w:hAnsi="Times New Roman" w:cs="Times New Roman"/>
          <w:color w:val="auto"/>
          <w:sz w:val="24"/>
          <w:szCs w:val="24"/>
        </w:rPr>
      </w:pPr>
    </w:p>
    <w:p w:rsidR="00136430" w:rsidRDefault="00136430" w:rsidP="00322DE5">
      <w:pPr>
        <w:pStyle w:val="1"/>
        <w:spacing w:before="0" w:line="240" w:lineRule="auto"/>
        <w:jc w:val="right"/>
        <w:rPr>
          <w:rFonts w:ascii="Times New Roman" w:hAnsi="Times New Roman" w:cs="Times New Roman"/>
          <w:color w:val="auto"/>
          <w:sz w:val="24"/>
          <w:szCs w:val="24"/>
        </w:rPr>
      </w:pPr>
    </w:p>
    <w:p w:rsidR="00CB3BA4" w:rsidRDefault="00CB3BA4" w:rsidP="00CB3BA4"/>
    <w:p w:rsidR="00CB3BA4" w:rsidRDefault="00CB3BA4" w:rsidP="00CB3BA4"/>
    <w:p w:rsidR="00CB3BA4" w:rsidRDefault="00CB3BA4" w:rsidP="00CB3BA4"/>
    <w:p w:rsidR="00CB3BA4" w:rsidRPr="00CB3BA4" w:rsidRDefault="00CB3BA4" w:rsidP="00CB3BA4"/>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lastRenderedPageBreak/>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F63B10" w:rsidP="00074F75">
      <w:pPr>
        <w:pStyle w:val="1"/>
        <w:spacing w:before="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АО «Восточная биржа</w:t>
      </w:r>
      <w:r w:rsidR="001B6FD2" w:rsidRPr="008B17BD">
        <w:rPr>
          <w:rFonts w:ascii="Times New Roman" w:hAnsi="Times New Roman" w:cs="Times New Roman"/>
          <w:color w:val="auto"/>
          <w:sz w:val="24"/>
          <w:szCs w:val="24"/>
        </w:rPr>
        <w:t>»</w:t>
      </w:r>
    </w:p>
    <w:p w:rsidR="00726420" w:rsidRPr="008B17BD" w:rsidRDefault="00726420" w:rsidP="00726420"/>
    <w:p w:rsidR="006B2F85" w:rsidRPr="00DF6194" w:rsidRDefault="006B2F85" w:rsidP="00DF6194">
      <w:pPr>
        <w:pStyle w:val="a4"/>
        <w:jc w:val="center"/>
        <w:rPr>
          <w:rFonts w:ascii="Times New Roman" w:hAnsi="Times New Roman"/>
          <w:b/>
          <w:sz w:val="24"/>
          <w:szCs w:val="24"/>
        </w:rPr>
      </w:pPr>
      <w:r w:rsidRPr="00DF6194">
        <w:rPr>
          <w:rFonts w:ascii="Times New Roman" w:hAnsi="Times New Roman"/>
          <w:b/>
          <w:sz w:val="24"/>
          <w:szCs w:val="24"/>
        </w:rPr>
        <w:t xml:space="preserve">Перечень базисов поставки при способе поставки </w:t>
      </w:r>
    </w:p>
    <w:p w:rsidR="006B2F85" w:rsidRPr="00DF6194" w:rsidRDefault="00863B0B" w:rsidP="00DF6194">
      <w:pPr>
        <w:pStyle w:val="a4"/>
        <w:jc w:val="center"/>
        <w:rPr>
          <w:rFonts w:ascii="Times New Roman" w:hAnsi="Times New Roman"/>
          <w:b/>
          <w:sz w:val="24"/>
          <w:szCs w:val="24"/>
        </w:rPr>
      </w:pPr>
      <w:r w:rsidRPr="00DF6194">
        <w:rPr>
          <w:rFonts w:ascii="Times New Roman" w:hAnsi="Times New Roman"/>
          <w:b/>
          <w:sz w:val="24"/>
          <w:szCs w:val="24"/>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E535C" w:rsidRDefault="003E535C"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DF6194">
      <w:pPr>
        <w:spacing w:after="0" w:line="259" w:lineRule="auto"/>
        <w:jc w:val="right"/>
        <w:rPr>
          <w:rFonts w:ascii="Times New Roman" w:hAnsi="Times New Roman" w:cs="Times New Roman"/>
          <w:sz w:val="24"/>
          <w:szCs w:val="24"/>
        </w:rPr>
      </w:pPr>
      <w:r w:rsidRPr="00F42453">
        <w:rPr>
          <w:rFonts w:ascii="Times New Roman" w:hAnsi="Times New Roman" w:cs="Times New Roman"/>
          <w:sz w:val="24"/>
          <w:szCs w:val="24"/>
        </w:rPr>
        <w:t xml:space="preserve">Приложение № </w:t>
      </w:r>
      <w:r w:rsidR="00333413" w:rsidRPr="00F42453">
        <w:rPr>
          <w:rFonts w:ascii="Times New Roman" w:hAnsi="Times New Roman" w:cs="Times New Roman"/>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F63B10" w:rsidP="00322DE5">
      <w:pPr>
        <w:pStyle w:val="1"/>
        <w:spacing w:before="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«Восточная биржа</w:t>
      </w:r>
      <w:r w:rsidR="001B6FD2" w:rsidRPr="00322DE5">
        <w:rPr>
          <w:rFonts w:ascii="Times New Roman" w:hAnsi="Times New Roman" w:cs="Times New Roman"/>
          <w:color w:val="000000" w:themeColor="text1"/>
          <w:sz w:val="24"/>
          <w:szCs w:val="24"/>
        </w:rPr>
        <w:t>»</w:t>
      </w:r>
    </w:p>
    <w:p w:rsidR="00DF6194" w:rsidRPr="00DF6194" w:rsidRDefault="00DF6194" w:rsidP="00DF6194"/>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175C2C" w:rsidRDefault="009E4CCA" w:rsidP="00497D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Войсковицы</w:t>
            </w:r>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r w:rsidRPr="004A1F40">
              <w:rPr>
                <w:rFonts w:ascii="Times New Roman" w:hAnsi="Times New Roman" w:cs="Times New Roman"/>
                <w:sz w:val="24"/>
                <w:szCs w:val="24"/>
              </w:rPr>
              <w:t>г.Санкт-Петербург, пос. М</w:t>
            </w:r>
            <w:r w:rsidR="00AD212B" w:rsidRPr="004A1F40">
              <w:rPr>
                <w:rFonts w:ascii="Times New Roman" w:hAnsi="Times New Roman" w:cs="Times New Roman"/>
                <w:sz w:val="24"/>
                <w:szCs w:val="24"/>
              </w:rPr>
              <w:t xml:space="preserve">еталлострой,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Металлострой</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п. Козулька,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Козулька</w:t>
            </w:r>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Энгельс, пр-кт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r w:rsidRPr="00EC2CA3">
              <w:rPr>
                <w:rFonts w:ascii="Times New Roman" w:hAnsi="Times New Roman"/>
                <w:sz w:val="24"/>
                <w:szCs w:val="24"/>
              </w:rPr>
              <w:t>р.п. Юганец</w:t>
            </w:r>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140166, Московская обл., Раменский р-н, пос. Рыболово,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г. Ясный, Оренбургской обл</w:t>
            </w:r>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Калужская обл., Козельский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Нижегородская область, р.п. Юганец,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Красноярский край, п. Козулька,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р.п. Юганец,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r w:rsidRPr="00E80FC0">
              <w:rPr>
                <w:rFonts w:ascii="Times New Roman" w:hAnsi="Times New Roman"/>
                <w:sz w:val="24"/>
                <w:szCs w:val="24"/>
              </w:rPr>
              <w:t>Игумновское</w:t>
            </w:r>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r w:rsidR="004E4A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E4A4B" w:rsidRPr="004B303A" w:rsidRDefault="004E4A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spacing w:after="0" w:line="240" w:lineRule="auto"/>
              <w:rPr>
                <w:rFonts w:ascii="Times New Roman" w:hAnsi="Times New Roman"/>
                <w:sz w:val="24"/>
                <w:szCs w:val="24"/>
              </w:rPr>
            </w:pPr>
            <w:r w:rsidRPr="00F9684D">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tabs>
                <w:tab w:val="left" w:pos="241"/>
              </w:tabs>
              <w:spacing w:after="0"/>
              <w:jc w:val="center"/>
              <w:rPr>
                <w:rFonts w:ascii="Times New Roman" w:hAnsi="Times New Roman"/>
                <w:sz w:val="24"/>
                <w:szCs w:val="24"/>
              </w:rPr>
            </w:pPr>
            <w:r w:rsidRPr="00F9684D">
              <w:rPr>
                <w:rFonts w:ascii="Times New Roman" w:hAnsi="Times New Roman"/>
                <w:sz w:val="24"/>
                <w:szCs w:val="24"/>
              </w:rPr>
              <w:t>Москва</w:t>
            </w:r>
          </w:p>
        </w:tc>
      </w:tr>
      <w:tr w:rsidR="008D396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D396E" w:rsidRPr="004B303A" w:rsidRDefault="008D396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spacing w:after="0" w:line="240" w:lineRule="auto"/>
              <w:rPr>
                <w:rFonts w:ascii="Times New Roman" w:eastAsia="Times New Roman" w:hAnsi="Times New Roman" w:cs="Times New Roman"/>
                <w:sz w:val="24"/>
                <w:szCs w:val="24"/>
              </w:rPr>
            </w:pPr>
            <w:r w:rsidRPr="00DF6194">
              <w:rPr>
                <w:rFonts w:ascii="Times New Roman" w:eastAsia="Times New Roman" w:hAnsi="Times New Roman" w:cs="Times New Roman"/>
                <w:sz w:val="24"/>
                <w:szCs w:val="24"/>
              </w:rPr>
              <w:t xml:space="preserve">г. Уссурийск, ул. Лесозаводская-15 в/ч 52643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tabs>
                <w:tab w:val="left" w:pos="241"/>
              </w:tabs>
              <w:spacing w:after="0"/>
              <w:jc w:val="center"/>
              <w:rPr>
                <w:rFonts w:ascii="Times New Roman" w:hAnsi="Times New Roman"/>
                <w:sz w:val="24"/>
                <w:szCs w:val="24"/>
              </w:rPr>
            </w:pPr>
            <w:r w:rsidRPr="00DF6194">
              <w:rPr>
                <w:rFonts w:ascii="Times New Roman" w:hAnsi="Times New Roman"/>
                <w:sz w:val="24"/>
                <w:szCs w:val="24"/>
              </w:rPr>
              <w:t>Уссурийск</w:t>
            </w:r>
            <w:r w:rsidR="003E1300" w:rsidRPr="00DF6194">
              <w:rPr>
                <w:rFonts w:ascii="Times New Roman" w:hAnsi="Times New Roman"/>
                <w:sz w:val="24"/>
                <w:szCs w:val="24"/>
              </w:rPr>
              <w:t>1</w:t>
            </w:r>
          </w:p>
        </w:tc>
      </w:tr>
      <w:tr w:rsidR="00497D46"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97D46" w:rsidRPr="004B303A" w:rsidRDefault="00497D46"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spacing w:after="0" w:line="240" w:lineRule="auto"/>
              <w:rPr>
                <w:rFonts w:ascii="Times New Roman" w:eastAsia="Times New Roman" w:hAnsi="Times New Roman" w:cs="Times New Roman"/>
                <w:sz w:val="24"/>
                <w:szCs w:val="24"/>
              </w:rPr>
            </w:pPr>
            <w:r w:rsidRPr="00226FED">
              <w:rPr>
                <w:rFonts w:ascii="Times New Roman" w:eastAsia="Times New Roman" w:hAnsi="Times New Roman" w:cs="Times New Roman"/>
                <w:sz w:val="24"/>
                <w:szCs w:val="24"/>
              </w:rPr>
              <w:t>п. Липовцы, ул. Шоссейная-1 (в/ч 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tabs>
                <w:tab w:val="left" w:pos="241"/>
              </w:tabs>
              <w:spacing w:after="0"/>
              <w:jc w:val="center"/>
              <w:rPr>
                <w:rFonts w:ascii="Times New Roman" w:hAnsi="Times New Roman"/>
                <w:sz w:val="24"/>
                <w:szCs w:val="24"/>
              </w:rPr>
            </w:pPr>
            <w:r w:rsidRPr="00226FED">
              <w:rPr>
                <w:rFonts w:ascii="Times New Roman" w:hAnsi="Times New Roman"/>
                <w:sz w:val="24"/>
                <w:szCs w:val="24"/>
              </w:rPr>
              <w:t>Липовцы-1</w:t>
            </w:r>
          </w:p>
        </w:tc>
      </w:tr>
      <w:tr w:rsidR="00843BB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43BBE" w:rsidRPr="004B303A" w:rsidRDefault="00843BB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43BBE" w:rsidRPr="00843BBE" w:rsidRDefault="00843BBE" w:rsidP="008D396E">
            <w:pPr>
              <w:spacing w:after="0" w:line="240" w:lineRule="auto"/>
              <w:rPr>
                <w:rFonts w:ascii="Times New Roman" w:eastAsia="Times New Roman" w:hAnsi="Times New Roman" w:cs="Times New Roman"/>
                <w:sz w:val="24"/>
                <w:szCs w:val="24"/>
                <w:highlight w:val="yellow"/>
              </w:rPr>
            </w:pPr>
            <w:r w:rsidRPr="00B85E33">
              <w:rPr>
                <w:rFonts w:ascii="Times New Roman" w:eastAsia="Times New Roman" w:hAnsi="Times New Roman" w:cs="Times New Roman"/>
                <w:sz w:val="24"/>
                <w:szCs w:val="24"/>
              </w:rPr>
              <w:t>Амурская область, Белогородский район, с. 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3BBE" w:rsidRPr="00843BBE" w:rsidRDefault="00843BBE" w:rsidP="008D396E">
            <w:pPr>
              <w:tabs>
                <w:tab w:val="left" w:pos="241"/>
              </w:tabs>
              <w:spacing w:after="0"/>
              <w:jc w:val="center"/>
              <w:rPr>
                <w:rFonts w:ascii="Times New Roman" w:hAnsi="Times New Roman"/>
                <w:sz w:val="24"/>
                <w:szCs w:val="24"/>
                <w:highlight w:val="yellow"/>
              </w:rPr>
            </w:pPr>
            <w:r w:rsidRPr="00B85E33">
              <w:rPr>
                <w:rFonts w:ascii="Times New Roman" w:hAnsi="Times New Roman"/>
                <w:sz w:val="24"/>
                <w:szCs w:val="24"/>
              </w:rPr>
              <w:t>Возжаевка1</w:t>
            </w:r>
          </w:p>
        </w:tc>
      </w:tr>
    </w:tbl>
    <w:p w:rsidR="00780DFE" w:rsidRDefault="00780DFE" w:rsidP="00780DFE">
      <w:pPr>
        <w:spacing w:after="160" w:line="259" w:lineRule="auto"/>
        <w:jc w:val="right"/>
        <w:rPr>
          <w:rFonts w:ascii="Times New Roman" w:hAnsi="Times New Roman" w:cs="Times New Roman"/>
          <w:color w:val="000000" w:themeColor="text1"/>
          <w:sz w:val="24"/>
          <w:szCs w:val="24"/>
        </w:rPr>
      </w:pPr>
      <w:bookmarkStart w:id="19" w:name="_Приложение_№_2г"/>
      <w:bookmarkEnd w:id="19"/>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B85E33" w:rsidRDefault="00B85E33" w:rsidP="00647C7E">
      <w:pPr>
        <w:spacing w:after="160" w:line="259" w:lineRule="auto"/>
        <w:jc w:val="right"/>
        <w:rPr>
          <w:rFonts w:ascii="Times New Roman" w:hAnsi="Times New Roman" w:cs="Times New Roman"/>
          <w:color w:val="000000" w:themeColor="text1"/>
          <w:sz w:val="24"/>
          <w:szCs w:val="24"/>
        </w:rPr>
      </w:pPr>
    </w:p>
    <w:p w:rsidR="0007271E" w:rsidRPr="00780DFE" w:rsidRDefault="00E134E2" w:rsidP="00647C7E">
      <w:pPr>
        <w:spacing w:after="160" w:line="259" w:lineRule="auto"/>
        <w:jc w:val="right"/>
        <w:rPr>
          <w:rFonts w:ascii="Times New Roman" w:eastAsiaTheme="majorEastAsia"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w:t>
      </w:r>
      <w:r w:rsidR="00F63B10">
        <w:rPr>
          <w:rFonts w:ascii="Times New Roman" w:hAnsi="Times New Roman" w:cs="Times New Roman"/>
          <w:color w:val="000000" w:themeColor="text1"/>
          <w:sz w:val="24"/>
          <w:szCs w:val="24"/>
        </w:rPr>
        <w:t>Восточная биржа</w:t>
      </w:r>
      <w:r w:rsidRPr="00322DE5">
        <w:rPr>
          <w:rFonts w:ascii="Times New Roman" w:hAnsi="Times New Roman" w:cs="Times New Roman"/>
          <w:color w:val="000000" w:themeColor="text1"/>
          <w:sz w:val="24"/>
          <w:szCs w:val="24"/>
        </w:rPr>
        <w:t>»</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w:t>
      </w:r>
      <w:r w:rsidR="00F63B10">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w:t>
      </w:r>
      <w:r w:rsidR="00F63B10">
        <w:rPr>
          <w:rFonts w:ascii="Times New Roman" w:eastAsia="Calibri" w:hAnsi="Times New Roman"/>
          <w:sz w:val="20"/>
          <w:szCs w:val="20"/>
        </w:rPr>
        <w:t>Восточная биржа</w:t>
      </w:r>
      <w:r w:rsidRPr="00ED74F3">
        <w:rPr>
          <w:rFonts w:ascii="Times New Roman" w:eastAsia="Calibri" w:hAnsi="Times New Roman"/>
          <w:sz w:val="20"/>
          <w:szCs w:val="20"/>
        </w:rPr>
        <w:t>»,</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F63B10" w:rsidP="00BA7A15">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BA7A15" w:rsidRPr="008A1379">
        <w:rPr>
          <w:rFonts w:ascii="Times New Roman" w:hAnsi="Times New Roman" w:cs="Times New Roman"/>
          <w:bCs/>
          <w:sz w:val="24"/>
          <w:szCs w:val="24"/>
        </w:rPr>
        <w:t>»</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F63B10">
        <w:rPr>
          <w:rFonts w:ascii="Times New Roman" w:hAnsi="Times New Roman" w:cs="Times New Roman"/>
          <w:b/>
          <w:bCs/>
          <w:sz w:val="24"/>
          <w:szCs w:val="24"/>
        </w:rPr>
        <w:t>Восточная биржа</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w:t>
      </w:r>
      <w:r w:rsidR="00F63B10">
        <w:rPr>
          <w:rFonts w:ascii="Times New Roman" w:hAnsi="Times New Roman" w:cs="Times New Roman"/>
          <w:sz w:val="24"/>
          <w:szCs w:val="24"/>
        </w:rPr>
        <w:t>организованных торгах в ЭС АО «Восточная биржа</w:t>
      </w:r>
      <w:r w:rsidRPr="00F6238D">
        <w:rPr>
          <w:rFonts w:ascii="Times New Roman" w:hAnsi="Times New Roman" w:cs="Times New Roman"/>
          <w:sz w:val="24"/>
          <w:szCs w:val="24"/>
        </w:rPr>
        <w:t>»,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AA75DF"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657A2C">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w:t>
      </w:r>
      <w:r w:rsidR="00F63B10">
        <w:rPr>
          <w:rFonts w:ascii="Times New Roman" w:hAnsi="Times New Roman" w:cs="Times New Roman"/>
          <w:sz w:val="24"/>
          <w:szCs w:val="24"/>
        </w:rPr>
        <w:t xml:space="preserve"> итогам биржевых торгов от АО «Восточная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C35461">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F63B10">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w:t>
      </w:r>
      <w:r w:rsidR="00F63B10">
        <w:rPr>
          <w:rFonts w:ascii="Times New Roman" w:hAnsi="Times New Roman" w:cs="Times New Roman"/>
          <w:sz w:val="24"/>
          <w:szCs w:val="24"/>
        </w:rPr>
        <w:t>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F63B10" w:rsidP="006A2300">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6A2300" w:rsidRPr="008A1379">
        <w:rPr>
          <w:rFonts w:ascii="Times New Roman" w:hAnsi="Times New Roman" w:cs="Times New Roman"/>
          <w:bCs/>
          <w:sz w:val="24"/>
          <w:szCs w:val="24"/>
        </w:rPr>
        <w:t>»</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w:t>
      </w:r>
      <w:r w:rsidR="00F63B10">
        <w:rPr>
          <w:rFonts w:ascii="Times New Roman" w:hAnsi="Times New Roman"/>
          <w:spacing w:val="-1"/>
          <w:sz w:val="24"/>
          <w:szCs w:val="24"/>
        </w:rPr>
        <w:t>Восточная биржа</w:t>
      </w:r>
      <w:r w:rsidR="006A2300" w:rsidRPr="00324C62">
        <w:rPr>
          <w:rFonts w:ascii="Times New Roman" w:hAnsi="Times New Roman"/>
          <w:spacing w:val="-1"/>
          <w:sz w:val="24"/>
          <w:szCs w:val="24"/>
        </w:rPr>
        <w:t>».</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00F63B10">
        <w:rPr>
          <w:rFonts w:ascii="Times New Roman" w:hAnsi="Times New Roman"/>
          <w:spacing w:val="-1"/>
          <w:sz w:val="24"/>
          <w:szCs w:val="24"/>
        </w:rPr>
        <w:t>АО «Восточная биржа</w:t>
      </w:r>
      <w:r w:rsidRPr="00324C62">
        <w:rPr>
          <w:rFonts w:ascii="Times New Roman" w:hAnsi="Times New Roman"/>
          <w:spacing w:val="-1"/>
          <w:sz w:val="24"/>
          <w:szCs w:val="24"/>
        </w:rPr>
        <w:t xml:space="preserve">»,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F63B10">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F63B10">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00F63B10">
        <w:rPr>
          <w:rFonts w:ascii="Times New Roman" w:hAnsi="Times New Roman"/>
          <w:spacing w:val="-1"/>
          <w:sz w:val="24"/>
          <w:szCs w:val="24"/>
        </w:rPr>
        <w:t xml:space="preserve"> 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2C" w:rsidRDefault="00657A2C" w:rsidP="00B52374">
      <w:pPr>
        <w:spacing w:after="0" w:line="240" w:lineRule="auto"/>
      </w:pPr>
      <w:r>
        <w:separator/>
      </w:r>
    </w:p>
  </w:endnote>
  <w:endnote w:type="continuationSeparator" w:id="0">
    <w:p w:rsidR="00657A2C" w:rsidRDefault="00657A2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657A2C" w:rsidRDefault="00657A2C">
        <w:pPr>
          <w:pStyle w:val="aa"/>
          <w:jc w:val="center"/>
        </w:pPr>
        <w:r>
          <w:fldChar w:fldCharType="begin"/>
        </w:r>
        <w:r>
          <w:instrText>PAGE   \* MERGEFORMAT</w:instrText>
        </w:r>
        <w:r>
          <w:fldChar w:fldCharType="separate"/>
        </w:r>
        <w:r w:rsidR="0038332A">
          <w:rPr>
            <w:noProof/>
          </w:rPr>
          <w:t>21</w:t>
        </w:r>
        <w:r>
          <w:rPr>
            <w:noProof/>
          </w:rPr>
          <w:fldChar w:fldCharType="end"/>
        </w:r>
      </w:p>
    </w:sdtContent>
  </w:sdt>
  <w:p w:rsidR="00657A2C" w:rsidRDefault="00657A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2C" w:rsidRDefault="00657A2C" w:rsidP="00B52374">
      <w:pPr>
        <w:spacing w:after="0" w:line="240" w:lineRule="auto"/>
      </w:pPr>
      <w:r>
        <w:separator/>
      </w:r>
    </w:p>
  </w:footnote>
  <w:footnote w:type="continuationSeparator" w:id="0">
    <w:p w:rsidR="00657A2C" w:rsidRDefault="00657A2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487B"/>
    <w:rsid w:val="00035691"/>
    <w:rsid w:val="000358D4"/>
    <w:rsid w:val="0003646E"/>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5B0C"/>
    <w:rsid w:val="00096456"/>
    <w:rsid w:val="0009664E"/>
    <w:rsid w:val="00096E7B"/>
    <w:rsid w:val="000A183E"/>
    <w:rsid w:val="000A58A8"/>
    <w:rsid w:val="000A6D55"/>
    <w:rsid w:val="000B10BA"/>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DBA"/>
    <w:rsid w:val="001231A2"/>
    <w:rsid w:val="00123809"/>
    <w:rsid w:val="00124A16"/>
    <w:rsid w:val="001258E4"/>
    <w:rsid w:val="00126D22"/>
    <w:rsid w:val="00127C7B"/>
    <w:rsid w:val="00130CBF"/>
    <w:rsid w:val="00132002"/>
    <w:rsid w:val="00135E25"/>
    <w:rsid w:val="00136430"/>
    <w:rsid w:val="00137E41"/>
    <w:rsid w:val="001469BB"/>
    <w:rsid w:val="00146E24"/>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0CB2"/>
    <w:rsid w:val="0019225C"/>
    <w:rsid w:val="001939EE"/>
    <w:rsid w:val="001A4C79"/>
    <w:rsid w:val="001A504D"/>
    <w:rsid w:val="001A742F"/>
    <w:rsid w:val="001B02FD"/>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D7F81"/>
    <w:rsid w:val="001E2F02"/>
    <w:rsid w:val="001E3270"/>
    <w:rsid w:val="001E36E0"/>
    <w:rsid w:val="001E4D3A"/>
    <w:rsid w:val="001E5E2A"/>
    <w:rsid w:val="001F18C6"/>
    <w:rsid w:val="001F2C90"/>
    <w:rsid w:val="001F4C09"/>
    <w:rsid w:val="001F64D5"/>
    <w:rsid w:val="00200078"/>
    <w:rsid w:val="0020019D"/>
    <w:rsid w:val="002045C6"/>
    <w:rsid w:val="00210686"/>
    <w:rsid w:val="00212530"/>
    <w:rsid w:val="00213959"/>
    <w:rsid w:val="00214104"/>
    <w:rsid w:val="00222199"/>
    <w:rsid w:val="002247CA"/>
    <w:rsid w:val="0022519D"/>
    <w:rsid w:val="00225735"/>
    <w:rsid w:val="0022622F"/>
    <w:rsid w:val="00226B0F"/>
    <w:rsid w:val="00226FED"/>
    <w:rsid w:val="00227FFC"/>
    <w:rsid w:val="002302AF"/>
    <w:rsid w:val="002312B1"/>
    <w:rsid w:val="0023208F"/>
    <w:rsid w:val="0024005B"/>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1312"/>
    <w:rsid w:val="002951F3"/>
    <w:rsid w:val="002966A0"/>
    <w:rsid w:val="00296958"/>
    <w:rsid w:val="002A7291"/>
    <w:rsid w:val="002A7358"/>
    <w:rsid w:val="002B13DF"/>
    <w:rsid w:val="002B1CE7"/>
    <w:rsid w:val="002B485A"/>
    <w:rsid w:val="002D31D9"/>
    <w:rsid w:val="002D323A"/>
    <w:rsid w:val="002D37C7"/>
    <w:rsid w:val="002D3944"/>
    <w:rsid w:val="002D4FCA"/>
    <w:rsid w:val="002D55E8"/>
    <w:rsid w:val="002D5695"/>
    <w:rsid w:val="002D74A3"/>
    <w:rsid w:val="002E0FF8"/>
    <w:rsid w:val="002E4126"/>
    <w:rsid w:val="002E7650"/>
    <w:rsid w:val="002F2758"/>
    <w:rsid w:val="002F287E"/>
    <w:rsid w:val="002F3EF2"/>
    <w:rsid w:val="002F4736"/>
    <w:rsid w:val="002F4DC6"/>
    <w:rsid w:val="002F5224"/>
    <w:rsid w:val="002F5C7D"/>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3E80"/>
    <w:rsid w:val="0034451C"/>
    <w:rsid w:val="00346474"/>
    <w:rsid w:val="00352A77"/>
    <w:rsid w:val="00356565"/>
    <w:rsid w:val="00357689"/>
    <w:rsid w:val="0037476C"/>
    <w:rsid w:val="00380BAD"/>
    <w:rsid w:val="003817B0"/>
    <w:rsid w:val="0038332A"/>
    <w:rsid w:val="0038368E"/>
    <w:rsid w:val="0038503F"/>
    <w:rsid w:val="003912F4"/>
    <w:rsid w:val="00391407"/>
    <w:rsid w:val="00391427"/>
    <w:rsid w:val="003955FB"/>
    <w:rsid w:val="003967FE"/>
    <w:rsid w:val="003A3087"/>
    <w:rsid w:val="003A3F8C"/>
    <w:rsid w:val="003A4100"/>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1300"/>
    <w:rsid w:val="003E2279"/>
    <w:rsid w:val="003E30AD"/>
    <w:rsid w:val="003E3848"/>
    <w:rsid w:val="003E4556"/>
    <w:rsid w:val="003E4906"/>
    <w:rsid w:val="003E4FE6"/>
    <w:rsid w:val="003E535C"/>
    <w:rsid w:val="003E5871"/>
    <w:rsid w:val="003E6294"/>
    <w:rsid w:val="003E62AF"/>
    <w:rsid w:val="003E653D"/>
    <w:rsid w:val="003E7636"/>
    <w:rsid w:val="003F1C65"/>
    <w:rsid w:val="003F28FE"/>
    <w:rsid w:val="003F37C2"/>
    <w:rsid w:val="003F56DC"/>
    <w:rsid w:val="003F6EA5"/>
    <w:rsid w:val="00404257"/>
    <w:rsid w:val="00404E23"/>
    <w:rsid w:val="004064A4"/>
    <w:rsid w:val="004110E9"/>
    <w:rsid w:val="00411338"/>
    <w:rsid w:val="00412685"/>
    <w:rsid w:val="004136F4"/>
    <w:rsid w:val="004138EB"/>
    <w:rsid w:val="004155AD"/>
    <w:rsid w:val="00415C35"/>
    <w:rsid w:val="00421DEF"/>
    <w:rsid w:val="00425EB9"/>
    <w:rsid w:val="004275E7"/>
    <w:rsid w:val="0043314C"/>
    <w:rsid w:val="00433C70"/>
    <w:rsid w:val="0043721E"/>
    <w:rsid w:val="00441FFE"/>
    <w:rsid w:val="004435D3"/>
    <w:rsid w:val="0044674B"/>
    <w:rsid w:val="00446EE1"/>
    <w:rsid w:val="00456446"/>
    <w:rsid w:val="00457E88"/>
    <w:rsid w:val="00464F07"/>
    <w:rsid w:val="00465D49"/>
    <w:rsid w:val="00465F19"/>
    <w:rsid w:val="00466074"/>
    <w:rsid w:val="004669F9"/>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97D46"/>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2EB3"/>
    <w:rsid w:val="004D3281"/>
    <w:rsid w:val="004D74F9"/>
    <w:rsid w:val="004E2CFE"/>
    <w:rsid w:val="004E3E18"/>
    <w:rsid w:val="004E4708"/>
    <w:rsid w:val="004E4A4B"/>
    <w:rsid w:val="004E53B7"/>
    <w:rsid w:val="004E6982"/>
    <w:rsid w:val="004F2D20"/>
    <w:rsid w:val="004F3848"/>
    <w:rsid w:val="004F4742"/>
    <w:rsid w:val="004F4F8D"/>
    <w:rsid w:val="004F64B6"/>
    <w:rsid w:val="004F683D"/>
    <w:rsid w:val="004F7370"/>
    <w:rsid w:val="00500666"/>
    <w:rsid w:val="0050108E"/>
    <w:rsid w:val="00501A39"/>
    <w:rsid w:val="00503AF2"/>
    <w:rsid w:val="00503FB0"/>
    <w:rsid w:val="00504CA9"/>
    <w:rsid w:val="005051CC"/>
    <w:rsid w:val="00505AE7"/>
    <w:rsid w:val="00505F2E"/>
    <w:rsid w:val="0050716C"/>
    <w:rsid w:val="00507A4C"/>
    <w:rsid w:val="0051092C"/>
    <w:rsid w:val="00511C1E"/>
    <w:rsid w:val="00511CB0"/>
    <w:rsid w:val="0052020A"/>
    <w:rsid w:val="005210E0"/>
    <w:rsid w:val="00522976"/>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47C7E"/>
    <w:rsid w:val="006520F9"/>
    <w:rsid w:val="00657119"/>
    <w:rsid w:val="00657421"/>
    <w:rsid w:val="00657A2C"/>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1ACF"/>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0DFE"/>
    <w:rsid w:val="0078283A"/>
    <w:rsid w:val="00782B80"/>
    <w:rsid w:val="00782E10"/>
    <w:rsid w:val="00783426"/>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385E"/>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3BBE"/>
    <w:rsid w:val="00846233"/>
    <w:rsid w:val="008478A6"/>
    <w:rsid w:val="008527A4"/>
    <w:rsid w:val="00853134"/>
    <w:rsid w:val="00853AFE"/>
    <w:rsid w:val="00854FD4"/>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396E"/>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2774"/>
    <w:rsid w:val="00912C98"/>
    <w:rsid w:val="00914AA3"/>
    <w:rsid w:val="00916145"/>
    <w:rsid w:val="0091651E"/>
    <w:rsid w:val="009209D1"/>
    <w:rsid w:val="00921EF0"/>
    <w:rsid w:val="00924E1E"/>
    <w:rsid w:val="00926713"/>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0D2F"/>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1A97"/>
    <w:rsid w:val="009C22D6"/>
    <w:rsid w:val="009C40BE"/>
    <w:rsid w:val="009C4DD1"/>
    <w:rsid w:val="009C5F7C"/>
    <w:rsid w:val="009C7D13"/>
    <w:rsid w:val="009D1785"/>
    <w:rsid w:val="009D352F"/>
    <w:rsid w:val="009D40C3"/>
    <w:rsid w:val="009D574F"/>
    <w:rsid w:val="009D7EBA"/>
    <w:rsid w:val="009E150A"/>
    <w:rsid w:val="009E2567"/>
    <w:rsid w:val="009E28EA"/>
    <w:rsid w:val="009E3317"/>
    <w:rsid w:val="009E4CCA"/>
    <w:rsid w:val="009E5242"/>
    <w:rsid w:val="009E5284"/>
    <w:rsid w:val="009E6891"/>
    <w:rsid w:val="009E7010"/>
    <w:rsid w:val="009E737B"/>
    <w:rsid w:val="009F2075"/>
    <w:rsid w:val="009F3D19"/>
    <w:rsid w:val="009F5A57"/>
    <w:rsid w:val="009F5AFD"/>
    <w:rsid w:val="009F74D3"/>
    <w:rsid w:val="00A02016"/>
    <w:rsid w:val="00A0479E"/>
    <w:rsid w:val="00A16331"/>
    <w:rsid w:val="00A16EDF"/>
    <w:rsid w:val="00A231FA"/>
    <w:rsid w:val="00A2348C"/>
    <w:rsid w:val="00A26FC5"/>
    <w:rsid w:val="00A30454"/>
    <w:rsid w:val="00A30CEA"/>
    <w:rsid w:val="00A330D1"/>
    <w:rsid w:val="00A42CD6"/>
    <w:rsid w:val="00A43695"/>
    <w:rsid w:val="00A45A2D"/>
    <w:rsid w:val="00A47CBF"/>
    <w:rsid w:val="00A541C7"/>
    <w:rsid w:val="00A64447"/>
    <w:rsid w:val="00A7243F"/>
    <w:rsid w:val="00A744AB"/>
    <w:rsid w:val="00A7497F"/>
    <w:rsid w:val="00A75737"/>
    <w:rsid w:val="00A77267"/>
    <w:rsid w:val="00A81F76"/>
    <w:rsid w:val="00A87E38"/>
    <w:rsid w:val="00A9188E"/>
    <w:rsid w:val="00A9244C"/>
    <w:rsid w:val="00A96409"/>
    <w:rsid w:val="00A97108"/>
    <w:rsid w:val="00AA0719"/>
    <w:rsid w:val="00AA126B"/>
    <w:rsid w:val="00AA1D96"/>
    <w:rsid w:val="00AA2039"/>
    <w:rsid w:val="00AA2E24"/>
    <w:rsid w:val="00AA5CBD"/>
    <w:rsid w:val="00AA75DF"/>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34C"/>
    <w:rsid w:val="00B42F49"/>
    <w:rsid w:val="00B43AB9"/>
    <w:rsid w:val="00B43B25"/>
    <w:rsid w:val="00B44CFF"/>
    <w:rsid w:val="00B46F3A"/>
    <w:rsid w:val="00B477FB"/>
    <w:rsid w:val="00B52374"/>
    <w:rsid w:val="00B5511B"/>
    <w:rsid w:val="00B64B8F"/>
    <w:rsid w:val="00B64FD4"/>
    <w:rsid w:val="00B66E72"/>
    <w:rsid w:val="00B70726"/>
    <w:rsid w:val="00B70767"/>
    <w:rsid w:val="00B710EC"/>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5E33"/>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5461"/>
    <w:rsid w:val="00C37E1E"/>
    <w:rsid w:val="00C40560"/>
    <w:rsid w:val="00C41B5D"/>
    <w:rsid w:val="00C43A1E"/>
    <w:rsid w:val="00C4524B"/>
    <w:rsid w:val="00C45A94"/>
    <w:rsid w:val="00C46104"/>
    <w:rsid w:val="00C4798B"/>
    <w:rsid w:val="00C50435"/>
    <w:rsid w:val="00C51498"/>
    <w:rsid w:val="00C51928"/>
    <w:rsid w:val="00C52EF6"/>
    <w:rsid w:val="00C55CF8"/>
    <w:rsid w:val="00C60423"/>
    <w:rsid w:val="00C617DD"/>
    <w:rsid w:val="00C75E16"/>
    <w:rsid w:val="00C777C9"/>
    <w:rsid w:val="00C81B78"/>
    <w:rsid w:val="00C836A3"/>
    <w:rsid w:val="00C83F6D"/>
    <w:rsid w:val="00C84E35"/>
    <w:rsid w:val="00C95DBA"/>
    <w:rsid w:val="00C966FC"/>
    <w:rsid w:val="00CA2C8B"/>
    <w:rsid w:val="00CA4CDB"/>
    <w:rsid w:val="00CA5C11"/>
    <w:rsid w:val="00CA7E3D"/>
    <w:rsid w:val="00CB3282"/>
    <w:rsid w:val="00CB39DD"/>
    <w:rsid w:val="00CB3BA4"/>
    <w:rsid w:val="00CB40F7"/>
    <w:rsid w:val="00CC3823"/>
    <w:rsid w:val="00CC5A48"/>
    <w:rsid w:val="00CC7494"/>
    <w:rsid w:val="00CD022B"/>
    <w:rsid w:val="00CD14A2"/>
    <w:rsid w:val="00CD5275"/>
    <w:rsid w:val="00CD6FBE"/>
    <w:rsid w:val="00CD731C"/>
    <w:rsid w:val="00CE0C20"/>
    <w:rsid w:val="00CE2E09"/>
    <w:rsid w:val="00CE748D"/>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1CFF"/>
    <w:rsid w:val="00D21EE7"/>
    <w:rsid w:val="00D231FF"/>
    <w:rsid w:val="00D232B0"/>
    <w:rsid w:val="00D23D4C"/>
    <w:rsid w:val="00D242EB"/>
    <w:rsid w:val="00D24427"/>
    <w:rsid w:val="00D26E75"/>
    <w:rsid w:val="00D314F3"/>
    <w:rsid w:val="00D35D49"/>
    <w:rsid w:val="00D36267"/>
    <w:rsid w:val="00D44AE0"/>
    <w:rsid w:val="00D44E03"/>
    <w:rsid w:val="00D45146"/>
    <w:rsid w:val="00D45F8A"/>
    <w:rsid w:val="00D46565"/>
    <w:rsid w:val="00D47CEE"/>
    <w:rsid w:val="00D5012C"/>
    <w:rsid w:val="00D520D7"/>
    <w:rsid w:val="00D52388"/>
    <w:rsid w:val="00D55A36"/>
    <w:rsid w:val="00D567B1"/>
    <w:rsid w:val="00D6249F"/>
    <w:rsid w:val="00D63828"/>
    <w:rsid w:val="00D65EBF"/>
    <w:rsid w:val="00D6687D"/>
    <w:rsid w:val="00D67EFF"/>
    <w:rsid w:val="00D70B4F"/>
    <w:rsid w:val="00D71D02"/>
    <w:rsid w:val="00D72B8B"/>
    <w:rsid w:val="00D744B4"/>
    <w:rsid w:val="00D75536"/>
    <w:rsid w:val="00D762B6"/>
    <w:rsid w:val="00D76845"/>
    <w:rsid w:val="00D77047"/>
    <w:rsid w:val="00D771FA"/>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059B"/>
    <w:rsid w:val="00DF4148"/>
    <w:rsid w:val="00DF5B20"/>
    <w:rsid w:val="00DF6194"/>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25848"/>
    <w:rsid w:val="00E31613"/>
    <w:rsid w:val="00E31FBB"/>
    <w:rsid w:val="00E349BD"/>
    <w:rsid w:val="00E417FD"/>
    <w:rsid w:val="00E4551D"/>
    <w:rsid w:val="00E47AB6"/>
    <w:rsid w:val="00E51D0F"/>
    <w:rsid w:val="00E56D0E"/>
    <w:rsid w:val="00E61ABC"/>
    <w:rsid w:val="00E65AFC"/>
    <w:rsid w:val="00E65C9E"/>
    <w:rsid w:val="00E67500"/>
    <w:rsid w:val="00E70444"/>
    <w:rsid w:val="00E74E5B"/>
    <w:rsid w:val="00E77B60"/>
    <w:rsid w:val="00E80FC0"/>
    <w:rsid w:val="00E831BD"/>
    <w:rsid w:val="00E861D4"/>
    <w:rsid w:val="00E919F3"/>
    <w:rsid w:val="00E92329"/>
    <w:rsid w:val="00E93365"/>
    <w:rsid w:val="00E959F9"/>
    <w:rsid w:val="00E97BF1"/>
    <w:rsid w:val="00E97D0E"/>
    <w:rsid w:val="00EA2349"/>
    <w:rsid w:val="00EA4E48"/>
    <w:rsid w:val="00EB4FA5"/>
    <w:rsid w:val="00EB5835"/>
    <w:rsid w:val="00EB6743"/>
    <w:rsid w:val="00EC2CA3"/>
    <w:rsid w:val="00EC3E8A"/>
    <w:rsid w:val="00EC444A"/>
    <w:rsid w:val="00EC47C0"/>
    <w:rsid w:val="00ED2138"/>
    <w:rsid w:val="00ED3E59"/>
    <w:rsid w:val="00ED51EB"/>
    <w:rsid w:val="00ED6976"/>
    <w:rsid w:val="00ED7AAB"/>
    <w:rsid w:val="00EE05DA"/>
    <w:rsid w:val="00EE2CBC"/>
    <w:rsid w:val="00EE35EA"/>
    <w:rsid w:val="00EE3FE5"/>
    <w:rsid w:val="00EE431A"/>
    <w:rsid w:val="00EE5E69"/>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3F97"/>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3B10"/>
    <w:rsid w:val="00F65AFD"/>
    <w:rsid w:val="00F6778E"/>
    <w:rsid w:val="00F67D85"/>
    <w:rsid w:val="00F73AD9"/>
    <w:rsid w:val="00F73B2A"/>
    <w:rsid w:val="00F74ED6"/>
    <w:rsid w:val="00F82144"/>
    <w:rsid w:val="00F83742"/>
    <w:rsid w:val="00F85D74"/>
    <w:rsid w:val="00F86F89"/>
    <w:rsid w:val="00F87509"/>
    <w:rsid w:val="00F9088E"/>
    <w:rsid w:val="00F90F35"/>
    <w:rsid w:val="00F912EA"/>
    <w:rsid w:val="00F91746"/>
    <w:rsid w:val="00F947C9"/>
    <w:rsid w:val="00F9503B"/>
    <w:rsid w:val="00F95474"/>
    <w:rsid w:val="00F959CC"/>
    <w:rsid w:val="00F9669C"/>
    <w:rsid w:val="00F9684D"/>
    <w:rsid w:val="00F97350"/>
    <w:rsid w:val="00F97BE7"/>
    <w:rsid w:val="00FA138E"/>
    <w:rsid w:val="00FA2FE8"/>
    <w:rsid w:val="00FA5B4F"/>
    <w:rsid w:val="00FA6AF7"/>
    <w:rsid w:val="00FB5CAE"/>
    <w:rsid w:val="00FC11E4"/>
    <w:rsid w:val="00FC2BC3"/>
    <w:rsid w:val="00FC4BD6"/>
    <w:rsid w:val="00FC635C"/>
    <w:rsid w:val="00FD0AB3"/>
    <w:rsid w:val="00FD3DF8"/>
    <w:rsid w:val="00FD5746"/>
    <w:rsid w:val="00FD6748"/>
    <w:rsid w:val="00FD7481"/>
    <w:rsid w:val="00FD7D3D"/>
    <w:rsid w:val="00FE2AD9"/>
    <w:rsid w:val="00FE4BC4"/>
    <w:rsid w:val="00FE56F2"/>
    <w:rsid w:val="00FE7FD3"/>
    <w:rsid w:val="00FF4A5B"/>
    <w:rsid w:val="00FF65CE"/>
    <w:rsid w:val="00F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DC88DD"/>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 w:type="character" w:customStyle="1" w:styleId="14">
    <w:name w:val="Строгий1"/>
    <w:basedOn w:val="a0"/>
    <w:rsid w:val="004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0EC6-F1BC-4278-822F-B2BECC34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56</Pages>
  <Words>20962</Words>
  <Characters>119486</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13</cp:revision>
  <cp:lastPrinted>2024-10-04T11:50:00Z</cp:lastPrinted>
  <dcterms:created xsi:type="dcterms:W3CDTF">2024-08-28T11:45:00Z</dcterms:created>
  <dcterms:modified xsi:type="dcterms:W3CDTF">2024-10-04T11:51:00Z</dcterms:modified>
</cp:coreProperties>
</file>