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03" w:rsidRPr="00283BDE" w:rsidRDefault="00051503" w:rsidP="00051503">
      <w:pPr>
        <w:ind w:firstLine="425"/>
        <w:contextualSpacing/>
        <w:mirrorIndents/>
        <w:jc w:val="right"/>
        <w:rPr>
          <w:rFonts w:ascii="Arial" w:hAnsi="Arial" w:cs="Arial"/>
          <w:b/>
          <w:bCs/>
          <w:sz w:val="20"/>
          <w:szCs w:val="20"/>
        </w:rPr>
      </w:pPr>
      <w:r w:rsidRPr="00283BDE">
        <w:rPr>
          <w:rFonts w:ascii="Arial" w:hAnsi="Arial" w:cs="Arial"/>
          <w:b/>
          <w:bCs/>
          <w:sz w:val="20"/>
          <w:szCs w:val="20"/>
        </w:rPr>
        <w:t>УТВЕРЖДЕНО</w:t>
      </w:r>
    </w:p>
    <w:p w:rsidR="00051503" w:rsidRPr="00283BDE" w:rsidRDefault="00051503" w:rsidP="00051503">
      <w:pPr>
        <w:ind w:firstLine="425"/>
        <w:contextualSpacing/>
        <w:mirrorIndents/>
        <w:jc w:val="right"/>
        <w:rPr>
          <w:rFonts w:ascii="Arial" w:hAnsi="Arial" w:cs="Arial"/>
          <w:b/>
          <w:bCs/>
          <w:sz w:val="20"/>
          <w:szCs w:val="20"/>
        </w:rPr>
      </w:pPr>
      <w:r w:rsidRPr="00283BDE">
        <w:rPr>
          <w:rFonts w:ascii="Arial" w:hAnsi="Arial" w:cs="Arial"/>
          <w:b/>
          <w:bCs/>
          <w:sz w:val="20"/>
          <w:szCs w:val="20"/>
        </w:rPr>
        <w:t xml:space="preserve">Приказом Генерального директора </w:t>
      </w:r>
    </w:p>
    <w:p w:rsidR="00051503" w:rsidRPr="00283BDE" w:rsidRDefault="00051503" w:rsidP="00051503">
      <w:pPr>
        <w:ind w:firstLine="425"/>
        <w:contextualSpacing/>
        <w:mirrorIndents/>
        <w:jc w:val="right"/>
        <w:rPr>
          <w:rFonts w:ascii="Arial" w:hAnsi="Arial" w:cs="Arial"/>
          <w:b/>
          <w:bCs/>
          <w:sz w:val="20"/>
          <w:szCs w:val="20"/>
        </w:rPr>
      </w:pPr>
      <w:r w:rsidRPr="00283BDE">
        <w:rPr>
          <w:rFonts w:ascii="Arial" w:hAnsi="Arial" w:cs="Arial"/>
          <w:b/>
          <w:bCs/>
          <w:sz w:val="20"/>
          <w:szCs w:val="20"/>
        </w:rPr>
        <w:t>АО «Восточная биржа»</w:t>
      </w:r>
    </w:p>
    <w:p w:rsidR="00051503" w:rsidRPr="00283BDE" w:rsidRDefault="00051503" w:rsidP="00051503">
      <w:pPr>
        <w:ind w:firstLine="425"/>
        <w:contextualSpacing/>
        <w:mirrorIndents/>
        <w:jc w:val="right"/>
        <w:rPr>
          <w:rFonts w:ascii="Arial" w:hAnsi="Arial" w:cs="Arial"/>
          <w:b/>
          <w:bCs/>
          <w:sz w:val="20"/>
          <w:szCs w:val="20"/>
        </w:rPr>
      </w:pPr>
      <w:r w:rsidRPr="00283BDE">
        <w:rPr>
          <w:rFonts w:ascii="Arial" w:hAnsi="Arial" w:cs="Arial"/>
          <w:b/>
          <w:bCs/>
          <w:sz w:val="20"/>
          <w:szCs w:val="20"/>
        </w:rPr>
        <w:t xml:space="preserve">№ </w:t>
      </w:r>
      <w:r w:rsidR="00CB7A97" w:rsidRPr="00283BDE">
        <w:rPr>
          <w:rFonts w:ascii="Arial" w:hAnsi="Arial" w:cs="Arial"/>
          <w:b/>
          <w:bCs/>
          <w:sz w:val="20"/>
          <w:szCs w:val="20"/>
        </w:rPr>
        <w:t>128</w:t>
      </w:r>
      <w:r w:rsidR="00CB7A97" w:rsidRPr="002E5B95">
        <w:rPr>
          <w:rFonts w:ascii="Arial" w:hAnsi="Arial" w:cs="Arial"/>
          <w:b/>
          <w:bCs/>
          <w:sz w:val="20"/>
          <w:szCs w:val="20"/>
        </w:rPr>
        <w:t>/</w:t>
      </w:r>
      <w:r w:rsidR="00CB7A97" w:rsidRPr="00283BDE">
        <w:rPr>
          <w:rFonts w:ascii="Arial" w:hAnsi="Arial" w:cs="Arial"/>
          <w:b/>
          <w:bCs/>
          <w:sz w:val="20"/>
          <w:szCs w:val="20"/>
        </w:rPr>
        <w:t>1</w:t>
      </w:r>
      <w:r w:rsidRPr="002E5B95">
        <w:rPr>
          <w:rFonts w:ascii="Arial" w:hAnsi="Arial" w:cs="Arial"/>
          <w:b/>
          <w:bCs/>
          <w:sz w:val="20"/>
          <w:szCs w:val="20"/>
        </w:rPr>
        <w:t xml:space="preserve"> от </w:t>
      </w:r>
      <w:r w:rsidR="001F479E" w:rsidRPr="002E5B95">
        <w:rPr>
          <w:rFonts w:ascii="Arial" w:hAnsi="Arial" w:cs="Arial"/>
          <w:b/>
          <w:bCs/>
          <w:sz w:val="20"/>
          <w:szCs w:val="20"/>
        </w:rPr>
        <w:t>08</w:t>
      </w:r>
      <w:r w:rsidRPr="002E5B95">
        <w:rPr>
          <w:rFonts w:ascii="Arial" w:hAnsi="Arial" w:cs="Arial"/>
          <w:b/>
          <w:bCs/>
          <w:sz w:val="20"/>
          <w:szCs w:val="20"/>
        </w:rPr>
        <w:t>.</w:t>
      </w:r>
      <w:r w:rsidR="002C390B" w:rsidRPr="002E5B95">
        <w:rPr>
          <w:rFonts w:ascii="Arial" w:hAnsi="Arial" w:cs="Arial"/>
          <w:b/>
          <w:bCs/>
          <w:sz w:val="20"/>
          <w:szCs w:val="20"/>
        </w:rPr>
        <w:t>0</w:t>
      </w:r>
      <w:r w:rsidR="001F479E" w:rsidRPr="002E5B95">
        <w:rPr>
          <w:rFonts w:ascii="Arial" w:hAnsi="Arial" w:cs="Arial"/>
          <w:b/>
          <w:bCs/>
          <w:sz w:val="20"/>
          <w:szCs w:val="20"/>
        </w:rPr>
        <w:t>5</w:t>
      </w:r>
      <w:r w:rsidRPr="002E5B95">
        <w:rPr>
          <w:rFonts w:ascii="Arial" w:hAnsi="Arial" w:cs="Arial"/>
          <w:b/>
          <w:bCs/>
          <w:sz w:val="20"/>
          <w:szCs w:val="20"/>
        </w:rPr>
        <w:t>.202</w:t>
      </w:r>
      <w:r w:rsidR="001F479E" w:rsidRPr="002E5B95">
        <w:rPr>
          <w:rFonts w:ascii="Arial" w:hAnsi="Arial" w:cs="Arial"/>
          <w:b/>
          <w:bCs/>
          <w:sz w:val="20"/>
          <w:szCs w:val="20"/>
        </w:rPr>
        <w:t>6</w:t>
      </w:r>
    </w:p>
    <w:p w:rsidR="00643E4B" w:rsidRPr="002E5B95" w:rsidRDefault="00643E4B">
      <w:pPr>
        <w:pStyle w:val="a3"/>
        <w:ind w:left="0" w:firstLine="0"/>
        <w:jc w:val="left"/>
        <w:rPr>
          <w:rFonts w:ascii="Arial" w:hAnsi="Arial" w:cs="Arial"/>
          <w:b/>
        </w:rPr>
      </w:pPr>
    </w:p>
    <w:p w:rsidR="00643E4B" w:rsidRPr="00283BDE" w:rsidRDefault="005D2EE1">
      <w:pPr>
        <w:pStyle w:val="1"/>
        <w:ind w:left="5208"/>
      </w:pPr>
      <w:r w:rsidRPr="00283BDE">
        <w:t>Методика</w:t>
      </w:r>
    </w:p>
    <w:p w:rsidR="00643E4B" w:rsidRPr="002E5B95" w:rsidRDefault="005D2EE1">
      <w:pPr>
        <w:spacing w:before="1"/>
        <w:ind w:left="3602" w:right="253" w:hanging="2903"/>
        <w:rPr>
          <w:rFonts w:ascii="Arial" w:hAnsi="Arial" w:cs="Arial"/>
          <w:b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установления и изменения лимитов цен ценных бумаг, по которым Участником торгов может быть</w:t>
      </w:r>
      <w:r w:rsidRPr="002E5B95">
        <w:rPr>
          <w:rFonts w:ascii="Arial" w:hAnsi="Arial" w:cs="Arial"/>
          <w:b/>
          <w:spacing w:val="-5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подана заявка</w:t>
      </w:r>
      <w:r w:rsidRPr="002E5B9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или</w:t>
      </w:r>
      <w:r w:rsidRPr="002E5B9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заключен</w:t>
      </w:r>
      <w:r w:rsidRPr="002E5B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договор</w:t>
      </w:r>
    </w:p>
    <w:p w:rsidR="00643E4B" w:rsidRPr="002E5B95" w:rsidRDefault="00643E4B">
      <w:pPr>
        <w:pStyle w:val="a3"/>
        <w:spacing w:before="10"/>
        <w:ind w:left="0" w:firstLine="0"/>
        <w:jc w:val="left"/>
        <w:rPr>
          <w:rFonts w:ascii="Arial" w:hAnsi="Arial" w:cs="Arial"/>
          <w:b/>
        </w:rPr>
      </w:pPr>
    </w:p>
    <w:p w:rsidR="00643E4B" w:rsidRPr="002E5B95" w:rsidRDefault="005D2EE1" w:rsidP="002E5B95">
      <w:pPr>
        <w:pStyle w:val="1"/>
        <w:numPr>
          <w:ilvl w:val="0"/>
          <w:numId w:val="6"/>
        </w:numPr>
        <w:tabs>
          <w:tab w:val="left" w:pos="941"/>
        </w:tabs>
        <w:ind w:left="0" w:firstLine="709"/>
      </w:pPr>
      <w:r w:rsidRPr="00283BDE">
        <w:t>Определения</w:t>
      </w:r>
      <w:r w:rsidRPr="00283BDE">
        <w:rPr>
          <w:spacing w:val="-5"/>
        </w:rPr>
        <w:t xml:space="preserve"> </w:t>
      </w:r>
      <w:r w:rsidRPr="002E5B95">
        <w:t>терминов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  <w:b/>
        </w:rPr>
        <w:t xml:space="preserve">Биржа </w:t>
      </w:r>
      <w:r w:rsidRPr="002E5B95">
        <w:rPr>
          <w:rFonts w:ascii="Arial" w:hAnsi="Arial" w:cs="Arial"/>
        </w:rPr>
        <w:t>–</w:t>
      </w:r>
      <w:r w:rsidRPr="002E5B95">
        <w:rPr>
          <w:rFonts w:ascii="Arial" w:hAnsi="Arial" w:cs="Arial"/>
          <w:spacing w:val="2"/>
        </w:rPr>
        <w:t xml:space="preserve"> </w:t>
      </w:r>
      <w:r w:rsidR="003A36DA" w:rsidRPr="002E5B95">
        <w:rPr>
          <w:rFonts w:ascii="Arial" w:hAnsi="Arial" w:cs="Arial"/>
        </w:rPr>
        <w:t>А</w:t>
      </w:r>
      <w:r w:rsidR="00A60C61" w:rsidRPr="002E5B95">
        <w:rPr>
          <w:rFonts w:ascii="Arial" w:hAnsi="Arial" w:cs="Arial"/>
        </w:rPr>
        <w:t xml:space="preserve">кционерное </w:t>
      </w:r>
      <w:r w:rsidR="00051503" w:rsidRPr="002E5B95">
        <w:rPr>
          <w:rFonts w:ascii="Arial" w:hAnsi="Arial" w:cs="Arial"/>
        </w:rPr>
        <w:t>о</w:t>
      </w:r>
      <w:r w:rsidR="00A60C61" w:rsidRPr="002E5B95">
        <w:rPr>
          <w:rFonts w:ascii="Arial" w:hAnsi="Arial" w:cs="Arial"/>
        </w:rPr>
        <w:t>бщество</w:t>
      </w:r>
      <w:r w:rsidR="003A36DA" w:rsidRPr="002E5B95">
        <w:rPr>
          <w:rFonts w:ascii="Arial" w:hAnsi="Arial" w:cs="Arial"/>
        </w:rPr>
        <w:t xml:space="preserve"> «Восточная биржа</w:t>
      </w:r>
      <w:r w:rsidR="00051503" w:rsidRPr="002E5B95">
        <w:rPr>
          <w:rFonts w:ascii="Arial" w:hAnsi="Arial" w:cs="Arial"/>
        </w:rPr>
        <w:t xml:space="preserve"> имени В.В. Николаева</w:t>
      </w:r>
      <w:r w:rsidR="003A36DA" w:rsidRPr="002E5B95">
        <w:rPr>
          <w:rFonts w:ascii="Arial" w:hAnsi="Arial" w:cs="Arial"/>
        </w:rPr>
        <w:t>»</w:t>
      </w:r>
      <w:r w:rsidRPr="002E5B95">
        <w:rPr>
          <w:rFonts w:ascii="Arial" w:hAnsi="Arial" w:cs="Arial"/>
        </w:rPr>
        <w:t>.</w:t>
      </w:r>
    </w:p>
    <w:p w:rsidR="00643E4B" w:rsidRPr="002E5B95" w:rsidRDefault="005D2EE1" w:rsidP="002E5B9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>Биржевая</w:t>
      </w:r>
      <w:r w:rsidRPr="00283BD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информация</w:t>
      </w:r>
      <w:r w:rsidRPr="002E5B9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– информация,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связанная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ходом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итогами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  <w:spacing w:val="-1"/>
        </w:rPr>
        <w:t xml:space="preserve">Динамические лимиты </w:t>
      </w:r>
      <w:r w:rsidRPr="002E5B95">
        <w:rPr>
          <w:rFonts w:ascii="Arial" w:hAnsi="Arial" w:cs="Arial"/>
          <w:spacing w:val="-1"/>
          <w:w w:val="145"/>
        </w:rPr>
        <w:t xml:space="preserve">– </w:t>
      </w:r>
      <w:r w:rsidRPr="002E5B95">
        <w:rPr>
          <w:rFonts w:ascii="Arial" w:hAnsi="Arial" w:cs="Arial"/>
          <w:spacing w:val="-1"/>
        </w:rPr>
        <w:t xml:space="preserve">совокупность ограничений </w:t>
      </w:r>
      <w:r w:rsidRPr="002E5B95">
        <w:rPr>
          <w:rFonts w:ascii="Arial" w:hAnsi="Arial" w:cs="Arial"/>
        </w:rPr>
        <w:t>(лимитов) цен ценных бумаг, по которым Участником</w:t>
      </w:r>
      <w:r w:rsidRPr="002E5B95">
        <w:rPr>
          <w:rFonts w:ascii="Arial" w:hAnsi="Arial" w:cs="Arial"/>
          <w:spacing w:val="-51"/>
        </w:rPr>
        <w:t xml:space="preserve"> </w:t>
      </w:r>
      <w:r w:rsidRPr="002E5B95">
        <w:rPr>
          <w:rFonts w:ascii="Arial" w:hAnsi="Arial" w:cs="Arial"/>
        </w:rPr>
        <w:t>торгов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подана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Заявка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или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заключен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Договор,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состоящая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из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верхнего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нижнего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лимитов,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определяющая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ценовой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коридор,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пределах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которого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объявлена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Заявка,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являющаяся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Рыночной, или может быть заключен Договор на основании Рыночной Заявки. В случае подачи Участником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торгов Заявки, не являющейся Рыночной, в которой указана цена ценной бумаги, выходящая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 пределы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ценового коридора, или Рыночной Заявки, на основании которой предлагается заключить Договор, условием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которого является цена, выходящая за пределы ценового коридора, Заявка, не являющаяся Рыночной, не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 быть объявлена (для Заявок на покупку - при указании в Заявке цены ценной бумаги выше верхнего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лимита; для Заявок на продажу - при указании в Заявке цены ценной бумаги ниже нижнего лимита) и (или) 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основании Заявки, являющейся Рыночной, не может быть заключен Договор, условием которого является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цена, выходящая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за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пределы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ценового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коридора.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  <w:spacing w:val="-1"/>
          <w:w w:val="105"/>
        </w:rPr>
        <w:t>Заявка</w:t>
      </w:r>
      <w:r w:rsidRPr="00283BDE">
        <w:rPr>
          <w:rFonts w:ascii="Arial" w:hAnsi="Arial" w:cs="Arial"/>
          <w:b/>
          <w:spacing w:val="19"/>
          <w:w w:val="105"/>
        </w:rPr>
        <w:t xml:space="preserve"> </w:t>
      </w:r>
      <w:r w:rsidRPr="002E5B95">
        <w:rPr>
          <w:rFonts w:ascii="Arial" w:hAnsi="Arial" w:cs="Arial"/>
          <w:spacing w:val="-1"/>
          <w:w w:val="160"/>
        </w:rPr>
        <w:t>–</w:t>
      </w:r>
      <w:r w:rsidRPr="002E5B95">
        <w:rPr>
          <w:rFonts w:ascii="Arial" w:hAnsi="Arial" w:cs="Arial"/>
          <w:spacing w:val="-8"/>
          <w:w w:val="160"/>
        </w:rPr>
        <w:t xml:space="preserve"> </w:t>
      </w:r>
      <w:r w:rsidRPr="002E5B95">
        <w:rPr>
          <w:rFonts w:ascii="Arial" w:hAnsi="Arial" w:cs="Arial"/>
          <w:spacing w:val="-1"/>
          <w:w w:val="105"/>
        </w:rPr>
        <w:t>предложение</w:t>
      </w:r>
      <w:r w:rsidRPr="002E5B95">
        <w:rPr>
          <w:rFonts w:ascii="Arial" w:hAnsi="Arial" w:cs="Arial"/>
          <w:spacing w:val="22"/>
          <w:w w:val="105"/>
        </w:rPr>
        <w:t xml:space="preserve"> </w:t>
      </w:r>
      <w:r w:rsidRPr="002E5B95">
        <w:rPr>
          <w:rFonts w:ascii="Arial" w:hAnsi="Arial" w:cs="Arial"/>
          <w:spacing w:val="-1"/>
          <w:w w:val="105"/>
        </w:rPr>
        <w:t>и</w:t>
      </w:r>
      <w:r w:rsidRPr="002E5B95">
        <w:rPr>
          <w:rFonts w:ascii="Arial" w:hAnsi="Arial" w:cs="Arial"/>
          <w:spacing w:val="20"/>
          <w:w w:val="105"/>
        </w:rPr>
        <w:t xml:space="preserve"> </w:t>
      </w:r>
      <w:r w:rsidRPr="002E5B95">
        <w:rPr>
          <w:rFonts w:ascii="Arial" w:hAnsi="Arial" w:cs="Arial"/>
          <w:spacing w:val="-1"/>
          <w:w w:val="105"/>
        </w:rPr>
        <w:t>(или)</w:t>
      </w:r>
      <w:r w:rsidRPr="002E5B95">
        <w:rPr>
          <w:rFonts w:ascii="Arial" w:hAnsi="Arial" w:cs="Arial"/>
          <w:spacing w:val="23"/>
          <w:w w:val="105"/>
        </w:rPr>
        <w:t xml:space="preserve"> </w:t>
      </w:r>
      <w:r w:rsidRPr="002E5B95">
        <w:rPr>
          <w:rFonts w:ascii="Arial" w:hAnsi="Arial" w:cs="Arial"/>
          <w:spacing w:val="-1"/>
          <w:w w:val="105"/>
        </w:rPr>
        <w:t>принятие</w:t>
      </w:r>
      <w:r w:rsidRPr="002E5B95">
        <w:rPr>
          <w:rFonts w:ascii="Arial" w:hAnsi="Arial" w:cs="Arial"/>
          <w:spacing w:val="21"/>
          <w:w w:val="105"/>
        </w:rPr>
        <w:t xml:space="preserve"> </w:t>
      </w:r>
      <w:r w:rsidRPr="002E5B95">
        <w:rPr>
          <w:rFonts w:ascii="Arial" w:hAnsi="Arial" w:cs="Arial"/>
          <w:spacing w:val="-1"/>
          <w:w w:val="105"/>
        </w:rPr>
        <w:t>предложения</w:t>
      </w:r>
      <w:r w:rsidRPr="002E5B95">
        <w:rPr>
          <w:rFonts w:ascii="Arial" w:hAnsi="Arial" w:cs="Arial"/>
          <w:spacing w:val="21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заключить</w:t>
      </w:r>
      <w:r w:rsidRPr="002E5B95">
        <w:rPr>
          <w:rFonts w:ascii="Arial" w:hAnsi="Arial" w:cs="Arial"/>
          <w:spacing w:val="20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один</w:t>
      </w:r>
      <w:r w:rsidRPr="002E5B95">
        <w:rPr>
          <w:rFonts w:ascii="Arial" w:hAnsi="Arial" w:cs="Arial"/>
          <w:spacing w:val="23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или</w:t>
      </w:r>
      <w:r w:rsidRPr="002E5B95">
        <w:rPr>
          <w:rFonts w:ascii="Arial" w:hAnsi="Arial" w:cs="Arial"/>
          <w:spacing w:val="20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несколько</w:t>
      </w:r>
      <w:r w:rsidRPr="002E5B95">
        <w:rPr>
          <w:rFonts w:ascii="Arial" w:hAnsi="Arial" w:cs="Arial"/>
          <w:spacing w:val="21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Договоров</w:t>
      </w:r>
      <w:r w:rsidRPr="002E5B95">
        <w:rPr>
          <w:rFonts w:ascii="Arial" w:hAnsi="Arial" w:cs="Arial"/>
          <w:spacing w:val="20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на</w:t>
      </w:r>
    </w:p>
    <w:p w:rsidR="00643E4B" w:rsidRPr="002E5B95" w:rsidRDefault="005D2EE1" w:rsidP="002E5B95">
      <w:pPr>
        <w:pStyle w:val="a3"/>
        <w:ind w:left="0" w:firstLine="0"/>
        <w:rPr>
          <w:rFonts w:ascii="Arial" w:hAnsi="Arial" w:cs="Arial"/>
        </w:rPr>
      </w:pPr>
      <w:r w:rsidRPr="002E5B95">
        <w:rPr>
          <w:rFonts w:ascii="Arial" w:hAnsi="Arial" w:cs="Arial"/>
        </w:rPr>
        <w:t>организованных</w:t>
      </w:r>
      <w:r w:rsidRPr="002E5B95">
        <w:rPr>
          <w:rFonts w:ascii="Arial" w:hAnsi="Arial" w:cs="Arial"/>
          <w:spacing w:val="-11"/>
        </w:rPr>
        <w:t xml:space="preserve"> </w:t>
      </w:r>
      <w:r w:rsidRPr="002E5B95">
        <w:rPr>
          <w:rFonts w:ascii="Arial" w:hAnsi="Arial" w:cs="Arial"/>
        </w:rPr>
        <w:t>торгах</w:t>
      </w:r>
      <w:r w:rsidRPr="002E5B95">
        <w:rPr>
          <w:rFonts w:ascii="Arial" w:hAnsi="Arial" w:cs="Arial"/>
          <w:spacing w:val="-12"/>
        </w:rPr>
        <w:t xml:space="preserve"> </w:t>
      </w:r>
      <w:r w:rsidRPr="002E5B95">
        <w:rPr>
          <w:rFonts w:ascii="Arial" w:hAnsi="Arial" w:cs="Arial"/>
        </w:rPr>
        <w:t>ценными</w:t>
      </w:r>
      <w:r w:rsidRPr="002E5B95">
        <w:rPr>
          <w:rFonts w:ascii="Arial" w:hAnsi="Arial" w:cs="Arial"/>
          <w:spacing w:val="-13"/>
        </w:rPr>
        <w:t xml:space="preserve"> </w:t>
      </w:r>
      <w:r w:rsidRPr="002E5B95">
        <w:rPr>
          <w:rFonts w:ascii="Arial" w:hAnsi="Arial" w:cs="Arial"/>
        </w:rPr>
        <w:t>бумагами,</w:t>
      </w:r>
      <w:r w:rsidRPr="002E5B95">
        <w:rPr>
          <w:rFonts w:ascii="Arial" w:hAnsi="Arial" w:cs="Arial"/>
          <w:spacing w:val="-11"/>
        </w:rPr>
        <w:t xml:space="preserve"> </w:t>
      </w:r>
      <w:r w:rsidRPr="002E5B95">
        <w:rPr>
          <w:rFonts w:ascii="Arial" w:hAnsi="Arial" w:cs="Arial"/>
        </w:rPr>
        <w:t>проводимых</w:t>
      </w:r>
      <w:r w:rsidRPr="002E5B95">
        <w:rPr>
          <w:rFonts w:ascii="Arial" w:hAnsi="Arial" w:cs="Arial"/>
          <w:spacing w:val="-11"/>
        </w:rPr>
        <w:t xml:space="preserve"> </w:t>
      </w:r>
      <w:r w:rsidRPr="002E5B95">
        <w:rPr>
          <w:rFonts w:ascii="Arial" w:hAnsi="Arial" w:cs="Arial"/>
        </w:rPr>
        <w:t>Биржей.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  <w:b/>
          <w:spacing w:val="-1"/>
        </w:rPr>
      </w:pPr>
      <w:r w:rsidRPr="00283BDE">
        <w:rPr>
          <w:rFonts w:ascii="Arial" w:hAnsi="Arial" w:cs="Arial"/>
          <w:b/>
          <w:spacing w:val="-1"/>
        </w:rPr>
        <w:t xml:space="preserve">Клиринговая организация – </w:t>
      </w:r>
      <w:r w:rsidR="00A60C61" w:rsidRPr="00283BDE">
        <w:rPr>
          <w:rFonts w:ascii="Arial" w:hAnsi="Arial" w:cs="Arial"/>
          <w:spacing w:val="-1"/>
        </w:rPr>
        <w:t>Небанковская кредитная организация «Центр расчетов» (акционерное общество)</w:t>
      </w:r>
    </w:p>
    <w:p w:rsidR="00643E4B" w:rsidRPr="002E5B95" w:rsidRDefault="00E96879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  <w:b/>
        </w:rPr>
        <w:t xml:space="preserve">Период стандартной ликвидности </w:t>
      </w:r>
      <w:r w:rsidRPr="002E5B95">
        <w:rPr>
          <w:rFonts w:ascii="Arial" w:hAnsi="Arial" w:cs="Arial"/>
          <w:w w:val="160"/>
        </w:rPr>
        <w:t xml:space="preserve">– </w:t>
      </w:r>
      <w:r w:rsidRPr="002E5B95">
        <w:rPr>
          <w:rFonts w:ascii="Arial" w:hAnsi="Arial" w:cs="Arial"/>
        </w:rPr>
        <w:t>период времени, определенный Биржей в соответствии с Приложением 1 к настоящей Методике.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</w:rPr>
        <w:t xml:space="preserve">Период повышенной ликвидности </w:t>
      </w:r>
      <w:r w:rsidRPr="002E5B95">
        <w:rPr>
          <w:rFonts w:ascii="Arial" w:hAnsi="Arial" w:cs="Arial"/>
          <w:w w:val="160"/>
        </w:rPr>
        <w:t xml:space="preserve">– </w:t>
      </w:r>
      <w:r w:rsidRPr="002E5B95">
        <w:rPr>
          <w:rFonts w:ascii="Arial" w:hAnsi="Arial" w:cs="Arial"/>
        </w:rPr>
        <w:t>период времени, определяемый Биржей в рамках Торгового дня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для отдельной ценной бумаги и (или) Группы инструментов в целях расчёта Динамических лимитов, в течение</w:t>
      </w:r>
      <w:r w:rsidRPr="002E5B95">
        <w:rPr>
          <w:rFonts w:ascii="Arial" w:hAnsi="Arial" w:cs="Arial"/>
          <w:spacing w:val="-51"/>
        </w:rPr>
        <w:t xml:space="preserve"> </w:t>
      </w:r>
      <w:r w:rsidRPr="002E5B95">
        <w:rPr>
          <w:rFonts w:ascii="Arial" w:hAnsi="Arial" w:cs="Arial"/>
        </w:rPr>
        <w:t>которого определение Динамических лимитов осуществляется без учета ограничений, установленных для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Периодов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стандартной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ликвидности.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</w:rPr>
        <w:t xml:space="preserve">Расчетная котировка </w:t>
      </w:r>
      <w:r w:rsidRPr="002E5B95">
        <w:rPr>
          <w:rFonts w:ascii="Arial" w:hAnsi="Arial" w:cs="Arial"/>
        </w:rPr>
        <w:t>– величина, используемая для расчета Динамических лимитов, представляющая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  <w:w w:val="105"/>
        </w:rPr>
        <w:t>собой</w:t>
      </w:r>
      <w:r w:rsidRPr="002E5B95">
        <w:rPr>
          <w:rFonts w:ascii="Arial" w:hAnsi="Arial" w:cs="Arial"/>
          <w:spacing w:val="-7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цену,</w:t>
      </w:r>
      <w:r w:rsidRPr="002E5B95">
        <w:rPr>
          <w:rFonts w:ascii="Arial" w:hAnsi="Arial" w:cs="Arial"/>
          <w:spacing w:val="-5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определенную</w:t>
      </w:r>
      <w:r w:rsidRPr="002E5B95">
        <w:rPr>
          <w:rFonts w:ascii="Arial" w:hAnsi="Arial" w:cs="Arial"/>
          <w:spacing w:val="-6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в</w:t>
      </w:r>
      <w:r w:rsidRPr="002E5B95">
        <w:rPr>
          <w:rFonts w:ascii="Arial" w:hAnsi="Arial" w:cs="Arial"/>
          <w:spacing w:val="-3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соответствии</w:t>
      </w:r>
      <w:r w:rsidRPr="002E5B95">
        <w:rPr>
          <w:rFonts w:ascii="Arial" w:hAnsi="Arial" w:cs="Arial"/>
          <w:spacing w:val="-5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с</w:t>
      </w:r>
      <w:r w:rsidRPr="002E5B95">
        <w:rPr>
          <w:rFonts w:ascii="Arial" w:hAnsi="Arial" w:cs="Arial"/>
          <w:spacing w:val="-4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настоящей</w:t>
      </w:r>
      <w:r w:rsidRPr="002E5B95">
        <w:rPr>
          <w:rFonts w:ascii="Arial" w:hAnsi="Arial" w:cs="Arial"/>
          <w:spacing w:val="-4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Методикой.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</w:rPr>
        <w:t xml:space="preserve">Совокупность Заявок </w:t>
      </w:r>
      <w:r w:rsidRPr="002E5B95">
        <w:rPr>
          <w:rFonts w:ascii="Arial" w:hAnsi="Arial" w:cs="Arial"/>
        </w:rPr>
        <w:t>– совокупность, состоящая из одной и более анонимных Заявок, объявленных 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  <w:w w:val="105"/>
        </w:rPr>
        <w:t>Режиме</w:t>
      </w:r>
      <w:r w:rsidRPr="002E5B95">
        <w:rPr>
          <w:rFonts w:ascii="Arial" w:hAnsi="Arial" w:cs="Arial"/>
          <w:spacing w:val="-7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основных</w:t>
      </w:r>
      <w:r w:rsidRPr="002E5B95">
        <w:rPr>
          <w:rFonts w:ascii="Arial" w:hAnsi="Arial" w:cs="Arial"/>
          <w:spacing w:val="-6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торгов,</w:t>
      </w:r>
      <w:r w:rsidRPr="002E5B95">
        <w:rPr>
          <w:rFonts w:ascii="Arial" w:hAnsi="Arial" w:cs="Arial"/>
          <w:spacing w:val="-4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имеющих</w:t>
      </w:r>
      <w:r w:rsidRPr="002E5B95">
        <w:rPr>
          <w:rFonts w:ascii="Arial" w:hAnsi="Arial" w:cs="Arial"/>
          <w:spacing w:val="-5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одинаковую</w:t>
      </w:r>
      <w:r w:rsidRPr="002E5B95">
        <w:rPr>
          <w:rFonts w:ascii="Arial" w:hAnsi="Arial" w:cs="Arial"/>
          <w:spacing w:val="-5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направленность</w:t>
      </w:r>
      <w:r w:rsidRPr="002E5B95">
        <w:rPr>
          <w:rFonts w:ascii="Arial" w:hAnsi="Arial" w:cs="Arial"/>
          <w:spacing w:val="-7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и</w:t>
      </w:r>
      <w:r w:rsidRPr="002E5B95">
        <w:rPr>
          <w:rFonts w:ascii="Arial" w:hAnsi="Arial" w:cs="Arial"/>
          <w:spacing w:val="-5"/>
          <w:w w:val="105"/>
        </w:rPr>
        <w:t xml:space="preserve"> </w:t>
      </w:r>
      <w:r w:rsidRPr="002E5B95">
        <w:rPr>
          <w:rFonts w:ascii="Arial" w:hAnsi="Arial" w:cs="Arial"/>
          <w:w w:val="105"/>
        </w:rPr>
        <w:t>цену.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</w:rPr>
        <w:t xml:space="preserve">Статичные лимиты </w:t>
      </w:r>
      <w:r w:rsidRPr="002E5B95">
        <w:rPr>
          <w:rFonts w:ascii="Arial" w:hAnsi="Arial" w:cs="Arial"/>
          <w:w w:val="160"/>
        </w:rPr>
        <w:t xml:space="preserve">– </w:t>
      </w:r>
      <w:r w:rsidRPr="002E5B95">
        <w:rPr>
          <w:rFonts w:ascii="Arial" w:hAnsi="Arial" w:cs="Arial"/>
        </w:rPr>
        <w:t>совокупность ограничений (лимитов) цен ценных бумаг, по которым Участником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торгов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подана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Заявка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или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заключен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Договор,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состоящая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из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верхнего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нижнего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лимитов,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определяющая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ценовой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коридор,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пределах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которого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объявлена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Заявка,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являющаяся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Рыночной, или может быть заключен Договор на основании Рыночной Заявки. В случае подачи Участником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торгов Заявки, не являющейся Рыночной, в которой указана цена ценной бумаги, выходящая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 пределы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ценового коридора, или Рыночной Заявки, на основании которой предлагается заключить Договор, условием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которого является цена, выходящая за пределы ценового коридора, Заявка, не являющаяся Рыночной, не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объявлена</w:t>
      </w:r>
      <w:r w:rsidRPr="002E5B95">
        <w:rPr>
          <w:rFonts w:ascii="Arial" w:hAnsi="Arial" w:cs="Arial"/>
          <w:spacing w:val="-3"/>
        </w:rPr>
        <w:t xml:space="preserve"> </w:t>
      </w:r>
      <w:r w:rsidRPr="002E5B95">
        <w:rPr>
          <w:rFonts w:ascii="Arial" w:hAnsi="Arial" w:cs="Arial"/>
        </w:rPr>
        <w:t>и</w:t>
      </w:r>
      <w:r w:rsidRPr="002E5B95">
        <w:rPr>
          <w:rFonts w:ascii="Arial" w:hAnsi="Arial" w:cs="Arial"/>
          <w:spacing w:val="-4"/>
        </w:rPr>
        <w:t xml:space="preserve"> </w:t>
      </w:r>
      <w:r w:rsidRPr="002E5B95">
        <w:rPr>
          <w:rFonts w:ascii="Arial" w:hAnsi="Arial" w:cs="Arial"/>
        </w:rPr>
        <w:t>(или)</w:t>
      </w:r>
      <w:r w:rsidRPr="002E5B95">
        <w:rPr>
          <w:rFonts w:ascii="Arial" w:hAnsi="Arial" w:cs="Arial"/>
          <w:spacing w:val="-4"/>
        </w:rPr>
        <w:t xml:space="preserve"> </w:t>
      </w:r>
      <w:r w:rsidRPr="002E5B95">
        <w:rPr>
          <w:rFonts w:ascii="Arial" w:hAnsi="Arial" w:cs="Arial"/>
        </w:rPr>
        <w:t>на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основании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Заявки,</w:t>
      </w:r>
      <w:r w:rsidRPr="002E5B95">
        <w:rPr>
          <w:rFonts w:ascii="Arial" w:hAnsi="Arial" w:cs="Arial"/>
          <w:spacing w:val="-4"/>
        </w:rPr>
        <w:t xml:space="preserve"> </w:t>
      </w:r>
      <w:r w:rsidRPr="002E5B95">
        <w:rPr>
          <w:rFonts w:ascii="Arial" w:hAnsi="Arial" w:cs="Arial"/>
        </w:rPr>
        <w:t>являющейся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Рыночной,</w:t>
      </w:r>
      <w:r w:rsidRPr="002E5B95">
        <w:rPr>
          <w:rFonts w:ascii="Arial" w:hAnsi="Arial" w:cs="Arial"/>
          <w:spacing w:val="-3"/>
        </w:rPr>
        <w:t xml:space="preserve"> </w:t>
      </w:r>
      <w:r w:rsidRPr="002E5B95">
        <w:rPr>
          <w:rFonts w:ascii="Arial" w:hAnsi="Arial" w:cs="Arial"/>
        </w:rPr>
        <w:t>не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может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быть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заключен</w:t>
      </w:r>
      <w:r w:rsidRPr="002E5B95">
        <w:rPr>
          <w:rFonts w:ascii="Arial" w:hAnsi="Arial" w:cs="Arial"/>
          <w:spacing w:val="-3"/>
        </w:rPr>
        <w:t xml:space="preserve"> </w:t>
      </w:r>
      <w:r w:rsidRPr="002E5B95">
        <w:rPr>
          <w:rFonts w:ascii="Arial" w:hAnsi="Arial" w:cs="Arial"/>
        </w:rPr>
        <w:t>Договор,</w:t>
      </w:r>
      <w:r w:rsidRPr="002E5B95">
        <w:rPr>
          <w:rFonts w:ascii="Arial" w:hAnsi="Arial" w:cs="Arial"/>
          <w:spacing w:val="-51"/>
        </w:rPr>
        <w:t xml:space="preserve"> </w:t>
      </w:r>
      <w:r w:rsidRPr="002E5B95">
        <w:rPr>
          <w:rFonts w:ascii="Arial" w:hAnsi="Arial" w:cs="Arial"/>
        </w:rPr>
        <w:t>условием которого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является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цена,</w:t>
      </w:r>
      <w:r w:rsidRPr="002E5B95">
        <w:rPr>
          <w:rFonts w:ascii="Arial" w:hAnsi="Arial" w:cs="Arial"/>
          <w:spacing w:val="-1"/>
        </w:rPr>
        <w:t xml:space="preserve"> </w:t>
      </w:r>
      <w:r w:rsidRPr="002E5B95">
        <w:rPr>
          <w:rFonts w:ascii="Arial" w:hAnsi="Arial" w:cs="Arial"/>
        </w:rPr>
        <w:t>выходящая</w:t>
      </w:r>
      <w:r w:rsidRPr="002E5B95">
        <w:rPr>
          <w:rFonts w:ascii="Arial" w:hAnsi="Arial" w:cs="Arial"/>
          <w:spacing w:val="5"/>
        </w:rPr>
        <w:t xml:space="preserve"> </w:t>
      </w:r>
      <w:r w:rsidRPr="002E5B95">
        <w:rPr>
          <w:rFonts w:ascii="Arial" w:hAnsi="Arial" w:cs="Arial"/>
        </w:rPr>
        <w:t>за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пределы ценового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коридора.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</w:rPr>
        <w:t>Технический</w:t>
      </w:r>
      <w:r w:rsidRPr="00283BDE">
        <w:rPr>
          <w:rFonts w:ascii="Arial" w:hAnsi="Arial" w:cs="Arial"/>
          <w:b/>
          <w:spacing w:val="23"/>
        </w:rPr>
        <w:t xml:space="preserve"> </w:t>
      </w:r>
      <w:r w:rsidRPr="002E5B95">
        <w:rPr>
          <w:rFonts w:ascii="Arial" w:hAnsi="Arial" w:cs="Arial"/>
          <w:b/>
        </w:rPr>
        <w:t>центр</w:t>
      </w:r>
      <w:r w:rsidRPr="002E5B95">
        <w:rPr>
          <w:rFonts w:ascii="Arial" w:hAnsi="Arial" w:cs="Arial"/>
          <w:b/>
          <w:spacing w:val="19"/>
        </w:rPr>
        <w:t xml:space="preserve"> </w:t>
      </w:r>
      <w:r w:rsidRPr="002E5B95">
        <w:rPr>
          <w:rFonts w:ascii="Arial" w:hAnsi="Arial" w:cs="Arial"/>
        </w:rPr>
        <w:t>–</w:t>
      </w:r>
      <w:r w:rsidRPr="002E5B95">
        <w:rPr>
          <w:rFonts w:ascii="Arial" w:hAnsi="Arial" w:cs="Arial"/>
          <w:spacing w:val="18"/>
        </w:rPr>
        <w:t xml:space="preserve"> </w:t>
      </w:r>
      <w:r w:rsidRPr="002E5B95">
        <w:rPr>
          <w:rFonts w:ascii="Arial" w:hAnsi="Arial" w:cs="Arial"/>
        </w:rPr>
        <w:t>организация,</w:t>
      </w:r>
      <w:r w:rsidRPr="002E5B95">
        <w:rPr>
          <w:rFonts w:ascii="Arial" w:hAnsi="Arial" w:cs="Arial"/>
          <w:spacing w:val="20"/>
        </w:rPr>
        <w:t xml:space="preserve"> </w:t>
      </w:r>
      <w:r w:rsidRPr="002E5B95">
        <w:rPr>
          <w:rFonts w:ascii="Arial" w:hAnsi="Arial" w:cs="Arial"/>
        </w:rPr>
        <w:t>предоставляющая</w:t>
      </w:r>
      <w:r w:rsidRPr="002E5B95">
        <w:rPr>
          <w:rFonts w:ascii="Arial" w:hAnsi="Arial" w:cs="Arial"/>
          <w:spacing w:val="17"/>
        </w:rPr>
        <w:t xml:space="preserve"> </w:t>
      </w:r>
      <w:r w:rsidRPr="002E5B95">
        <w:rPr>
          <w:rFonts w:ascii="Arial" w:hAnsi="Arial" w:cs="Arial"/>
        </w:rPr>
        <w:t>Участникам</w:t>
      </w:r>
      <w:r w:rsidRPr="002E5B95">
        <w:rPr>
          <w:rFonts w:ascii="Arial" w:hAnsi="Arial" w:cs="Arial"/>
          <w:spacing w:val="20"/>
        </w:rPr>
        <w:t xml:space="preserve"> </w:t>
      </w:r>
      <w:r w:rsidRPr="002E5B95">
        <w:rPr>
          <w:rFonts w:ascii="Arial" w:hAnsi="Arial" w:cs="Arial"/>
        </w:rPr>
        <w:t>торгов</w:t>
      </w:r>
      <w:r w:rsidRPr="002E5B95">
        <w:rPr>
          <w:rFonts w:ascii="Arial" w:hAnsi="Arial" w:cs="Arial"/>
          <w:spacing w:val="17"/>
        </w:rPr>
        <w:t xml:space="preserve"> </w:t>
      </w:r>
      <w:r w:rsidRPr="002E5B95">
        <w:rPr>
          <w:rFonts w:ascii="Arial" w:hAnsi="Arial" w:cs="Arial"/>
        </w:rPr>
        <w:t>технический</w:t>
      </w:r>
      <w:r w:rsidRPr="002E5B95">
        <w:rPr>
          <w:rFonts w:ascii="Arial" w:hAnsi="Arial" w:cs="Arial"/>
          <w:spacing w:val="16"/>
        </w:rPr>
        <w:t xml:space="preserve"> </w:t>
      </w:r>
      <w:r w:rsidRPr="002E5B95">
        <w:rPr>
          <w:rFonts w:ascii="Arial" w:hAnsi="Arial" w:cs="Arial"/>
        </w:rPr>
        <w:t>доступ</w:t>
      </w:r>
      <w:r w:rsidRPr="002E5B95">
        <w:rPr>
          <w:rFonts w:ascii="Arial" w:hAnsi="Arial" w:cs="Arial"/>
          <w:spacing w:val="2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18"/>
        </w:rPr>
        <w:t xml:space="preserve"> </w:t>
      </w:r>
      <w:r w:rsidRPr="002E5B95">
        <w:rPr>
          <w:rFonts w:ascii="Arial" w:hAnsi="Arial" w:cs="Arial"/>
        </w:rPr>
        <w:t>Систему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проведения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торгов,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определенная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Биржей,</w:t>
      </w:r>
      <w:r w:rsidRPr="002E5B95">
        <w:rPr>
          <w:rFonts w:ascii="Arial" w:hAnsi="Arial" w:cs="Arial"/>
          <w:spacing w:val="-4"/>
        </w:rPr>
        <w:t xml:space="preserve"> </w:t>
      </w:r>
      <w:r w:rsidRPr="002E5B95">
        <w:rPr>
          <w:rFonts w:ascii="Arial" w:hAnsi="Arial" w:cs="Arial"/>
        </w:rPr>
        <w:t>информация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о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которой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раскрыта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на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сайте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Биржи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сети</w:t>
      </w:r>
      <w:r w:rsidRPr="002E5B95">
        <w:rPr>
          <w:rFonts w:ascii="Arial" w:hAnsi="Arial" w:cs="Arial"/>
          <w:spacing w:val="-7"/>
        </w:rPr>
        <w:t xml:space="preserve"> </w:t>
      </w:r>
      <w:r w:rsidRPr="002E5B95">
        <w:rPr>
          <w:rFonts w:ascii="Arial" w:hAnsi="Arial" w:cs="Arial"/>
        </w:rPr>
        <w:t>Интернет.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83BDE">
        <w:rPr>
          <w:rFonts w:ascii="Arial" w:hAnsi="Arial" w:cs="Arial"/>
          <w:b/>
          <w:spacing w:val="-1"/>
        </w:rPr>
        <w:t xml:space="preserve">Ценовой уровень </w:t>
      </w:r>
      <w:r w:rsidRPr="002E5B95">
        <w:rPr>
          <w:rFonts w:ascii="Arial" w:hAnsi="Arial" w:cs="Arial"/>
          <w:spacing w:val="-1"/>
          <w:w w:val="160"/>
        </w:rPr>
        <w:t xml:space="preserve">– </w:t>
      </w:r>
      <w:r w:rsidRPr="002E5B95">
        <w:rPr>
          <w:rFonts w:ascii="Arial" w:hAnsi="Arial" w:cs="Arial"/>
          <w:spacing w:val="-1"/>
        </w:rPr>
        <w:t xml:space="preserve">часть Биржевой информации, </w:t>
      </w:r>
      <w:r w:rsidRPr="002E5B95">
        <w:rPr>
          <w:rFonts w:ascii="Arial" w:hAnsi="Arial" w:cs="Arial"/>
        </w:rPr>
        <w:t>используемая для определения Расчетной котировки,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представляющая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собой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сведения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Совокупности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заявок,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(или)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сведения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заявках,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поданных</w:t>
      </w:r>
      <w:r w:rsidRPr="002E5B95">
        <w:rPr>
          <w:rFonts w:ascii="Arial" w:hAnsi="Arial" w:cs="Arial"/>
          <w:spacing w:val="53"/>
        </w:rPr>
        <w:t xml:space="preserve"> </w:t>
      </w:r>
      <w:r w:rsidRPr="002E5B95">
        <w:rPr>
          <w:rFonts w:ascii="Arial" w:hAnsi="Arial" w:cs="Arial"/>
        </w:rPr>
        <w:t>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иностранной бирже, имеющих те же направленность и цену, что и в Совокупности Заявок (в случае наличия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Совокупности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заявок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на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момент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определения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Ценового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уровня),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получаемые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составе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Информации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с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иностранной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биржи.</w:t>
      </w:r>
    </w:p>
    <w:p w:rsidR="00643E4B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Все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термины,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определенные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настоящей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Методикой,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используются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значениях,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определенных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законодательством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Российской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Федерации,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иными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документами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Биржи,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Клиринговой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организации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и/или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Технического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центра.</w:t>
      </w:r>
    </w:p>
    <w:p w:rsidR="00283BDE" w:rsidRPr="002E5B95" w:rsidRDefault="00283BDE" w:rsidP="002E5B95">
      <w:pPr>
        <w:pStyle w:val="a3"/>
        <w:ind w:left="0" w:firstLine="709"/>
        <w:rPr>
          <w:rFonts w:ascii="Arial" w:hAnsi="Arial" w:cs="Arial"/>
        </w:rPr>
      </w:pPr>
    </w:p>
    <w:p w:rsidR="00643E4B" w:rsidRPr="002E5B95" w:rsidRDefault="005D2EE1" w:rsidP="002E5B95">
      <w:pPr>
        <w:pStyle w:val="1"/>
        <w:numPr>
          <w:ilvl w:val="0"/>
          <w:numId w:val="6"/>
        </w:numPr>
        <w:tabs>
          <w:tab w:val="left" w:pos="941"/>
        </w:tabs>
        <w:ind w:left="0" w:firstLine="709"/>
      </w:pPr>
      <w:r w:rsidRPr="00283BDE">
        <w:t>Общие</w:t>
      </w:r>
      <w:r w:rsidRPr="00283BDE">
        <w:rPr>
          <w:spacing w:val="-4"/>
        </w:rPr>
        <w:t xml:space="preserve"> </w:t>
      </w:r>
      <w:r w:rsidRPr="002E5B95">
        <w:t>положения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w w:val="95"/>
          <w:sz w:val="20"/>
          <w:szCs w:val="20"/>
        </w:rPr>
        <w:t>Динамические</w:t>
      </w:r>
      <w:r w:rsidRPr="002E5B95">
        <w:rPr>
          <w:rFonts w:ascii="Arial" w:hAnsi="Arial" w:cs="Arial"/>
          <w:spacing w:val="40"/>
          <w:w w:val="95"/>
          <w:sz w:val="20"/>
          <w:szCs w:val="20"/>
        </w:rPr>
        <w:t xml:space="preserve"> </w:t>
      </w:r>
      <w:r w:rsidRPr="002E5B95">
        <w:rPr>
          <w:rFonts w:ascii="Arial" w:hAnsi="Arial" w:cs="Arial"/>
          <w:w w:val="95"/>
          <w:sz w:val="20"/>
          <w:szCs w:val="20"/>
        </w:rPr>
        <w:t>лимиты</w:t>
      </w:r>
      <w:r w:rsidRPr="002E5B95">
        <w:rPr>
          <w:rFonts w:ascii="Arial" w:hAnsi="Arial" w:cs="Arial"/>
          <w:spacing w:val="43"/>
          <w:w w:val="95"/>
          <w:sz w:val="20"/>
          <w:szCs w:val="20"/>
        </w:rPr>
        <w:t xml:space="preserve"> </w:t>
      </w:r>
      <w:r w:rsidRPr="002E5B95">
        <w:rPr>
          <w:rFonts w:ascii="Arial" w:hAnsi="Arial" w:cs="Arial"/>
          <w:w w:val="95"/>
          <w:sz w:val="20"/>
          <w:szCs w:val="20"/>
        </w:rPr>
        <w:t>ограничивают</w:t>
      </w:r>
      <w:r w:rsidRPr="002E5B95">
        <w:rPr>
          <w:rFonts w:ascii="Arial" w:hAnsi="Arial" w:cs="Arial"/>
          <w:spacing w:val="36"/>
          <w:w w:val="95"/>
          <w:sz w:val="20"/>
          <w:szCs w:val="20"/>
        </w:rPr>
        <w:t xml:space="preserve"> </w:t>
      </w:r>
      <w:r w:rsidRPr="002E5B95">
        <w:rPr>
          <w:rFonts w:ascii="Arial" w:hAnsi="Arial" w:cs="Arial"/>
          <w:w w:val="95"/>
          <w:sz w:val="20"/>
          <w:szCs w:val="20"/>
        </w:rPr>
        <w:t>возможность:</w:t>
      </w:r>
    </w:p>
    <w:p w:rsidR="00643E4B" w:rsidRPr="002E5B95" w:rsidRDefault="00643E4B" w:rsidP="002E5B95">
      <w:pPr>
        <w:ind w:firstLine="709"/>
        <w:rPr>
          <w:rFonts w:ascii="Arial" w:hAnsi="Arial" w:cs="Arial"/>
          <w:sz w:val="20"/>
          <w:szCs w:val="20"/>
        </w:rPr>
        <w:sectPr w:rsidR="00643E4B" w:rsidRPr="002E5B95">
          <w:footerReference w:type="default" r:id="rId7"/>
          <w:type w:val="continuous"/>
          <w:pgSz w:w="11910" w:h="16840"/>
          <w:pgMar w:top="1160" w:right="340" w:bottom="1080" w:left="620" w:header="720" w:footer="882" w:gutter="0"/>
          <w:pgNumType w:start="1"/>
          <w:cols w:space="720"/>
        </w:sectPr>
      </w:pP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lastRenderedPageBreak/>
        <w:t>Объявления Заявок, не являющихся Рыночными, на покупку с ценой выше верхнего лимита, и Заявок,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не являющихся Рыночными, на продажу с ценой ниже нижнего лимита (верхняя и нижняя границы) 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коридора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Режиме основных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торгов;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Заключения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Участниками</w:t>
      </w:r>
      <w:r w:rsidRPr="002E5B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Рыночных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Заявок,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поданных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Режиме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основных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торгов,</w:t>
      </w:r>
      <w:r w:rsidRPr="002E5B95">
        <w:rPr>
          <w:rFonts w:ascii="Arial" w:hAnsi="Arial" w:cs="Arial"/>
          <w:spacing w:val="-5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Договоров,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условием которых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является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цена,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выходящая за пределы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 коридора.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Таким образом, верхний Динамический лимит ограничивает максимальную цену Заявки на покупку 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максимальную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цену</w:t>
      </w:r>
      <w:r w:rsidRPr="002E5B95">
        <w:rPr>
          <w:rFonts w:ascii="Arial" w:hAnsi="Arial" w:cs="Arial"/>
          <w:spacing w:val="-8"/>
        </w:rPr>
        <w:t xml:space="preserve"> </w:t>
      </w:r>
      <w:r w:rsidRPr="002E5B95">
        <w:rPr>
          <w:rFonts w:ascii="Arial" w:hAnsi="Arial" w:cs="Arial"/>
        </w:rPr>
        <w:t>заключения</w:t>
      </w:r>
      <w:r w:rsidRPr="002E5B95">
        <w:rPr>
          <w:rFonts w:ascii="Arial" w:hAnsi="Arial" w:cs="Arial"/>
          <w:spacing w:val="-2"/>
        </w:rPr>
        <w:t xml:space="preserve"> </w:t>
      </w:r>
      <w:r w:rsidRPr="002E5B95">
        <w:rPr>
          <w:rFonts w:ascii="Arial" w:hAnsi="Arial" w:cs="Arial"/>
        </w:rPr>
        <w:t>договора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по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ценной</w:t>
      </w:r>
      <w:r w:rsidRPr="002E5B95">
        <w:rPr>
          <w:rFonts w:ascii="Arial" w:hAnsi="Arial" w:cs="Arial"/>
          <w:spacing w:val="-6"/>
        </w:rPr>
        <w:t xml:space="preserve"> </w:t>
      </w:r>
      <w:r w:rsidRPr="002E5B95">
        <w:rPr>
          <w:rFonts w:ascii="Arial" w:hAnsi="Arial" w:cs="Arial"/>
        </w:rPr>
        <w:t>бумаге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-3"/>
        </w:rPr>
        <w:t xml:space="preserve"> </w:t>
      </w:r>
      <w:r w:rsidRPr="002E5B95">
        <w:rPr>
          <w:rFonts w:ascii="Arial" w:hAnsi="Arial" w:cs="Arial"/>
        </w:rPr>
        <w:t>Режиме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основных</w:t>
      </w:r>
      <w:r w:rsidRPr="002E5B95">
        <w:rPr>
          <w:rFonts w:ascii="Arial" w:hAnsi="Arial" w:cs="Arial"/>
          <w:spacing w:val="-3"/>
        </w:rPr>
        <w:t xml:space="preserve"> </w:t>
      </w:r>
      <w:r w:rsidRPr="002E5B95">
        <w:rPr>
          <w:rFonts w:ascii="Arial" w:hAnsi="Arial" w:cs="Arial"/>
        </w:rPr>
        <w:t>торгов,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нижний</w:t>
      </w:r>
      <w:r w:rsidRPr="002E5B95">
        <w:rPr>
          <w:rFonts w:ascii="Arial" w:hAnsi="Arial" w:cs="Arial"/>
          <w:spacing w:val="-2"/>
        </w:rPr>
        <w:t xml:space="preserve"> </w:t>
      </w:r>
      <w:r w:rsidRPr="002E5B95">
        <w:rPr>
          <w:rFonts w:ascii="Arial" w:hAnsi="Arial" w:cs="Arial"/>
        </w:rPr>
        <w:t>Динамический</w:t>
      </w:r>
      <w:r w:rsidRPr="002E5B95">
        <w:rPr>
          <w:rFonts w:ascii="Arial" w:hAnsi="Arial" w:cs="Arial"/>
          <w:spacing w:val="-51"/>
        </w:rPr>
        <w:t xml:space="preserve"> </w:t>
      </w:r>
      <w:r w:rsidRPr="002E5B95">
        <w:rPr>
          <w:rFonts w:ascii="Arial" w:hAnsi="Arial" w:cs="Arial"/>
        </w:rPr>
        <w:t>лимит ограничивает минимальную цену заявки на продажу и минимальную цену заключения договора по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ценной бумаге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в</w:t>
      </w:r>
      <w:r w:rsidRPr="002E5B95">
        <w:rPr>
          <w:rFonts w:ascii="Arial" w:hAnsi="Arial" w:cs="Arial"/>
          <w:spacing w:val="3"/>
        </w:rPr>
        <w:t xml:space="preserve"> </w:t>
      </w:r>
      <w:r w:rsidRPr="002E5B95">
        <w:rPr>
          <w:rFonts w:ascii="Arial" w:hAnsi="Arial" w:cs="Arial"/>
        </w:rPr>
        <w:t>Режиме</w:t>
      </w:r>
      <w:r w:rsidRPr="002E5B95">
        <w:rPr>
          <w:rFonts w:ascii="Arial" w:hAnsi="Arial" w:cs="Arial"/>
          <w:spacing w:val="5"/>
        </w:rPr>
        <w:t xml:space="preserve"> </w:t>
      </w:r>
      <w:r w:rsidRPr="002E5B95">
        <w:rPr>
          <w:rFonts w:ascii="Arial" w:hAnsi="Arial" w:cs="Arial"/>
        </w:rPr>
        <w:t>основных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торгов.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Статичные</w:t>
      </w:r>
      <w:r w:rsidRPr="002E5B95">
        <w:rPr>
          <w:rFonts w:ascii="Arial" w:hAnsi="Arial" w:cs="Arial"/>
          <w:spacing w:val="-1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лимиты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ограничивают</w:t>
      </w:r>
      <w:r w:rsidRPr="002E5B95">
        <w:rPr>
          <w:rFonts w:ascii="Arial" w:hAnsi="Arial" w:cs="Arial"/>
          <w:spacing w:val="-1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возможность: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Объявления Заявок, не являющихся Рыночными, на покупку и Заявок, не являющихся Рыночными, 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продажу с ценой выше верхнего лимита и с ценой ниже нижнего лимита (верхняя и нижняя границы) 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коридора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Режиме основных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или Режиме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переговорных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сделок;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Заключения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Участниками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Рыночных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Заявок, поданных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Режиме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основных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торгов,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Договоров,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условием которых является цена, выходящая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за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пределы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 коридора.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Таким</w:t>
      </w:r>
      <w:r w:rsidRPr="002E5B95">
        <w:rPr>
          <w:rFonts w:ascii="Arial" w:hAnsi="Arial" w:cs="Arial"/>
          <w:spacing w:val="-9"/>
        </w:rPr>
        <w:t xml:space="preserve"> </w:t>
      </w:r>
      <w:r w:rsidRPr="002E5B95">
        <w:rPr>
          <w:rFonts w:ascii="Arial" w:hAnsi="Arial" w:cs="Arial"/>
        </w:rPr>
        <w:t>образом,</w:t>
      </w:r>
      <w:r w:rsidRPr="002E5B95">
        <w:rPr>
          <w:rFonts w:ascii="Arial" w:hAnsi="Arial" w:cs="Arial"/>
          <w:spacing w:val="-7"/>
        </w:rPr>
        <w:t xml:space="preserve"> </w:t>
      </w:r>
      <w:r w:rsidRPr="002E5B95">
        <w:rPr>
          <w:rFonts w:ascii="Arial" w:hAnsi="Arial" w:cs="Arial"/>
        </w:rPr>
        <w:t>верхний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Статичный</w:t>
      </w:r>
      <w:r w:rsidRPr="002E5B95">
        <w:rPr>
          <w:rFonts w:ascii="Arial" w:hAnsi="Arial" w:cs="Arial"/>
          <w:spacing w:val="-8"/>
        </w:rPr>
        <w:t xml:space="preserve"> </w:t>
      </w:r>
      <w:r w:rsidRPr="002E5B95">
        <w:rPr>
          <w:rFonts w:ascii="Arial" w:hAnsi="Arial" w:cs="Arial"/>
        </w:rPr>
        <w:t>лимит</w:t>
      </w:r>
      <w:r w:rsidRPr="002E5B95">
        <w:rPr>
          <w:rFonts w:ascii="Arial" w:hAnsi="Arial" w:cs="Arial"/>
          <w:spacing w:val="-7"/>
        </w:rPr>
        <w:t xml:space="preserve"> </w:t>
      </w:r>
      <w:r w:rsidRPr="002E5B95">
        <w:rPr>
          <w:rFonts w:ascii="Arial" w:hAnsi="Arial" w:cs="Arial"/>
        </w:rPr>
        <w:t>ограничивает</w:t>
      </w:r>
      <w:r w:rsidRPr="002E5B95">
        <w:rPr>
          <w:rFonts w:ascii="Arial" w:hAnsi="Arial" w:cs="Arial"/>
          <w:spacing w:val="-9"/>
        </w:rPr>
        <w:t xml:space="preserve"> </w:t>
      </w:r>
      <w:r w:rsidRPr="002E5B95">
        <w:rPr>
          <w:rFonts w:ascii="Arial" w:hAnsi="Arial" w:cs="Arial"/>
        </w:rPr>
        <w:t>максимальную</w:t>
      </w:r>
      <w:r w:rsidRPr="002E5B95">
        <w:rPr>
          <w:rFonts w:ascii="Arial" w:hAnsi="Arial" w:cs="Arial"/>
          <w:spacing w:val="-8"/>
        </w:rPr>
        <w:t xml:space="preserve"> </w:t>
      </w:r>
      <w:r w:rsidRPr="002E5B95">
        <w:rPr>
          <w:rFonts w:ascii="Arial" w:hAnsi="Arial" w:cs="Arial"/>
        </w:rPr>
        <w:t>цену</w:t>
      </w:r>
      <w:r w:rsidRPr="002E5B95">
        <w:rPr>
          <w:rFonts w:ascii="Arial" w:hAnsi="Arial" w:cs="Arial"/>
          <w:spacing w:val="-4"/>
        </w:rPr>
        <w:t xml:space="preserve"> </w:t>
      </w:r>
      <w:r w:rsidRPr="002E5B95">
        <w:rPr>
          <w:rFonts w:ascii="Arial" w:hAnsi="Arial" w:cs="Arial"/>
        </w:rPr>
        <w:t>Заявки</w:t>
      </w:r>
      <w:r w:rsidRPr="002E5B95">
        <w:rPr>
          <w:rFonts w:ascii="Arial" w:hAnsi="Arial" w:cs="Arial"/>
          <w:spacing w:val="-7"/>
        </w:rPr>
        <w:t xml:space="preserve"> </w:t>
      </w:r>
      <w:r w:rsidRPr="002E5B95">
        <w:rPr>
          <w:rFonts w:ascii="Arial" w:hAnsi="Arial" w:cs="Arial"/>
        </w:rPr>
        <w:t>и</w:t>
      </w:r>
      <w:r w:rsidRPr="002E5B95">
        <w:rPr>
          <w:rFonts w:ascii="Arial" w:hAnsi="Arial" w:cs="Arial"/>
          <w:spacing w:val="-8"/>
        </w:rPr>
        <w:t xml:space="preserve"> </w:t>
      </w:r>
      <w:r w:rsidRPr="002E5B95">
        <w:rPr>
          <w:rFonts w:ascii="Arial" w:hAnsi="Arial" w:cs="Arial"/>
        </w:rPr>
        <w:t>максимальную</w:t>
      </w:r>
      <w:r w:rsidRPr="002E5B95">
        <w:rPr>
          <w:rFonts w:ascii="Arial" w:hAnsi="Arial" w:cs="Arial"/>
          <w:spacing w:val="-5"/>
        </w:rPr>
        <w:t xml:space="preserve"> </w:t>
      </w:r>
      <w:r w:rsidRPr="002E5B95">
        <w:rPr>
          <w:rFonts w:ascii="Arial" w:hAnsi="Arial" w:cs="Arial"/>
        </w:rPr>
        <w:t>цену</w:t>
      </w:r>
      <w:r w:rsidRPr="002E5B95">
        <w:rPr>
          <w:rFonts w:ascii="Arial" w:hAnsi="Arial" w:cs="Arial"/>
          <w:spacing w:val="-51"/>
        </w:rPr>
        <w:t xml:space="preserve"> </w:t>
      </w:r>
      <w:r w:rsidRPr="002E5B95">
        <w:rPr>
          <w:rFonts w:ascii="Arial" w:hAnsi="Arial" w:cs="Arial"/>
        </w:rPr>
        <w:t>заключения Договора по ценной бумаге, нижний Статичный лимит ограничивает минимальную цену Заявки и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минимальную цену</w:t>
      </w:r>
      <w:r w:rsidRPr="002E5B95">
        <w:rPr>
          <w:rFonts w:ascii="Arial" w:hAnsi="Arial" w:cs="Arial"/>
          <w:spacing w:val="-1"/>
        </w:rPr>
        <w:t xml:space="preserve"> </w:t>
      </w:r>
      <w:r w:rsidRPr="002E5B95">
        <w:rPr>
          <w:rFonts w:ascii="Arial" w:hAnsi="Arial" w:cs="Arial"/>
        </w:rPr>
        <w:t>заключения</w:t>
      </w:r>
      <w:r w:rsidRPr="002E5B95">
        <w:rPr>
          <w:rFonts w:ascii="Arial" w:hAnsi="Arial" w:cs="Arial"/>
          <w:spacing w:val="6"/>
        </w:rPr>
        <w:t xml:space="preserve"> </w:t>
      </w:r>
      <w:r w:rsidRPr="002E5B95">
        <w:rPr>
          <w:rFonts w:ascii="Arial" w:hAnsi="Arial" w:cs="Arial"/>
        </w:rPr>
        <w:t>Договора</w:t>
      </w:r>
      <w:r w:rsidRPr="002E5B95">
        <w:rPr>
          <w:rFonts w:ascii="Arial" w:hAnsi="Arial" w:cs="Arial"/>
          <w:spacing w:val="3"/>
        </w:rPr>
        <w:t xml:space="preserve"> </w:t>
      </w:r>
      <w:r w:rsidRPr="002E5B95">
        <w:rPr>
          <w:rFonts w:ascii="Arial" w:hAnsi="Arial" w:cs="Arial"/>
        </w:rPr>
        <w:t>по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ценной бумаге.</w:t>
      </w:r>
    </w:p>
    <w:p w:rsidR="00643E4B" w:rsidRPr="002E5B95" w:rsidRDefault="00643E4B" w:rsidP="002E5B95">
      <w:pPr>
        <w:pStyle w:val="a3"/>
        <w:ind w:left="0" w:firstLine="709"/>
        <w:jc w:val="left"/>
        <w:rPr>
          <w:rFonts w:ascii="Arial" w:hAnsi="Arial" w:cs="Arial"/>
        </w:rPr>
      </w:pPr>
    </w:p>
    <w:p w:rsidR="00643E4B" w:rsidRPr="00283BDE" w:rsidRDefault="005D2EE1" w:rsidP="002E5B95">
      <w:pPr>
        <w:pStyle w:val="1"/>
        <w:numPr>
          <w:ilvl w:val="0"/>
          <w:numId w:val="6"/>
        </w:numPr>
        <w:tabs>
          <w:tab w:val="left" w:pos="941"/>
        </w:tabs>
        <w:ind w:left="0" w:firstLine="709"/>
        <w:jc w:val="both"/>
      </w:pPr>
      <w:r w:rsidRPr="00283BDE">
        <w:t>Статичные</w:t>
      </w:r>
      <w:r w:rsidRPr="00283BDE">
        <w:rPr>
          <w:spacing w:val="-5"/>
        </w:rPr>
        <w:t xml:space="preserve"> </w:t>
      </w:r>
      <w:r w:rsidRPr="00283BDE">
        <w:t>лимиты</w:t>
      </w:r>
    </w:p>
    <w:p w:rsidR="00643E4B" w:rsidRPr="005E0C32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Статичные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лимиты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устанавливаются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каждый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день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значения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параметров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«Расчетная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цена»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(«SP»)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«Лимит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колебания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цены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бумаги»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(«L»),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рассчитываемых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организацией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="007D18F3" w:rsidRPr="00283BDE">
        <w:rPr>
          <w:rFonts w:ascii="Arial" w:hAnsi="Arial" w:cs="Arial"/>
          <w:spacing w:val="-1"/>
          <w:sz w:val="20"/>
          <w:szCs w:val="20"/>
        </w:rPr>
        <w:t>Небанковской кредитной</w:t>
      </w:r>
      <w:r w:rsidR="007D18F3" w:rsidRPr="002E5B95">
        <w:rPr>
          <w:rFonts w:ascii="Arial" w:hAnsi="Arial" w:cs="Arial"/>
          <w:spacing w:val="-1"/>
          <w:sz w:val="20"/>
          <w:szCs w:val="20"/>
        </w:rPr>
        <w:t xml:space="preserve"> организацией </w:t>
      </w:r>
      <w:bookmarkStart w:id="0" w:name="_GoBack"/>
      <w:bookmarkEnd w:id="0"/>
      <w:r w:rsidR="007D18F3" w:rsidRPr="002E5B95">
        <w:rPr>
          <w:rFonts w:ascii="Arial" w:hAnsi="Arial" w:cs="Arial"/>
          <w:spacing w:val="-1"/>
          <w:sz w:val="20"/>
          <w:szCs w:val="20"/>
        </w:rPr>
        <w:t>«Центр расчетов» (акционерное общество)</w:t>
      </w:r>
      <w:r w:rsidRPr="002E5B95">
        <w:rPr>
          <w:rFonts w:ascii="Arial" w:hAnsi="Arial" w:cs="Arial"/>
          <w:color w:val="FF0000"/>
          <w:sz w:val="20"/>
          <w:szCs w:val="20"/>
        </w:rPr>
        <w:t>,</w:t>
      </w:r>
      <w:r w:rsidRPr="002E5B95">
        <w:rPr>
          <w:rFonts w:ascii="Arial" w:hAnsi="Arial" w:cs="Arial"/>
          <w:color w:val="FF0000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раскрытой на сайте Клиринговой организации</w:t>
      </w:r>
      <w:r w:rsidR="00454EF7" w:rsidRPr="002E5B95">
        <w:rPr>
          <w:rFonts w:ascii="Arial" w:hAnsi="Arial" w:cs="Arial"/>
          <w:sz w:val="20"/>
          <w:szCs w:val="20"/>
        </w:rPr>
        <w:t xml:space="preserve"> </w:t>
      </w:r>
      <w:r w:rsidR="00454EF7" w:rsidRPr="005E0C32">
        <w:rPr>
          <w:rFonts w:ascii="Arial" w:hAnsi="Arial" w:cs="Arial"/>
          <w:sz w:val="20"/>
          <w:szCs w:val="20"/>
        </w:rPr>
        <w:t>(далее – Методика установления и изменения риск-параметров)</w:t>
      </w:r>
      <w:r w:rsidRPr="005E0C32">
        <w:rPr>
          <w:rFonts w:ascii="Arial" w:hAnsi="Arial" w:cs="Arial"/>
          <w:sz w:val="20"/>
          <w:szCs w:val="20"/>
        </w:rPr>
        <w:t>, и действуют в течение всего Торгового дня. При изменении</w:t>
      </w:r>
      <w:r w:rsidRPr="005E0C32">
        <w:rPr>
          <w:rFonts w:ascii="Arial" w:hAnsi="Arial" w:cs="Arial"/>
          <w:spacing w:val="1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значений</w:t>
      </w:r>
      <w:r w:rsidRPr="005E0C32">
        <w:rPr>
          <w:rFonts w:ascii="Arial" w:hAnsi="Arial" w:cs="Arial"/>
          <w:spacing w:val="3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SP</w:t>
      </w:r>
      <w:r w:rsidRPr="005E0C32">
        <w:rPr>
          <w:rFonts w:ascii="Arial" w:hAnsi="Arial" w:cs="Arial"/>
          <w:spacing w:val="2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и</w:t>
      </w:r>
      <w:r w:rsidRPr="005E0C32">
        <w:rPr>
          <w:rFonts w:ascii="Arial" w:hAnsi="Arial" w:cs="Arial"/>
          <w:spacing w:val="1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(или)</w:t>
      </w:r>
      <w:r w:rsidRPr="005E0C32">
        <w:rPr>
          <w:rFonts w:ascii="Arial" w:hAnsi="Arial" w:cs="Arial"/>
          <w:spacing w:val="2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L</w:t>
      </w:r>
      <w:r w:rsidRPr="005E0C32">
        <w:rPr>
          <w:rFonts w:ascii="Arial" w:hAnsi="Arial" w:cs="Arial"/>
          <w:spacing w:val="3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происходит</w:t>
      </w:r>
      <w:r w:rsidRPr="005E0C32">
        <w:rPr>
          <w:rFonts w:ascii="Arial" w:hAnsi="Arial" w:cs="Arial"/>
          <w:spacing w:val="2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пересчет</w:t>
      </w:r>
      <w:r w:rsidRPr="005E0C32">
        <w:rPr>
          <w:rFonts w:ascii="Arial" w:hAnsi="Arial" w:cs="Arial"/>
          <w:spacing w:val="1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Статичных</w:t>
      </w:r>
      <w:r w:rsidRPr="005E0C32">
        <w:rPr>
          <w:rFonts w:ascii="Arial" w:hAnsi="Arial" w:cs="Arial"/>
          <w:spacing w:val="3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лимитов.</w:t>
      </w:r>
    </w:p>
    <w:p w:rsidR="00643E4B" w:rsidRPr="005E0C32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5E0C32">
        <w:rPr>
          <w:rFonts w:ascii="Arial" w:hAnsi="Arial" w:cs="Arial"/>
          <w:sz w:val="20"/>
          <w:szCs w:val="20"/>
        </w:rPr>
        <w:t>Статичные</w:t>
      </w:r>
      <w:r w:rsidRPr="005E0C32">
        <w:rPr>
          <w:rFonts w:ascii="Arial" w:hAnsi="Arial" w:cs="Arial"/>
          <w:spacing w:val="-7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лимиты</w:t>
      </w:r>
      <w:r w:rsidRPr="005E0C32">
        <w:rPr>
          <w:rFonts w:ascii="Arial" w:hAnsi="Arial" w:cs="Arial"/>
          <w:spacing w:val="-5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определяются</w:t>
      </w:r>
      <w:r w:rsidRPr="005E0C32">
        <w:rPr>
          <w:rFonts w:ascii="Arial" w:hAnsi="Arial" w:cs="Arial"/>
          <w:spacing w:val="-8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следующим</w:t>
      </w:r>
      <w:r w:rsidRPr="005E0C32">
        <w:rPr>
          <w:rFonts w:ascii="Arial" w:hAnsi="Arial" w:cs="Arial"/>
          <w:spacing w:val="-7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образом:</w:t>
      </w:r>
    </w:p>
    <w:p w:rsidR="00643E4B" w:rsidRPr="005E0C32" w:rsidRDefault="005D2EE1" w:rsidP="002E5B95">
      <w:pPr>
        <w:pStyle w:val="a5"/>
        <w:numPr>
          <w:ilvl w:val="2"/>
          <w:numId w:val="6"/>
        </w:numPr>
        <w:tabs>
          <w:tab w:val="left" w:pos="1366"/>
        </w:tabs>
        <w:ind w:left="0" w:firstLine="709"/>
        <w:rPr>
          <w:rFonts w:ascii="Arial" w:hAnsi="Arial" w:cs="Arial"/>
          <w:sz w:val="20"/>
          <w:szCs w:val="20"/>
        </w:rPr>
      </w:pPr>
      <w:r w:rsidRPr="005E0C32">
        <w:rPr>
          <w:rFonts w:ascii="Arial" w:hAnsi="Arial" w:cs="Arial"/>
          <w:sz w:val="20"/>
          <w:szCs w:val="20"/>
        </w:rPr>
        <w:t>Нижний</w:t>
      </w:r>
      <w:r w:rsidRPr="005E0C32">
        <w:rPr>
          <w:rFonts w:ascii="Arial" w:hAnsi="Arial" w:cs="Arial"/>
          <w:spacing w:val="-8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Статичный</w:t>
      </w:r>
      <w:r w:rsidRPr="005E0C32">
        <w:rPr>
          <w:rFonts w:ascii="Arial" w:hAnsi="Arial" w:cs="Arial"/>
          <w:spacing w:val="-6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лимит</w:t>
      </w:r>
      <w:r w:rsidRPr="005E0C32">
        <w:rPr>
          <w:rFonts w:ascii="Arial" w:hAnsi="Arial" w:cs="Arial"/>
          <w:spacing w:val="-6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равен</w:t>
      </w:r>
      <w:r w:rsidRPr="005E0C32">
        <w:rPr>
          <w:rFonts w:ascii="Arial" w:hAnsi="Arial" w:cs="Arial"/>
          <w:spacing w:val="-7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минимальному</w:t>
      </w:r>
      <w:r w:rsidRPr="005E0C32">
        <w:rPr>
          <w:rFonts w:ascii="Arial" w:hAnsi="Arial" w:cs="Arial"/>
          <w:spacing w:val="-4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из</w:t>
      </w:r>
      <w:r w:rsidRPr="005E0C32">
        <w:rPr>
          <w:rFonts w:ascii="Arial" w:hAnsi="Arial" w:cs="Arial"/>
          <w:spacing w:val="-5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следующих</w:t>
      </w:r>
      <w:r w:rsidRPr="005E0C32">
        <w:rPr>
          <w:rFonts w:ascii="Arial" w:hAnsi="Arial" w:cs="Arial"/>
          <w:spacing w:val="-6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двух</w:t>
      </w:r>
      <w:r w:rsidRPr="005E0C32">
        <w:rPr>
          <w:rFonts w:ascii="Arial" w:hAnsi="Arial" w:cs="Arial"/>
          <w:spacing w:val="-7"/>
          <w:sz w:val="20"/>
          <w:szCs w:val="20"/>
        </w:rPr>
        <w:t xml:space="preserve"> </w:t>
      </w:r>
      <w:r w:rsidRPr="005E0C32">
        <w:rPr>
          <w:rFonts w:ascii="Arial" w:hAnsi="Arial" w:cs="Arial"/>
          <w:sz w:val="20"/>
          <w:szCs w:val="20"/>
        </w:rPr>
        <w:t>значений:</w:t>
      </w:r>
    </w:p>
    <w:p w:rsidR="00643E4B" w:rsidRPr="002E5B95" w:rsidRDefault="00643E4B">
      <w:pPr>
        <w:pStyle w:val="a3"/>
        <w:spacing w:before="4"/>
        <w:ind w:left="0" w:firstLine="0"/>
        <w:jc w:val="left"/>
        <w:rPr>
          <w:rFonts w:ascii="Arial" w:hAnsi="Arial" w:cs="Arial"/>
        </w:rPr>
      </w:pPr>
    </w:p>
    <w:p w:rsidR="00643E4B" w:rsidRPr="002E5B95" w:rsidRDefault="005D2EE1">
      <w:pPr>
        <w:pStyle w:val="a3"/>
        <w:spacing w:line="234" w:lineRule="exact"/>
        <w:ind w:left="4782" w:right="4354" w:firstLine="0"/>
        <w:jc w:val="center"/>
        <w:rPr>
          <w:rFonts w:ascii="Arial" w:eastAsia="Cambria Math" w:hAnsi="Arial" w:cs="Arial"/>
        </w:rPr>
      </w:pPr>
      <w:r w:rsidRPr="00283BDE">
        <w:rPr>
          <w:rFonts w:ascii="Cambria Math" w:eastAsia="Cambria Math" w:hAnsi="Cambria Math" w:cs="Cambria Math"/>
        </w:rPr>
        <w:t>𝑆𝑃</w:t>
      </w:r>
      <w:r w:rsidRPr="002E5B95">
        <w:rPr>
          <w:rFonts w:ascii="Arial" w:eastAsia="Cambria Math" w:hAnsi="Arial" w:cs="Arial"/>
          <w:spacing w:val="6"/>
        </w:rPr>
        <w:t xml:space="preserve"> </w:t>
      </w:r>
      <w:r w:rsidRPr="002E5B95">
        <w:rPr>
          <w:rFonts w:ascii="Arial" w:eastAsia="Cambria Math" w:hAnsi="Arial" w:cs="Arial"/>
        </w:rPr>
        <w:t>−</w:t>
      </w:r>
      <w:r w:rsidRPr="002E5B95">
        <w:rPr>
          <w:rFonts w:ascii="Arial" w:eastAsia="Cambria Math" w:hAnsi="Arial" w:cs="Arial"/>
          <w:spacing w:val="-2"/>
        </w:rPr>
        <w:t xml:space="preserve"> </w:t>
      </w:r>
      <w:r w:rsidRPr="002E5B95">
        <w:rPr>
          <w:rFonts w:ascii="Arial" w:eastAsia="Cambria Math" w:hAnsi="Arial" w:cs="Arial"/>
        </w:rPr>
        <w:t>2</w:t>
      </w:r>
      <w:r w:rsidRPr="002E5B95">
        <w:rPr>
          <w:rFonts w:ascii="Arial" w:eastAsia="Cambria Math" w:hAnsi="Arial" w:cs="Arial"/>
          <w:spacing w:val="1"/>
        </w:rPr>
        <w:t xml:space="preserve"> </w:t>
      </w:r>
      <w:r w:rsidRPr="00283BDE">
        <w:rPr>
          <w:rFonts w:ascii="Cambria Math" w:eastAsia="Cambria Math" w:hAnsi="Cambria Math" w:cs="Cambria Math"/>
        </w:rPr>
        <w:t>∗</w:t>
      </w:r>
      <w:r w:rsidRPr="002E5B95">
        <w:rPr>
          <w:rFonts w:ascii="Arial" w:eastAsia="Cambria Math" w:hAnsi="Arial" w:cs="Arial"/>
        </w:rPr>
        <w:t xml:space="preserve"> </w:t>
      </w:r>
      <w:r w:rsidRPr="00283BDE">
        <w:rPr>
          <w:rFonts w:ascii="Cambria Math" w:eastAsia="Cambria Math" w:hAnsi="Cambria Math" w:cs="Cambria Math"/>
        </w:rPr>
        <w:t>𝐿</w:t>
      </w:r>
    </w:p>
    <w:p w:rsidR="00643E4B" w:rsidRPr="002E5B95" w:rsidRDefault="005D2EE1">
      <w:pPr>
        <w:pStyle w:val="a3"/>
        <w:spacing w:line="234" w:lineRule="exact"/>
        <w:ind w:left="4782" w:right="4349" w:firstLine="0"/>
        <w:jc w:val="center"/>
        <w:rPr>
          <w:rFonts w:ascii="Arial" w:eastAsia="Cambria Math" w:hAnsi="Arial" w:cs="Arial"/>
        </w:rPr>
      </w:pPr>
      <w:r w:rsidRPr="00283BDE">
        <w:rPr>
          <w:rFonts w:ascii="Cambria Math" w:eastAsia="Cambria Math" w:hAnsi="Cambria Math" w:cs="Cambria Math"/>
        </w:rPr>
        <w:t>𝑆𝑃</w:t>
      </w:r>
      <w:r w:rsidRPr="002E5B95">
        <w:rPr>
          <w:rFonts w:ascii="Arial" w:eastAsia="Cambria Math" w:hAnsi="Arial" w:cs="Arial"/>
          <w:spacing w:val="6"/>
        </w:rPr>
        <w:t xml:space="preserve"> </w:t>
      </w:r>
      <w:r w:rsidRPr="00283BDE">
        <w:rPr>
          <w:rFonts w:ascii="Cambria Math" w:eastAsia="Cambria Math" w:hAnsi="Cambria Math" w:cs="Cambria Math"/>
        </w:rPr>
        <w:t>∗</w:t>
      </w:r>
      <w:r w:rsidRPr="002E5B95">
        <w:rPr>
          <w:rFonts w:ascii="Arial" w:eastAsia="Cambria Math" w:hAnsi="Arial" w:cs="Arial"/>
          <w:spacing w:val="-2"/>
        </w:rPr>
        <w:t xml:space="preserve"> </w:t>
      </w:r>
      <w:r w:rsidRPr="002E5B95">
        <w:rPr>
          <w:rFonts w:ascii="Arial" w:eastAsia="Cambria Math" w:hAnsi="Arial" w:cs="Arial"/>
        </w:rPr>
        <w:t>0.2</w:t>
      </w:r>
    </w:p>
    <w:p w:rsidR="00643E4B" w:rsidRPr="002E5B95" w:rsidRDefault="00643E4B">
      <w:pPr>
        <w:pStyle w:val="a3"/>
        <w:ind w:left="0" w:firstLine="0"/>
        <w:jc w:val="left"/>
        <w:rPr>
          <w:rFonts w:ascii="Arial" w:hAnsi="Arial" w:cs="Arial"/>
        </w:rPr>
      </w:pP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366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Верхний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Статичный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равен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максимальному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следующих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двух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значений:</w:t>
      </w:r>
    </w:p>
    <w:p w:rsidR="00643E4B" w:rsidRPr="002E5B95" w:rsidRDefault="00643E4B">
      <w:pPr>
        <w:pStyle w:val="a3"/>
        <w:spacing w:before="5"/>
        <w:ind w:left="0" w:firstLine="0"/>
        <w:jc w:val="left"/>
        <w:rPr>
          <w:rFonts w:ascii="Arial" w:hAnsi="Arial" w:cs="Arial"/>
        </w:rPr>
      </w:pPr>
    </w:p>
    <w:p w:rsidR="00643E4B" w:rsidRPr="002E5B95" w:rsidRDefault="005D2EE1">
      <w:pPr>
        <w:pStyle w:val="a3"/>
        <w:spacing w:line="234" w:lineRule="exact"/>
        <w:ind w:left="4782" w:right="4779" w:firstLine="0"/>
        <w:jc w:val="center"/>
        <w:rPr>
          <w:rFonts w:ascii="Arial" w:eastAsia="Cambria Math" w:hAnsi="Arial" w:cs="Arial"/>
        </w:rPr>
      </w:pPr>
      <w:r w:rsidRPr="00283BDE">
        <w:rPr>
          <w:rFonts w:ascii="Cambria Math" w:eastAsia="Cambria Math" w:hAnsi="Cambria Math" w:cs="Cambria Math"/>
        </w:rPr>
        <w:t>𝑆𝑃</w:t>
      </w:r>
      <w:r w:rsidRPr="002E5B95">
        <w:rPr>
          <w:rFonts w:ascii="Arial" w:eastAsia="Cambria Math" w:hAnsi="Arial" w:cs="Arial"/>
          <w:spacing w:val="4"/>
        </w:rPr>
        <w:t xml:space="preserve"> </w:t>
      </w:r>
      <w:r w:rsidRPr="002E5B95">
        <w:rPr>
          <w:rFonts w:ascii="Arial" w:eastAsia="Cambria Math" w:hAnsi="Arial" w:cs="Arial"/>
        </w:rPr>
        <w:t>+ 2</w:t>
      </w:r>
      <w:r w:rsidRPr="002E5B95">
        <w:rPr>
          <w:rFonts w:ascii="Arial" w:eastAsia="Cambria Math" w:hAnsi="Arial" w:cs="Arial"/>
          <w:spacing w:val="-1"/>
        </w:rPr>
        <w:t xml:space="preserve"> </w:t>
      </w:r>
      <w:r w:rsidRPr="00283BDE">
        <w:rPr>
          <w:rFonts w:ascii="Cambria Math" w:eastAsia="Cambria Math" w:hAnsi="Cambria Math" w:cs="Cambria Math"/>
        </w:rPr>
        <w:t>∗</w:t>
      </w:r>
      <w:r w:rsidRPr="002E5B95">
        <w:rPr>
          <w:rFonts w:ascii="Arial" w:eastAsia="Cambria Math" w:hAnsi="Arial" w:cs="Arial"/>
        </w:rPr>
        <w:t xml:space="preserve"> </w:t>
      </w:r>
      <w:r w:rsidRPr="00283BDE">
        <w:rPr>
          <w:rFonts w:ascii="Cambria Math" w:eastAsia="Cambria Math" w:hAnsi="Cambria Math" w:cs="Cambria Math"/>
        </w:rPr>
        <w:t>𝐿</w:t>
      </w:r>
    </w:p>
    <w:p w:rsidR="00643E4B" w:rsidRPr="002E5B95" w:rsidRDefault="005D2EE1">
      <w:pPr>
        <w:pStyle w:val="a3"/>
        <w:spacing w:line="234" w:lineRule="exact"/>
        <w:ind w:left="4782" w:right="4777" w:firstLine="0"/>
        <w:jc w:val="center"/>
        <w:rPr>
          <w:rFonts w:ascii="Arial" w:eastAsia="Cambria Math" w:hAnsi="Arial" w:cs="Arial"/>
        </w:rPr>
      </w:pPr>
      <w:r w:rsidRPr="00283BDE">
        <w:rPr>
          <w:rFonts w:ascii="Cambria Math" w:eastAsia="Cambria Math" w:hAnsi="Cambria Math" w:cs="Cambria Math"/>
        </w:rPr>
        <w:t>𝑆𝑃</w:t>
      </w:r>
      <w:r w:rsidRPr="002E5B95">
        <w:rPr>
          <w:rFonts w:ascii="Arial" w:eastAsia="Cambria Math" w:hAnsi="Arial" w:cs="Arial"/>
          <w:spacing w:val="6"/>
        </w:rPr>
        <w:t xml:space="preserve"> </w:t>
      </w:r>
      <w:r w:rsidRPr="00283BDE">
        <w:rPr>
          <w:rFonts w:ascii="Cambria Math" w:eastAsia="Cambria Math" w:hAnsi="Cambria Math" w:cs="Cambria Math"/>
        </w:rPr>
        <w:t>∗</w:t>
      </w:r>
      <w:r w:rsidRPr="002E5B95">
        <w:rPr>
          <w:rFonts w:ascii="Arial" w:eastAsia="Cambria Math" w:hAnsi="Arial" w:cs="Arial"/>
          <w:spacing w:val="-3"/>
        </w:rPr>
        <w:t xml:space="preserve"> </w:t>
      </w:r>
      <w:r w:rsidRPr="002E5B95">
        <w:rPr>
          <w:rFonts w:ascii="Arial" w:eastAsia="Cambria Math" w:hAnsi="Arial" w:cs="Arial"/>
        </w:rPr>
        <w:t>5</w:t>
      </w:r>
    </w:p>
    <w:p w:rsidR="00643E4B" w:rsidRPr="002E5B95" w:rsidRDefault="005D2EE1" w:rsidP="002E5B95">
      <w:pPr>
        <w:pStyle w:val="1"/>
        <w:numPr>
          <w:ilvl w:val="0"/>
          <w:numId w:val="6"/>
        </w:numPr>
        <w:tabs>
          <w:tab w:val="left" w:pos="941"/>
        </w:tabs>
        <w:ind w:left="0" w:firstLine="709"/>
      </w:pPr>
      <w:r w:rsidRPr="002E5B95">
        <w:t>Динамические</w:t>
      </w:r>
      <w:r w:rsidRPr="002E5B95">
        <w:rPr>
          <w:spacing w:val="-6"/>
        </w:rPr>
        <w:t xml:space="preserve"> </w:t>
      </w:r>
      <w:r w:rsidRPr="002E5B95">
        <w:t>лимиты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Динамические</w:t>
      </w:r>
      <w:r w:rsidRPr="002E5B95">
        <w:rPr>
          <w:rFonts w:ascii="Arial" w:hAnsi="Arial" w:cs="Arial"/>
          <w:spacing w:val="2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лимиты</w:t>
      </w:r>
      <w:r w:rsidRPr="002E5B95">
        <w:rPr>
          <w:rFonts w:ascii="Arial" w:hAnsi="Arial" w:cs="Arial"/>
          <w:spacing w:val="2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рассчитываются</w:t>
      </w:r>
      <w:r w:rsidRPr="002E5B95">
        <w:rPr>
          <w:rFonts w:ascii="Arial" w:hAnsi="Arial" w:cs="Arial"/>
          <w:spacing w:val="3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2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режиме</w:t>
      </w:r>
      <w:r w:rsidRPr="002E5B95">
        <w:rPr>
          <w:rFonts w:ascii="Arial" w:hAnsi="Arial" w:cs="Arial"/>
          <w:spacing w:val="2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онлайн</w:t>
      </w:r>
      <w:r w:rsidRPr="002E5B95">
        <w:rPr>
          <w:rFonts w:ascii="Arial" w:hAnsi="Arial" w:cs="Arial"/>
          <w:spacing w:val="2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2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течение</w:t>
      </w:r>
      <w:r w:rsidRPr="002E5B95">
        <w:rPr>
          <w:rFonts w:ascii="Arial" w:hAnsi="Arial" w:cs="Arial"/>
          <w:spacing w:val="2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Торгового</w:t>
      </w:r>
      <w:r w:rsidRPr="002E5B95">
        <w:rPr>
          <w:rFonts w:ascii="Arial" w:hAnsi="Arial" w:cs="Arial"/>
          <w:spacing w:val="2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дня,</w:t>
      </w:r>
      <w:r w:rsidRPr="002E5B95">
        <w:rPr>
          <w:rFonts w:ascii="Arial" w:hAnsi="Arial" w:cs="Arial"/>
          <w:spacing w:val="2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включая</w:t>
      </w:r>
      <w:r w:rsidRPr="002E5B95">
        <w:rPr>
          <w:rFonts w:ascii="Arial" w:hAnsi="Arial" w:cs="Arial"/>
          <w:spacing w:val="2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время</w:t>
      </w:r>
      <w:r w:rsidRPr="002E5B95">
        <w:rPr>
          <w:rFonts w:ascii="Arial" w:hAnsi="Arial" w:cs="Arial"/>
          <w:spacing w:val="-5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приостановки Торгов.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Текущие</w:t>
      </w:r>
      <w:r w:rsidRPr="002E5B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значения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транслируются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Системе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проведения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pacing w:val="-1"/>
          <w:sz w:val="20"/>
          <w:szCs w:val="20"/>
        </w:rPr>
        <w:t>Динамические</w:t>
      </w:r>
      <w:r w:rsidRPr="002E5B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лимиты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определяются</w:t>
      </w:r>
      <w:r w:rsidRPr="002E5B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следующим</w:t>
      </w:r>
      <w:r w:rsidRPr="002E5B95">
        <w:rPr>
          <w:rFonts w:ascii="Arial" w:hAnsi="Arial" w:cs="Arial"/>
          <w:spacing w:val="-1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образом: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eastAsia="Calibri" w:hAnsi="Arial" w:cs="Arial"/>
          <w:sz w:val="20"/>
          <w:szCs w:val="20"/>
        </w:rPr>
      </w:pPr>
      <w:r w:rsidRPr="002E5B95">
        <w:rPr>
          <w:rFonts w:ascii="Arial" w:hAnsi="Arial" w:cs="Arial"/>
          <w:spacing w:val="-1"/>
          <w:sz w:val="20"/>
          <w:szCs w:val="20"/>
        </w:rPr>
        <w:t>Верхний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Динамический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равен:</w:t>
      </w:r>
      <w:r w:rsidRPr="002E5B95">
        <w:rPr>
          <w:rFonts w:ascii="Arial" w:hAnsi="Arial" w:cs="Arial"/>
          <w:spacing w:val="-13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Расчётная</w:t>
      </w:r>
      <w:r w:rsidRPr="002E5B95">
        <w:rPr>
          <w:rFonts w:ascii="Arial" w:eastAsia="Cambria Math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котировка</w:t>
      </w:r>
      <w:r w:rsidRPr="002E5B95">
        <w:rPr>
          <w:rFonts w:ascii="Arial" w:eastAsia="Cambria Math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+</w:t>
      </w:r>
      <w:r w:rsidRPr="002E5B95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min(0.15</w:t>
      </w:r>
      <w:r w:rsidRPr="002E5B95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∗</w:t>
      </w:r>
      <w:r w:rsidRPr="002E5B95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𝑆𝑃</w:t>
      </w:r>
      <w:r w:rsidRPr="002E5B95">
        <w:rPr>
          <w:rFonts w:ascii="Arial" w:eastAsia="Cambria Math" w:hAnsi="Arial" w:cs="Arial"/>
          <w:sz w:val="20"/>
          <w:szCs w:val="20"/>
        </w:rPr>
        <w:t>;</w:t>
      </w:r>
      <w:r w:rsidRPr="002E5B95">
        <w:rPr>
          <w:rFonts w:ascii="Arial" w:hAnsi="Arial" w:cs="Arial"/>
          <w:sz w:val="20"/>
          <w:szCs w:val="20"/>
        </w:rPr>
        <w:t>(</w:t>
      </w:r>
      <w:r w:rsidRPr="002E5B95">
        <w:rPr>
          <w:rFonts w:ascii="Cambria Math" w:eastAsia="Cambria Math" w:hAnsi="Cambria Math" w:cs="Cambria Math"/>
          <w:sz w:val="20"/>
          <w:szCs w:val="20"/>
        </w:rPr>
        <w:t>𝑈𝑅</w:t>
      </w:r>
      <w:r w:rsidRPr="002E5B95">
        <w:rPr>
          <w:rFonts w:ascii="Arial" w:hAnsi="Arial" w:cs="Arial"/>
          <w:sz w:val="20"/>
          <w:szCs w:val="20"/>
        </w:rPr>
        <w:t>−</w:t>
      </w:r>
      <w:r w:rsidRPr="002E5B95">
        <w:rPr>
          <w:rFonts w:ascii="Cambria Math" w:eastAsia="Cambria Math" w:hAnsi="Cambria Math" w:cs="Cambria Math"/>
          <w:sz w:val="20"/>
          <w:szCs w:val="20"/>
        </w:rPr>
        <w:t>𝐿𝑅</w:t>
      </w:r>
      <w:r w:rsidRPr="002E5B95">
        <w:rPr>
          <w:rFonts w:ascii="Arial" w:hAnsi="Arial" w:cs="Arial"/>
          <w:sz w:val="20"/>
          <w:szCs w:val="20"/>
        </w:rPr>
        <w:t>)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∗</w:t>
      </w:r>
      <w:r w:rsidRPr="002E5B95">
        <w:rPr>
          <w:rFonts w:ascii="Arial" w:hAnsi="Arial" w:cs="Arial"/>
          <w:sz w:val="20"/>
          <w:szCs w:val="20"/>
        </w:rPr>
        <w:t>0,1)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eastAsia="Calibri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Нижний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Динамический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равен:</w:t>
      </w:r>
      <w:r w:rsidRPr="002E5B95">
        <w:rPr>
          <w:rFonts w:ascii="Arial" w:hAnsi="Arial" w:cs="Arial"/>
          <w:spacing w:val="-13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Расчётная</w:t>
      </w:r>
      <w:r w:rsidRPr="002E5B95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котировка</w:t>
      </w:r>
      <w:r w:rsidRPr="002E5B95">
        <w:rPr>
          <w:rFonts w:ascii="Arial" w:eastAsia="Cambria Math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−</w:t>
      </w:r>
      <w:r w:rsidRPr="002E5B95">
        <w:rPr>
          <w:rFonts w:ascii="Arial" w:eastAsia="Cambria Math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eastAsia="Cambria Math" w:hAnsi="Arial" w:cs="Arial"/>
          <w:sz w:val="20"/>
          <w:szCs w:val="20"/>
        </w:rPr>
        <w:t>min(0.15</w:t>
      </w:r>
      <w:r w:rsidRPr="002E5B95">
        <w:rPr>
          <w:rFonts w:ascii="Arial" w:eastAsia="Cambria Math" w:hAnsi="Arial" w:cs="Arial"/>
          <w:spacing w:val="-9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∗</w:t>
      </w:r>
      <w:r w:rsidRPr="002E5B95">
        <w:rPr>
          <w:rFonts w:ascii="Arial" w:eastAsia="Cambria Math" w:hAnsi="Arial" w:cs="Arial"/>
          <w:spacing w:val="-7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𝑆𝑃</w:t>
      </w:r>
      <w:r w:rsidRPr="002E5B95">
        <w:rPr>
          <w:rFonts w:ascii="Arial" w:eastAsia="Cambria Math" w:hAnsi="Arial" w:cs="Arial"/>
          <w:sz w:val="20"/>
          <w:szCs w:val="20"/>
        </w:rPr>
        <w:t>;</w:t>
      </w:r>
      <w:r w:rsidRPr="002E5B95">
        <w:rPr>
          <w:rFonts w:ascii="Arial" w:hAnsi="Arial" w:cs="Arial"/>
          <w:sz w:val="20"/>
          <w:szCs w:val="20"/>
        </w:rPr>
        <w:t>(</w:t>
      </w:r>
      <w:r w:rsidRPr="002E5B95">
        <w:rPr>
          <w:rFonts w:ascii="Cambria Math" w:eastAsia="Cambria Math" w:hAnsi="Cambria Math" w:cs="Cambria Math"/>
          <w:sz w:val="20"/>
          <w:szCs w:val="20"/>
        </w:rPr>
        <w:t>𝑈𝑅</w:t>
      </w:r>
      <w:r w:rsidRPr="002E5B95">
        <w:rPr>
          <w:rFonts w:ascii="Arial" w:hAnsi="Arial" w:cs="Arial"/>
          <w:sz w:val="20"/>
          <w:szCs w:val="20"/>
        </w:rPr>
        <w:t>−</w:t>
      </w:r>
      <w:r w:rsidRPr="002E5B95">
        <w:rPr>
          <w:rFonts w:ascii="Cambria Math" w:eastAsia="Cambria Math" w:hAnsi="Cambria Math" w:cs="Cambria Math"/>
          <w:sz w:val="20"/>
          <w:szCs w:val="20"/>
        </w:rPr>
        <w:t>𝐿𝑅</w:t>
      </w:r>
      <w:r w:rsidRPr="002E5B95">
        <w:rPr>
          <w:rFonts w:ascii="Arial" w:hAnsi="Arial" w:cs="Arial"/>
          <w:sz w:val="20"/>
          <w:szCs w:val="20"/>
        </w:rPr>
        <w:t>)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Cambria Math" w:eastAsia="Cambria Math" w:hAnsi="Cambria Math" w:cs="Cambria Math"/>
          <w:sz w:val="20"/>
          <w:szCs w:val="20"/>
        </w:rPr>
        <w:t>∗</w:t>
      </w:r>
      <w:r w:rsidRPr="002E5B95">
        <w:rPr>
          <w:rFonts w:ascii="Arial" w:hAnsi="Arial" w:cs="Arial"/>
          <w:sz w:val="20"/>
          <w:szCs w:val="20"/>
        </w:rPr>
        <w:t>0,1)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где: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Расчетная</w:t>
      </w:r>
      <w:r w:rsidRPr="002E5B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котировка</w:t>
      </w:r>
      <w:r w:rsidRPr="002E5B9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– величина,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определяемая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 с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п.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4.4. настоящей</w:t>
      </w:r>
      <w:r w:rsidRPr="002E5B95">
        <w:rPr>
          <w:rFonts w:ascii="Arial" w:hAnsi="Arial" w:cs="Arial"/>
          <w:spacing w:val="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Методики.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UR</w:t>
      </w:r>
      <w:r w:rsidRPr="002E5B9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60"/>
          <w:sz w:val="20"/>
          <w:szCs w:val="20"/>
        </w:rPr>
        <w:t xml:space="preserve">– </w:t>
      </w:r>
      <w:r w:rsidRPr="002E5B95">
        <w:rPr>
          <w:rFonts w:ascii="Arial" w:hAnsi="Arial" w:cs="Arial"/>
          <w:sz w:val="20"/>
          <w:szCs w:val="20"/>
        </w:rPr>
        <w:t>Верхний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перерасчета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Радиуса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бумаге,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рассчитываемый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организацией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риск-параметров.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LR</w:t>
      </w:r>
      <w:r w:rsidRPr="002E5B9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60"/>
          <w:sz w:val="20"/>
          <w:szCs w:val="20"/>
        </w:rPr>
        <w:t xml:space="preserve">– </w:t>
      </w:r>
      <w:r w:rsidRPr="002E5B95">
        <w:rPr>
          <w:rFonts w:ascii="Arial" w:hAnsi="Arial" w:cs="Arial"/>
          <w:sz w:val="20"/>
          <w:szCs w:val="20"/>
        </w:rPr>
        <w:t>Нижний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перерасчета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Радиуса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бумаге,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рассчитываемый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организацией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риск-параметров.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 xml:space="preserve">SP </w:t>
      </w:r>
      <w:r w:rsidRPr="002E5B95">
        <w:rPr>
          <w:rFonts w:ascii="Arial" w:hAnsi="Arial" w:cs="Arial"/>
          <w:sz w:val="20"/>
          <w:szCs w:val="20"/>
        </w:rPr>
        <w:t>– риск-параметр «Расчетная цена», рассчитываемый Клиринговой организацией в соответствии 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 установления и изменения риск-параметров.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085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Расчетная котировка признается равной одному из следующих значений, если иное н</w:t>
      </w:r>
      <w:r w:rsidR="00454EF7" w:rsidRPr="002E5B95">
        <w:rPr>
          <w:rFonts w:ascii="Arial" w:hAnsi="Arial" w:cs="Arial"/>
          <w:sz w:val="20"/>
          <w:szCs w:val="20"/>
        </w:rPr>
        <w:t>е</w:t>
      </w:r>
      <w:r w:rsidRPr="002E5B95">
        <w:rPr>
          <w:rFonts w:ascii="Arial" w:hAnsi="Arial" w:cs="Arial"/>
          <w:sz w:val="20"/>
          <w:szCs w:val="20"/>
        </w:rPr>
        <w:t xml:space="preserve"> установлено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экспертной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Биржи: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366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Договора,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предметом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которого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является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ценная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бумага,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отношении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которой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рассчитываются Динамические лимиты, заключенного в Режиме основных торгов за исключением периода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аукциона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закрытия.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покупку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или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продажу,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одновременном соблюдении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требований,</w:t>
      </w:r>
      <w:r w:rsidRPr="002E5B95">
        <w:rPr>
          <w:rFonts w:ascii="Arial" w:hAnsi="Arial" w:cs="Arial"/>
          <w:spacing w:val="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указанных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пп. 4.4.2.1. 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4.4.2.2.:</w:t>
      </w:r>
    </w:p>
    <w:p w:rsidR="00643E4B" w:rsidRPr="002E5B95" w:rsidRDefault="005D2EE1" w:rsidP="002E5B95">
      <w:pPr>
        <w:pStyle w:val="a5"/>
        <w:numPr>
          <w:ilvl w:val="3"/>
          <w:numId w:val="6"/>
        </w:numPr>
        <w:tabs>
          <w:tab w:val="left" w:pos="165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последней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Расчетной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котировки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(под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ценой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понимается наибольшая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для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покупки, наименьшая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для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продажи);</w:t>
      </w:r>
    </w:p>
    <w:p w:rsidR="00643E4B" w:rsidRPr="002E5B95" w:rsidRDefault="005D2EE1" w:rsidP="002E5B95">
      <w:pPr>
        <w:pStyle w:val="a5"/>
        <w:numPr>
          <w:ilvl w:val="3"/>
          <w:numId w:val="6"/>
        </w:numPr>
        <w:tabs>
          <w:tab w:val="left" w:pos="165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Ценовой уровень остается активным (имеется как минимум одна объявленная Заявка с данной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 бумагой или соответствующие сведения о заявках, поданных на иностранной бирже, получаемые 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составе Информации с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иностранной биржи)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течение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периода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времени:</w:t>
      </w:r>
    </w:p>
    <w:p w:rsidR="00643E4B" w:rsidRPr="002E5B95" w:rsidRDefault="00643E4B">
      <w:pPr>
        <w:pStyle w:val="a3"/>
        <w:spacing w:before="8"/>
        <w:ind w:left="0" w:firstLine="0"/>
        <w:jc w:val="left"/>
        <w:rPr>
          <w:rFonts w:ascii="Arial" w:hAnsi="Arial" w:cs="Arial"/>
        </w:rPr>
      </w:pPr>
    </w:p>
    <w:p w:rsidR="00643E4B" w:rsidRPr="00283BDE" w:rsidRDefault="005D2EE1">
      <w:pPr>
        <w:pStyle w:val="a3"/>
        <w:ind w:left="4782" w:right="4782" w:firstLine="0"/>
        <w:jc w:val="center"/>
        <w:rPr>
          <w:rFonts w:ascii="Cambria Math" w:eastAsia="Cambria Math" w:hAnsi="Cambria Math"/>
        </w:rPr>
      </w:pPr>
      <w:r w:rsidRPr="00283BDE">
        <w:rPr>
          <w:rFonts w:ascii="Cambria Math" w:eastAsia="Cambria Math" w:hAnsi="Cambria Math"/>
          <w:w w:val="105"/>
        </w:rPr>
        <w:t>ВУ</w:t>
      </w:r>
      <w:r w:rsidRPr="00283BDE">
        <w:rPr>
          <w:rFonts w:ascii="Cambria Math" w:eastAsia="Cambria Math" w:hAnsi="Cambria Math" w:cs="Cambria Math"/>
          <w:w w:val="105"/>
          <w:vertAlign w:val="subscript"/>
        </w:rPr>
        <w:t>𝑛</w:t>
      </w:r>
      <w:r w:rsidRPr="00283BDE">
        <w:rPr>
          <w:rFonts w:ascii="Cambria Math" w:eastAsia="Cambria Math" w:hAnsi="Cambria Math"/>
          <w:spacing w:val="15"/>
          <w:w w:val="105"/>
        </w:rPr>
        <w:t xml:space="preserve"> </w:t>
      </w:r>
      <w:r w:rsidRPr="00283BDE">
        <w:rPr>
          <w:rFonts w:ascii="Cambria Math" w:eastAsia="Cambria Math" w:hAnsi="Cambria Math"/>
          <w:w w:val="105"/>
        </w:rPr>
        <w:t>=</w:t>
      </w:r>
      <w:r w:rsidRPr="00283BDE">
        <w:rPr>
          <w:rFonts w:ascii="Cambria Math" w:eastAsia="Cambria Math" w:hAnsi="Cambria Math"/>
          <w:spacing w:val="6"/>
          <w:w w:val="105"/>
        </w:rPr>
        <w:t xml:space="preserve"> </w:t>
      </w:r>
      <w:r w:rsidRPr="00283BDE">
        <w:rPr>
          <w:rFonts w:ascii="Cambria Math" w:eastAsia="Cambria Math" w:hAnsi="Cambria Math"/>
          <w:w w:val="105"/>
        </w:rPr>
        <w:t>5</w:t>
      </w:r>
      <w:r w:rsidRPr="00283BDE">
        <w:rPr>
          <w:rFonts w:ascii="Cambria Math" w:eastAsia="Cambria Math" w:hAnsi="Cambria Math"/>
          <w:spacing w:val="-3"/>
          <w:w w:val="105"/>
        </w:rPr>
        <w:t xml:space="preserve"> </w:t>
      </w:r>
      <w:r w:rsidRPr="00283BDE">
        <w:rPr>
          <w:rFonts w:ascii="Cambria Math" w:eastAsia="Cambria Math" w:hAnsi="Cambria Math"/>
          <w:w w:val="105"/>
        </w:rPr>
        <w:t>−</w:t>
      </w:r>
      <w:r w:rsidRPr="00283BDE">
        <w:rPr>
          <w:rFonts w:ascii="Cambria Math" w:eastAsia="Cambria Math" w:hAnsi="Cambria Math"/>
          <w:spacing w:val="-4"/>
          <w:w w:val="105"/>
        </w:rPr>
        <w:t xml:space="preserve"> </w:t>
      </w:r>
      <w:r w:rsidRPr="00283BDE">
        <w:rPr>
          <w:rFonts w:ascii="Cambria Math" w:eastAsia="Cambria Math" w:hAnsi="Cambria Math"/>
          <w:w w:val="105"/>
        </w:rPr>
        <w:t>В</w:t>
      </w:r>
      <w:r w:rsidRPr="00283BDE">
        <w:rPr>
          <w:rFonts w:ascii="Cambria Math" w:eastAsia="Cambria Math" w:hAnsi="Cambria Math" w:cs="Cambria Math"/>
          <w:w w:val="105"/>
          <w:vertAlign w:val="subscript"/>
        </w:rPr>
        <w:t>𝑛</w:t>
      </w:r>
      <w:r w:rsidRPr="00283BDE">
        <w:rPr>
          <w:rFonts w:ascii="Cambria Math" w:eastAsia="Cambria Math" w:hAnsi="Cambria Math"/>
          <w:w w:val="105"/>
          <w:vertAlign w:val="subscript"/>
        </w:rPr>
        <w:t>+1</w:t>
      </w:r>
    </w:p>
    <w:p w:rsidR="00643E4B" w:rsidRPr="002E5B95" w:rsidRDefault="005D2EE1">
      <w:pPr>
        <w:pStyle w:val="a3"/>
        <w:spacing w:before="4" w:line="226" w:lineRule="exact"/>
        <w:ind w:left="657" w:firstLine="0"/>
        <w:jc w:val="left"/>
        <w:rPr>
          <w:rFonts w:ascii="Arial" w:hAnsi="Arial" w:cs="Arial"/>
        </w:rPr>
      </w:pPr>
      <w:r w:rsidRPr="002E5B95">
        <w:rPr>
          <w:rFonts w:ascii="Arial" w:hAnsi="Arial" w:cs="Arial"/>
        </w:rPr>
        <w:t>где: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w w:val="105"/>
          <w:sz w:val="20"/>
          <w:szCs w:val="20"/>
        </w:rPr>
        <w:t xml:space="preserve">ВУn </w:t>
      </w:r>
      <w:r w:rsidRPr="002E5B95">
        <w:rPr>
          <w:rFonts w:ascii="Arial" w:hAnsi="Arial" w:cs="Arial"/>
          <w:w w:val="160"/>
          <w:sz w:val="20"/>
          <w:szCs w:val="20"/>
        </w:rPr>
        <w:t xml:space="preserve">– </w:t>
      </w:r>
      <w:r w:rsidRPr="002E5B95">
        <w:rPr>
          <w:rFonts w:ascii="Arial" w:hAnsi="Arial" w:cs="Arial"/>
          <w:w w:val="105"/>
          <w:sz w:val="20"/>
          <w:szCs w:val="20"/>
        </w:rPr>
        <w:t>период времени, в течение которого лучший Ценовой уровень на момент расчета Биржей</w:t>
      </w:r>
      <w:r w:rsidRPr="002E5B95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lastRenderedPageBreak/>
        <w:t xml:space="preserve">Расчетной котировки (далее – </w:t>
      </w:r>
      <w:r w:rsidRPr="00283BDE">
        <w:rPr>
          <w:rFonts w:ascii="Arial" w:hAnsi="Arial" w:cs="Arial"/>
          <w:b/>
          <w:sz w:val="20"/>
          <w:szCs w:val="20"/>
        </w:rPr>
        <w:t>«Ценовой уровень n»</w:t>
      </w:r>
      <w:r w:rsidRPr="002E5B95">
        <w:rPr>
          <w:rFonts w:ascii="Arial" w:hAnsi="Arial" w:cs="Arial"/>
          <w:sz w:val="20"/>
          <w:szCs w:val="20"/>
        </w:rPr>
        <w:t>) должен оставаться активным для того, чтобы Расчётная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котировка</w:t>
      </w:r>
      <w:r w:rsidRPr="002E5B9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была</w:t>
      </w:r>
      <w:r w:rsidRPr="002E5B9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приравнена</w:t>
      </w:r>
      <w:r w:rsidRPr="002E5B95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к</w:t>
      </w:r>
      <w:r w:rsidRPr="002E5B95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цене</w:t>
      </w:r>
      <w:r w:rsidRPr="002E5B95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данного</w:t>
      </w:r>
      <w:r w:rsidRPr="002E5B95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Ценового уровня;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 xml:space="preserve">Вn+1 </w:t>
      </w:r>
      <w:r w:rsidRPr="002E5B95">
        <w:rPr>
          <w:rFonts w:ascii="Arial" w:hAnsi="Arial" w:cs="Arial"/>
          <w:sz w:val="20"/>
          <w:szCs w:val="20"/>
        </w:rPr>
        <w:t>– время, в течение которого существовал Ценовой уровень (далее – «</w:t>
      </w:r>
      <w:r w:rsidRPr="00283BDE">
        <w:rPr>
          <w:rFonts w:ascii="Arial" w:hAnsi="Arial" w:cs="Arial"/>
          <w:b/>
          <w:sz w:val="20"/>
          <w:szCs w:val="20"/>
        </w:rPr>
        <w:t>Ценовой уровень n+1»</w:t>
      </w:r>
      <w:r w:rsidRPr="002E5B95">
        <w:rPr>
          <w:rFonts w:ascii="Arial" w:hAnsi="Arial" w:cs="Arial"/>
          <w:sz w:val="20"/>
          <w:szCs w:val="20"/>
        </w:rPr>
        <w:t>),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10"/>
          <w:sz w:val="20"/>
          <w:szCs w:val="20"/>
        </w:rPr>
        <w:t>одновременно</w:t>
      </w:r>
      <w:r w:rsidRPr="002E5B95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2E5B95">
        <w:rPr>
          <w:rFonts w:ascii="Arial" w:hAnsi="Arial" w:cs="Arial"/>
          <w:w w:val="110"/>
          <w:sz w:val="20"/>
          <w:szCs w:val="20"/>
        </w:rPr>
        <w:t>отвечающий</w:t>
      </w:r>
      <w:r w:rsidRPr="002E5B95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2E5B95">
        <w:rPr>
          <w:rFonts w:ascii="Arial" w:hAnsi="Arial" w:cs="Arial"/>
          <w:w w:val="110"/>
          <w:sz w:val="20"/>
          <w:szCs w:val="20"/>
        </w:rPr>
        <w:t>следующим</w:t>
      </w:r>
      <w:r w:rsidRPr="002E5B95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2E5B95">
        <w:rPr>
          <w:rFonts w:ascii="Arial" w:hAnsi="Arial" w:cs="Arial"/>
          <w:w w:val="110"/>
          <w:sz w:val="20"/>
          <w:szCs w:val="20"/>
        </w:rPr>
        <w:t>требованиям:</w:t>
      </w:r>
    </w:p>
    <w:p w:rsidR="00643E4B" w:rsidRPr="002E5B95" w:rsidRDefault="005D2EE1" w:rsidP="002E5B95">
      <w:pPr>
        <w:pStyle w:val="a5"/>
        <w:numPr>
          <w:ilvl w:val="0"/>
          <w:numId w:val="4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цена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данного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лучше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цены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n;</w:t>
      </w:r>
    </w:p>
    <w:p w:rsidR="00643E4B" w:rsidRPr="002E5B95" w:rsidRDefault="005D2EE1" w:rsidP="002E5B95">
      <w:pPr>
        <w:pStyle w:val="a5"/>
        <w:numPr>
          <w:ilvl w:val="0"/>
          <w:numId w:val="4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момент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возникновения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данного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предшествует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моменту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возникновения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уровня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n;</w:t>
      </w:r>
    </w:p>
    <w:p w:rsidR="00643E4B" w:rsidRPr="002E5B95" w:rsidRDefault="005D2EE1" w:rsidP="002E5B95">
      <w:pPr>
        <w:pStyle w:val="a5"/>
        <w:numPr>
          <w:ilvl w:val="0"/>
          <w:numId w:val="4"/>
        </w:numPr>
        <w:tabs>
          <w:tab w:val="left" w:pos="996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период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времени,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течение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которого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данный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уровень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оставался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активным,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составляет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меньше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5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секунд.</w:t>
      </w:r>
    </w:p>
    <w:p w:rsidR="00643E4B" w:rsidRPr="002E5B95" w:rsidRDefault="005D2EE1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В случае если в момент определения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Расчетной котировки отсутствовал Ценовой уровень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n+1,</w:t>
      </w:r>
      <w:r w:rsidRPr="002E5B95">
        <w:rPr>
          <w:rFonts w:ascii="Arial" w:hAnsi="Arial" w:cs="Arial"/>
          <w:spacing w:val="1"/>
        </w:rPr>
        <w:t xml:space="preserve"> </w:t>
      </w:r>
      <w:r w:rsidRPr="002E5B95">
        <w:rPr>
          <w:rFonts w:ascii="Arial" w:hAnsi="Arial" w:cs="Arial"/>
        </w:rPr>
        <w:t>значение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Вn+1</w:t>
      </w:r>
      <w:r w:rsidRPr="002E5B95">
        <w:rPr>
          <w:rFonts w:ascii="Arial" w:hAnsi="Arial" w:cs="Arial"/>
          <w:spacing w:val="4"/>
        </w:rPr>
        <w:t xml:space="preserve"> </w:t>
      </w:r>
      <w:r w:rsidRPr="002E5B95">
        <w:rPr>
          <w:rFonts w:ascii="Arial" w:hAnsi="Arial" w:cs="Arial"/>
        </w:rPr>
        <w:t>считается</w:t>
      </w:r>
      <w:r w:rsidRPr="002E5B95">
        <w:rPr>
          <w:rFonts w:ascii="Arial" w:hAnsi="Arial" w:cs="Arial"/>
          <w:spacing w:val="3"/>
        </w:rPr>
        <w:t xml:space="preserve"> </w:t>
      </w:r>
      <w:r w:rsidRPr="002E5B95">
        <w:rPr>
          <w:rFonts w:ascii="Arial" w:hAnsi="Arial" w:cs="Arial"/>
        </w:rPr>
        <w:t>равным</w:t>
      </w:r>
      <w:r w:rsidRPr="002E5B95">
        <w:rPr>
          <w:rFonts w:ascii="Arial" w:hAnsi="Arial" w:cs="Arial"/>
          <w:spacing w:val="2"/>
        </w:rPr>
        <w:t xml:space="preserve"> </w:t>
      </w:r>
      <w:r w:rsidRPr="002E5B95">
        <w:rPr>
          <w:rFonts w:ascii="Arial" w:hAnsi="Arial" w:cs="Arial"/>
        </w:rPr>
        <w:t>нулю.</w:t>
      </w:r>
    </w:p>
    <w:p w:rsidR="00643E4B" w:rsidRPr="002E5B95" w:rsidRDefault="00643E4B" w:rsidP="002E5B95">
      <w:pPr>
        <w:pStyle w:val="a3"/>
        <w:ind w:left="0" w:firstLine="709"/>
        <w:jc w:val="left"/>
        <w:rPr>
          <w:rFonts w:ascii="Arial" w:hAnsi="Arial" w:cs="Arial"/>
        </w:rPr>
      </w:pP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Предыдущее значение Расчётной котировки на момент окончания предыдущего Торгового дня – 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начале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Торгового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дня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при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отсутствии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возможности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определить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значение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Расчетной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котировки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="00CB7A97" w:rsidRPr="002E5B95">
        <w:rPr>
          <w:rFonts w:ascii="Arial" w:hAnsi="Arial" w:cs="Arial"/>
          <w:sz w:val="20"/>
          <w:szCs w:val="20"/>
        </w:rPr>
        <w:t xml:space="preserve"> 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пп.</w:t>
      </w:r>
      <w:r w:rsidRPr="002E5B95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4.4.1</w:t>
      </w:r>
      <w:r w:rsidRPr="002E5B95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и</w:t>
      </w:r>
      <w:r w:rsidRPr="002E5B95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4.4.2.</w:t>
      </w:r>
      <w:r w:rsidRPr="002E5B95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настоящей</w:t>
      </w:r>
      <w:r w:rsidRPr="002E5B95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2E5B95">
        <w:rPr>
          <w:rFonts w:ascii="Arial" w:hAnsi="Arial" w:cs="Arial"/>
          <w:w w:val="105"/>
          <w:sz w:val="20"/>
          <w:szCs w:val="20"/>
        </w:rPr>
        <w:t>Методики.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Значение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Расчетной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котировки,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установленное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экспертной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Биржи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-</w:t>
      </w:r>
      <w:r w:rsidRPr="002E5B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для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ценных бумаг, в отношении которых отсутствует информация о договорах, заключенных в Режиме основных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торгов за исключением периода аукциона закрытия на торгах Биржи, и (или) информации о Ценовых уровнях в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течение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6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более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месяцев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подряд.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Риск-параметр «Расчетная цена» (SP), рассчитываемый Клиринговой организацией в соответствии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</w:t>
      </w:r>
      <w:r w:rsidR="00CB7A97" w:rsidRPr="002E5B95">
        <w:rPr>
          <w:rFonts w:ascii="Arial" w:hAnsi="Arial" w:cs="Arial"/>
          <w:sz w:val="20"/>
          <w:szCs w:val="20"/>
        </w:rPr>
        <w:t xml:space="preserve"> </w:t>
      </w:r>
      <w:r w:rsidRPr="002E5B95">
        <w:rPr>
          <w:rFonts w:ascii="Arial" w:hAnsi="Arial" w:cs="Arial"/>
          <w:w w:val="130"/>
          <w:sz w:val="20"/>
          <w:szCs w:val="20"/>
        </w:rPr>
        <w:t xml:space="preserve">– </w:t>
      </w:r>
      <w:r w:rsidRPr="002E5B95">
        <w:rPr>
          <w:rFonts w:ascii="Arial" w:hAnsi="Arial" w:cs="Arial"/>
          <w:sz w:val="20"/>
          <w:szCs w:val="20"/>
        </w:rPr>
        <w:t>в первый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день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обращения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Бирже.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Торговый день состоит из одного или нескольких Периодов стандартной ликвидности и одного или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нескольких Периодов повышенной ликвидности. Если иного не предусмотрено решением Биржи, раскрытого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="00283BDE" w:rsidRPr="002E5B95">
        <w:rPr>
          <w:rFonts w:ascii="Arial" w:hAnsi="Arial" w:cs="Arial"/>
          <w:spacing w:val="1"/>
          <w:sz w:val="20"/>
          <w:szCs w:val="20"/>
        </w:rPr>
        <w:t xml:space="preserve">на </w:t>
      </w:r>
      <w:r w:rsidRPr="002E5B95">
        <w:rPr>
          <w:rFonts w:ascii="Arial" w:hAnsi="Arial" w:cs="Arial"/>
          <w:sz w:val="20"/>
          <w:szCs w:val="20"/>
        </w:rPr>
        <w:t>сайте Биржи в сети Интернет, то каждый Торговый день состоит из Периодов стандартной ликвидности 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Периодов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повышенной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ликвидности,</w:t>
      </w:r>
      <w:r w:rsidRPr="002E5B95">
        <w:rPr>
          <w:rFonts w:ascii="Arial" w:hAnsi="Arial" w:cs="Arial"/>
          <w:spacing w:val="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указанных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Приложении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1.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течение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Периодов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стандартной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ликвидности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для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</w:t>
      </w:r>
      <w:r w:rsidRPr="002E5B95">
        <w:rPr>
          <w:rFonts w:ascii="Arial" w:hAnsi="Arial" w:cs="Arial"/>
          <w:spacing w:val="5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устанавливаются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верхние и нижние границы. Значения Динамических лимитов не могут превышать установленных границ, если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иное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не</w:t>
      </w:r>
      <w:r w:rsidRPr="002E5B95">
        <w:rPr>
          <w:rFonts w:ascii="Arial" w:hAnsi="Arial" w:cs="Arial"/>
          <w:spacing w:val="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установлено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Биржей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экспертной оценки.</w:t>
      </w:r>
    </w:p>
    <w:p w:rsidR="00643E4B" w:rsidRPr="002E5B95" w:rsidRDefault="005D2EE1" w:rsidP="002E5B95">
      <w:pPr>
        <w:pStyle w:val="a5"/>
        <w:numPr>
          <w:ilvl w:val="1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Границы</w:t>
      </w:r>
      <w:r w:rsidRPr="002E5B95">
        <w:rPr>
          <w:rFonts w:ascii="Arial" w:hAnsi="Arial" w:cs="Arial"/>
          <w:spacing w:val="-1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-1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</w:t>
      </w:r>
      <w:r w:rsidRPr="002E5B95">
        <w:rPr>
          <w:rFonts w:ascii="Arial" w:hAnsi="Arial" w:cs="Arial"/>
          <w:spacing w:val="-1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определяются</w:t>
      </w:r>
      <w:r w:rsidRPr="002E5B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следующим</w:t>
      </w:r>
      <w:r w:rsidRPr="002E5B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образом:</w:t>
      </w:r>
    </w:p>
    <w:p w:rsidR="00643E4B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Верхняя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граница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</w:t>
      </w:r>
      <w:r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="003D64F6" w:rsidRPr="002E5B95">
        <w:rPr>
          <w:rFonts w:ascii="Arial" w:hAnsi="Arial" w:cs="Arial"/>
          <w:sz w:val="20"/>
          <w:szCs w:val="20"/>
        </w:rPr>
        <w:t>=</w:t>
      </w:r>
      <w:r w:rsidR="003D64F6"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="003D64F6" w:rsidRPr="002E5B95">
        <w:rPr>
          <w:rFonts w:ascii="Arial" w:hAnsi="Arial" w:cs="Arial"/>
          <w:sz w:val="20"/>
          <w:szCs w:val="20"/>
        </w:rPr>
        <w:t>LP</w:t>
      </w:r>
      <w:r w:rsidR="003D64F6" w:rsidRPr="002E5B95">
        <w:rPr>
          <w:rFonts w:ascii="Arial" w:hAnsi="Arial" w:cs="Arial"/>
          <w:spacing w:val="-5"/>
          <w:sz w:val="20"/>
          <w:szCs w:val="20"/>
        </w:rPr>
        <w:t xml:space="preserve"> </w:t>
      </w:r>
      <w:r w:rsidR="003D64F6" w:rsidRPr="002E5B95">
        <w:rPr>
          <w:rFonts w:ascii="Arial" w:hAnsi="Arial" w:cs="Arial"/>
          <w:sz w:val="20"/>
          <w:szCs w:val="20"/>
        </w:rPr>
        <w:t>+</w:t>
      </w:r>
      <w:r w:rsidR="007215E0" w:rsidRPr="002E5B95">
        <w:rPr>
          <w:rFonts w:ascii="Arial" w:hAnsi="Arial" w:cs="Arial"/>
          <w:spacing w:val="-8"/>
          <w:sz w:val="20"/>
          <w:szCs w:val="20"/>
        </w:rPr>
        <w:t>(</w:t>
      </w:r>
      <w:r w:rsidR="003D64F6" w:rsidRPr="002E5B95">
        <w:rPr>
          <w:rFonts w:ascii="Arial" w:hAnsi="Arial" w:cs="Arial"/>
          <w:sz w:val="20"/>
          <w:szCs w:val="20"/>
          <w:lang w:val="en-US"/>
        </w:rPr>
        <w:t>K</w:t>
      </w:r>
      <w:r w:rsidR="003D64F6" w:rsidRPr="002E5B95">
        <w:rPr>
          <w:rFonts w:ascii="Arial" w:hAnsi="Arial" w:cs="Arial"/>
          <w:sz w:val="20"/>
          <w:szCs w:val="20"/>
        </w:rPr>
        <w:t>*LP</w:t>
      </w:r>
      <w:r w:rsidR="007215E0" w:rsidRPr="002E5B95">
        <w:rPr>
          <w:rFonts w:ascii="Arial" w:hAnsi="Arial" w:cs="Arial"/>
          <w:sz w:val="20"/>
          <w:szCs w:val="20"/>
        </w:rPr>
        <w:t>)</w:t>
      </w:r>
    </w:p>
    <w:p w:rsidR="007215E0" w:rsidRPr="002E5B95" w:rsidRDefault="005D2EE1" w:rsidP="002E5B95">
      <w:pPr>
        <w:pStyle w:val="a5"/>
        <w:numPr>
          <w:ilvl w:val="2"/>
          <w:numId w:val="6"/>
        </w:numPr>
        <w:tabs>
          <w:tab w:val="left" w:pos="1227"/>
        </w:tabs>
        <w:ind w:left="0" w:firstLine="709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Нижняя</w:t>
      </w:r>
      <w:r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граница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="003D64F6" w:rsidRPr="002E5B95">
        <w:rPr>
          <w:rFonts w:ascii="Arial" w:hAnsi="Arial" w:cs="Arial"/>
          <w:sz w:val="20"/>
          <w:szCs w:val="20"/>
        </w:rPr>
        <w:t>=</w:t>
      </w:r>
      <w:r w:rsidR="003D64F6"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="003D64F6" w:rsidRPr="002E5B95">
        <w:rPr>
          <w:rFonts w:ascii="Arial" w:hAnsi="Arial" w:cs="Arial"/>
          <w:sz w:val="20"/>
          <w:szCs w:val="20"/>
        </w:rPr>
        <w:t>LP-</w:t>
      </w:r>
      <w:r w:rsidR="003D64F6" w:rsidRPr="002E5B95">
        <w:rPr>
          <w:rFonts w:ascii="Arial" w:hAnsi="Arial" w:cs="Arial"/>
          <w:spacing w:val="-8"/>
          <w:sz w:val="20"/>
          <w:szCs w:val="20"/>
        </w:rPr>
        <w:t xml:space="preserve"> </w:t>
      </w:r>
      <w:r w:rsidR="007215E0" w:rsidRPr="002E5B95">
        <w:rPr>
          <w:rFonts w:ascii="Arial" w:hAnsi="Arial" w:cs="Arial"/>
          <w:spacing w:val="-8"/>
          <w:sz w:val="20"/>
          <w:szCs w:val="20"/>
        </w:rPr>
        <w:t>(</w:t>
      </w:r>
      <w:r w:rsidR="003D64F6" w:rsidRPr="002E5B95">
        <w:rPr>
          <w:rFonts w:ascii="Arial" w:hAnsi="Arial" w:cs="Arial"/>
          <w:sz w:val="20"/>
          <w:szCs w:val="20"/>
          <w:lang w:val="en-US"/>
        </w:rPr>
        <w:t>K</w:t>
      </w:r>
      <w:r w:rsidR="003D64F6" w:rsidRPr="002E5B95">
        <w:rPr>
          <w:rFonts w:ascii="Arial" w:hAnsi="Arial" w:cs="Arial"/>
          <w:sz w:val="20"/>
          <w:szCs w:val="20"/>
        </w:rPr>
        <w:t>*LP)</w:t>
      </w:r>
      <w:r w:rsidR="007215E0" w:rsidRPr="002E5B95">
        <w:rPr>
          <w:rFonts w:ascii="Arial" w:hAnsi="Arial" w:cs="Arial"/>
          <w:sz w:val="20"/>
          <w:szCs w:val="20"/>
        </w:rPr>
        <w:t xml:space="preserve"> </w:t>
      </w:r>
    </w:p>
    <w:p w:rsidR="00643E4B" w:rsidRPr="002E5B95" w:rsidRDefault="003D64F6" w:rsidP="00AF591A">
      <w:pPr>
        <w:pStyle w:val="a5"/>
        <w:tabs>
          <w:tab w:val="left" w:pos="1227"/>
        </w:tabs>
        <w:spacing w:before="4" w:line="244" w:lineRule="auto"/>
        <w:ind w:left="659" w:right="2025" w:firstLine="0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="005D2EE1" w:rsidRPr="002E5B95">
        <w:rPr>
          <w:rFonts w:ascii="Arial" w:hAnsi="Arial" w:cs="Arial"/>
          <w:sz w:val="20"/>
          <w:szCs w:val="20"/>
        </w:rPr>
        <w:t>где:</w:t>
      </w:r>
    </w:p>
    <w:p w:rsidR="003D64F6" w:rsidRPr="002E5B95" w:rsidRDefault="005D2EE1" w:rsidP="002E5B95">
      <w:pPr>
        <w:widowControl/>
        <w:adjustRightInd w:val="0"/>
        <w:ind w:firstLine="709"/>
        <w:jc w:val="both"/>
        <w:rPr>
          <w:rFonts w:ascii="Arial" w:hAnsi="Arial" w:cs="Arial"/>
          <w:spacing w:val="1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>LP</w:t>
      </w:r>
      <w:r w:rsidRPr="00283BD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–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одно из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следующих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значений, если иное</w:t>
      </w:r>
      <w:r w:rsidRPr="002E5B95">
        <w:rPr>
          <w:rFonts w:ascii="Arial" w:hAnsi="Arial" w:cs="Arial"/>
          <w:spacing w:val="2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</w:t>
      </w:r>
      <w:r w:rsidR="00454EF7" w:rsidRPr="002E5B95">
        <w:rPr>
          <w:rFonts w:ascii="Arial" w:hAnsi="Arial" w:cs="Arial"/>
          <w:sz w:val="20"/>
          <w:szCs w:val="20"/>
        </w:rPr>
        <w:t>е</w:t>
      </w:r>
      <w:r w:rsidRPr="002E5B95">
        <w:rPr>
          <w:rFonts w:ascii="Arial" w:hAnsi="Arial" w:cs="Arial"/>
          <w:spacing w:val="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установлено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основании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экспертной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Биржи: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3D64F6" w:rsidRPr="002E5B95" w:rsidRDefault="003D64F6" w:rsidP="002E5B95">
      <w:pPr>
        <w:widowControl/>
        <w:adjustRightInd w:val="0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</w:p>
    <w:p w:rsidR="003D64F6" w:rsidRPr="002E5B95" w:rsidRDefault="003D64F6" w:rsidP="002E5B95">
      <w:pPr>
        <w:widowControl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  <w:lang w:val="en-US"/>
        </w:rPr>
        <w:t>a</w:t>
      </w:r>
      <w:r w:rsidRPr="002E5B95">
        <w:rPr>
          <w:rFonts w:ascii="Arial" w:hAnsi="Arial" w:cs="Arial"/>
          <w:sz w:val="20"/>
          <w:szCs w:val="20"/>
        </w:rPr>
        <w:t xml:space="preserve">) для утренней дополнительной и основной торговой сессии - текущая цена, рассчитанная за период </w:t>
      </w:r>
      <w:r w:rsidR="00454EF7" w:rsidRPr="002E5B95">
        <w:rPr>
          <w:rFonts w:ascii="Arial" w:hAnsi="Arial" w:cs="Arial"/>
          <w:sz w:val="20"/>
          <w:szCs w:val="20"/>
        </w:rPr>
        <w:t>30 (тридцать) минут до завершения времени проведения торгов</w:t>
      </w:r>
      <w:r w:rsidRPr="002E5B95">
        <w:rPr>
          <w:rFonts w:ascii="Arial" w:hAnsi="Arial" w:cs="Arial"/>
          <w:sz w:val="20"/>
          <w:szCs w:val="20"/>
        </w:rPr>
        <w:t xml:space="preserve"> предыдущего Торгового дня;</w:t>
      </w:r>
    </w:p>
    <w:p w:rsidR="003D64F6" w:rsidRPr="002E5B95" w:rsidRDefault="003D64F6" w:rsidP="002E5B95">
      <w:pPr>
        <w:widowControl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3D64F6" w:rsidRPr="002E5B95" w:rsidRDefault="003D64F6" w:rsidP="002E5B95">
      <w:pPr>
        <w:pStyle w:val="a3"/>
        <w:ind w:left="0" w:firstLine="709"/>
        <w:rPr>
          <w:rFonts w:ascii="Arial" w:eastAsia="Times New Roman" w:hAnsi="Arial" w:cs="Arial"/>
        </w:rPr>
      </w:pPr>
      <w:r w:rsidRPr="002E5B95">
        <w:rPr>
          <w:rFonts w:ascii="Arial" w:hAnsi="Arial" w:cs="Arial"/>
        </w:rPr>
        <w:t xml:space="preserve">б) для вечерней дополнительной сессии текущего Торгового дня - текущая цена, рассчитанная за период </w:t>
      </w:r>
      <w:r w:rsidRPr="002E5B95">
        <w:rPr>
          <w:rFonts w:ascii="Arial" w:eastAsia="Times New Roman" w:hAnsi="Arial" w:cs="Arial"/>
        </w:rPr>
        <w:t>с 18.20 до 18.50 мск текущего Торгового дня;</w:t>
      </w:r>
    </w:p>
    <w:p w:rsidR="00643E4B" w:rsidRPr="002E5B95" w:rsidRDefault="00643E4B" w:rsidP="002E5B95">
      <w:pPr>
        <w:tabs>
          <w:tab w:val="left" w:pos="941"/>
        </w:tabs>
        <w:ind w:firstLine="709"/>
        <w:rPr>
          <w:rFonts w:ascii="Arial" w:hAnsi="Arial" w:cs="Arial"/>
          <w:sz w:val="20"/>
          <w:szCs w:val="20"/>
        </w:rPr>
      </w:pPr>
    </w:p>
    <w:p w:rsidR="00643E4B" w:rsidRPr="002E5B95" w:rsidRDefault="003D64F6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в</w:t>
      </w:r>
      <w:r w:rsidR="005D2EE1" w:rsidRPr="002E5B95">
        <w:rPr>
          <w:rFonts w:ascii="Arial" w:hAnsi="Arial" w:cs="Arial"/>
        </w:rPr>
        <w:t>)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Риск-параметр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«Расчетная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цена»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(SP),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рассчитываемый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Клиринговой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организацией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в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соответствии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с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Методикой установления и изменения риск-параметров;</w:t>
      </w:r>
    </w:p>
    <w:p w:rsidR="00E96879" w:rsidRPr="002E5B95" w:rsidRDefault="00E96879" w:rsidP="002E5B95">
      <w:pPr>
        <w:pStyle w:val="a3"/>
        <w:ind w:left="0" w:firstLine="709"/>
        <w:rPr>
          <w:rFonts w:ascii="Arial" w:hAnsi="Arial" w:cs="Arial"/>
        </w:rPr>
      </w:pPr>
    </w:p>
    <w:p w:rsidR="00643E4B" w:rsidRPr="002E5B95" w:rsidRDefault="003D64F6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  <w:spacing w:val="-1"/>
        </w:rPr>
        <w:t>г</w:t>
      </w:r>
      <w:r w:rsidR="005D2EE1" w:rsidRPr="002E5B95">
        <w:rPr>
          <w:rFonts w:ascii="Arial" w:hAnsi="Arial" w:cs="Arial"/>
          <w:spacing w:val="-1"/>
        </w:rPr>
        <w:t xml:space="preserve">) значение, установленное на основании экспертной оценки </w:t>
      </w:r>
      <w:r w:rsidR="005D2EE1" w:rsidRPr="002E5B95">
        <w:rPr>
          <w:rFonts w:ascii="Arial" w:hAnsi="Arial" w:cs="Arial"/>
        </w:rPr>
        <w:t xml:space="preserve">Биржи </w:t>
      </w:r>
      <w:r w:rsidR="005D2EE1" w:rsidRPr="002E5B95">
        <w:rPr>
          <w:rFonts w:ascii="Arial" w:hAnsi="Arial" w:cs="Arial"/>
          <w:w w:val="150"/>
        </w:rPr>
        <w:t xml:space="preserve">– </w:t>
      </w:r>
      <w:r w:rsidR="005D2EE1" w:rsidRPr="002E5B95">
        <w:rPr>
          <w:rFonts w:ascii="Arial" w:hAnsi="Arial" w:cs="Arial"/>
        </w:rPr>
        <w:t>для ценных бумаг, в отношении которых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отсутствует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информация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о договорах, заключенных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в Режиме основных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торгов за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исключением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периода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аукциона закрытия на торгах Биржи, и (или) информации о Ценовых уровнях в течение 6 и более месяцев</w:t>
      </w:r>
      <w:r w:rsidR="005D2EE1" w:rsidRPr="002E5B95">
        <w:rPr>
          <w:rFonts w:ascii="Arial" w:hAnsi="Arial" w:cs="Arial"/>
          <w:spacing w:val="1"/>
        </w:rPr>
        <w:t xml:space="preserve"> </w:t>
      </w:r>
      <w:r w:rsidR="005D2EE1" w:rsidRPr="002E5B95">
        <w:rPr>
          <w:rFonts w:ascii="Arial" w:hAnsi="Arial" w:cs="Arial"/>
        </w:rPr>
        <w:t>подряд</w:t>
      </w:r>
      <w:r w:rsidR="00454EF7" w:rsidRPr="002E5B95">
        <w:rPr>
          <w:rFonts w:ascii="Arial" w:hAnsi="Arial" w:cs="Arial"/>
        </w:rPr>
        <w:t>, или в иных случаях, обоснованных экспертной оценкой Биржи</w:t>
      </w:r>
      <w:r w:rsidR="005D2EE1" w:rsidRPr="002E5B95">
        <w:rPr>
          <w:rFonts w:ascii="Arial" w:hAnsi="Arial" w:cs="Arial"/>
        </w:rPr>
        <w:t>.</w:t>
      </w:r>
    </w:p>
    <w:p w:rsidR="00E96879" w:rsidRPr="002E5B95" w:rsidRDefault="00E96879" w:rsidP="002E5B95">
      <w:pPr>
        <w:pStyle w:val="a3"/>
        <w:ind w:left="0" w:firstLine="709"/>
        <w:rPr>
          <w:rFonts w:ascii="Arial" w:hAnsi="Arial" w:cs="Arial"/>
        </w:rPr>
      </w:pPr>
    </w:p>
    <w:p w:rsidR="00454EF7" w:rsidRPr="002E5B95" w:rsidRDefault="00454EF7" w:rsidP="002E5B95">
      <w:pPr>
        <w:pStyle w:val="a3"/>
        <w:ind w:left="0" w:firstLine="709"/>
        <w:rPr>
          <w:rFonts w:ascii="Arial" w:hAnsi="Arial" w:cs="Arial"/>
        </w:rPr>
      </w:pPr>
      <w:r w:rsidRPr="002E5B95">
        <w:rPr>
          <w:rFonts w:ascii="Arial" w:hAnsi="Arial" w:cs="Arial"/>
        </w:rPr>
        <w:t>В Торговый день, в который учитывается изменение цены ценных бумаг в связи с определением списка лиц, имеющих право на получение дивидендов, текущая цена, указанная в абзаце а) выше, а также в абзаце в) ниже, корректируется на величину соответствующих выплат. В случае проведения корпоративных событий, связанных с  изменением параметров ценных бумаг (в частности, дробления или консолидация акций), осуществляется корректировка соответствующей текущей цены, предусмотренной настоящим пунктом, пропорционально характеру проводимого корпоративного события.</w:t>
      </w:r>
    </w:p>
    <w:p w:rsidR="00454EF7" w:rsidRPr="002E5B95" w:rsidRDefault="00454EF7" w:rsidP="002E5B95">
      <w:pPr>
        <w:pStyle w:val="a3"/>
        <w:ind w:left="0" w:firstLine="709"/>
        <w:rPr>
          <w:rFonts w:ascii="Arial" w:hAnsi="Arial" w:cs="Arial"/>
        </w:rPr>
      </w:pP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>UR</w:t>
      </w:r>
      <w:r w:rsidRPr="00283B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60"/>
          <w:sz w:val="20"/>
          <w:szCs w:val="20"/>
        </w:rPr>
        <w:t xml:space="preserve">– </w:t>
      </w:r>
      <w:r w:rsidRPr="002E5B95">
        <w:rPr>
          <w:rFonts w:ascii="Arial" w:hAnsi="Arial" w:cs="Arial"/>
          <w:sz w:val="20"/>
          <w:szCs w:val="20"/>
        </w:rPr>
        <w:t>Верхний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перерасчета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Радиуса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бумаге,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рассчитываемый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организацией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</w:t>
      </w:r>
      <w:r w:rsidRPr="002E5B95">
        <w:rPr>
          <w:rFonts w:ascii="Arial" w:hAnsi="Arial" w:cs="Arial"/>
          <w:spacing w:val="-51"/>
          <w:sz w:val="20"/>
          <w:szCs w:val="20"/>
        </w:rPr>
        <w:t xml:space="preserve"> </w:t>
      </w:r>
      <w:r w:rsidR="007D18F3" w:rsidRPr="00283BDE">
        <w:rPr>
          <w:rFonts w:ascii="Arial" w:hAnsi="Arial" w:cs="Arial"/>
          <w:spacing w:val="-1"/>
          <w:sz w:val="20"/>
          <w:szCs w:val="20"/>
        </w:rPr>
        <w:t>Небанковской</w:t>
      </w:r>
      <w:r w:rsidR="007D18F3" w:rsidRPr="002E5B95">
        <w:rPr>
          <w:rFonts w:ascii="Arial" w:hAnsi="Arial" w:cs="Arial"/>
          <w:spacing w:val="-1"/>
          <w:sz w:val="20"/>
          <w:szCs w:val="20"/>
        </w:rPr>
        <w:t xml:space="preserve"> кредитной организацией  «Центр расчетов» (акционерное общество)</w:t>
      </w:r>
      <w:r w:rsidRPr="002E5B95">
        <w:rPr>
          <w:rFonts w:ascii="Arial" w:hAnsi="Arial" w:cs="Arial"/>
          <w:sz w:val="20"/>
          <w:szCs w:val="20"/>
        </w:rPr>
        <w:t>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раскрытой</w:t>
      </w:r>
      <w:r w:rsidRPr="002E5B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на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сайте</w:t>
      </w:r>
      <w:r w:rsidRPr="002E5B95">
        <w:rPr>
          <w:rFonts w:ascii="Arial" w:hAnsi="Arial" w:cs="Arial"/>
          <w:spacing w:val="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 организации.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>LR</w:t>
      </w:r>
      <w:r w:rsidRPr="00283BD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w w:val="160"/>
          <w:sz w:val="20"/>
          <w:szCs w:val="20"/>
        </w:rPr>
        <w:t xml:space="preserve">– </w:t>
      </w:r>
      <w:r w:rsidRPr="002E5B95">
        <w:rPr>
          <w:rFonts w:ascii="Arial" w:hAnsi="Arial" w:cs="Arial"/>
          <w:sz w:val="20"/>
          <w:szCs w:val="20"/>
        </w:rPr>
        <w:t>Нижний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перерасчета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Радиуса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оценки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рисков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по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ценной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бумаге,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рассчитываемый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Клиринговой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организацией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в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соответствии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установления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изменения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риск-параметров.</w:t>
      </w:r>
    </w:p>
    <w:p w:rsidR="00643E4B" w:rsidRPr="002E5B95" w:rsidRDefault="005D2EE1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</w:rPr>
        <w:t xml:space="preserve">SP </w:t>
      </w:r>
      <w:r w:rsidRPr="002E5B95">
        <w:rPr>
          <w:rFonts w:ascii="Arial" w:hAnsi="Arial" w:cs="Arial"/>
          <w:sz w:val="20"/>
          <w:szCs w:val="20"/>
        </w:rPr>
        <w:t>– риск-параметр «Расчетная цена», рассчитываемый Клиринговой организацией в соответствии с</w:t>
      </w:r>
      <w:r w:rsidRPr="002E5B95">
        <w:rPr>
          <w:rFonts w:ascii="Arial" w:hAnsi="Arial" w:cs="Arial"/>
          <w:spacing w:val="1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Методикой установления и изменения риск-параметров.</w:t>
      </w:r>
    </w:p>
    <w:p w:rsidR="003D64F6" w:rsidRPr="002E5B95" w:rsidRDefault="003D64F6" w:rsidP="002E5B95">
      <w:pPr>
        <w:pStyle w:val="a5"/>
        <w:numPr>
          <w:ilvl w:val="0"/>
          <w:numId w:val="5"/>
        </w:numPr>
        <w:tabs>
          <w:tab w:val="left" w:pos="941"/>
        </w:tabs>
        <w:ind w:left="0" w:firstLine="709"/>
        <w:rPr>
          <w:rFonts w:ascii="Arial" w:hAnsi="Arial" w:cs="Arial"/>
          <w:sz w:val="20"/>
          <w:szCs w:val="20"/>
        </w:rPr>
      </w:pPr>
      <w:r w:rsidRPr="00283BDE">
        <w:rPr>
          <w:rFonts w:ascii="Arial" w:hAnsi="Arial" w:cs="Arial"/>
          <w:b/>
          <w:sz w:val="20"/>
          <w:szCs w:val="20"/>
          <w:lang w:val="en-US"/>
        </w:rPr>
        <w:t xml:space="preserve">K </w:t>
      </w:r>
      <w:r w:rsidRPr="002E5B95">
        <w:rPr>
          <w:rFonts w:ascii="Arial" w:hAnsi="Arial" w:cs="Arial"/>
          <w:sz w:val="20"/>
          <w:szCs w:val="20"/>
        </w:rPr>
        <w:t>–</w:t>
      </w:r>
      <w:r w:rsidRPr="002E5B95">
        <w:rPr>
          <w:rFonts w:ascii="Arial" w:hAnsi="Arial" w:cs="Arial"/>
          <w:sz w:val="20"/>
          <w:szCs w:val="20"/>
          <w:lang w:val="en-US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коэффициент ценового ограничения:</w:t>
      </w:r>
    </w:p>
    <w:p w:rsidR="003D64F6" w:rsidRPr="002E5B95" w:rsidRDefault="003D64F6" w:rsidP="003D64F6">
      <w:pPr>
        <w:pStyle w:val="a5"/>
        <w:tabs>
          <w:tab w:val="left" w:pos="941"/>
        </w:tabs>
        <w:spacing w:line="244" w:lineRule="auto"/>
        <w:ind w:left="657" w:right="224" w:firstLine="0"/>
        <w:rPr>
          <w:rFonts w:ascii="Arial" w:hAnsi="Arial" w:cs="Arial"/>
          <w:sz w:val="20"/>
          <w:szCs w:val="20"/>
        </w:rPr>
      </w:pPr>
    </w:p>
    <w:p w:rsidR="003D64F6" w:rsidRPr="002E5B95" w:rsidRDefault="003D64F6" w:rsidP="002E5B95">
      <w:pPr>
        <w:pStyle w:val="a5"/>
        <w:tabs>
          <w:tab w:val="left" w:pos="941"/>
        </w:tabs>
        <w:ind w:left="0" w:firstLine="941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а) для утренней дополнительной и вечерней дополнительной торговой сессии - 0,1;</w:t>
      </w:r>
    </w:p>
    <w:p w:rsidR="003D64F6" w:rsidRPr="002E5B95" w:rsidRDefault="003D64F6" w:rsidP="002E5B95">
      <w:pPr>
        <w:tabs>
          <w:tab w:val="left" w:pos="941"/>
        </w:tabs>
        <w:ind w:firstLine="941"/>
        <w:rPr>
          <w:rFonts w:ascii="Arial" w:hAnsi="Arial" w:cs="Arial"/>
          <w:sz w:val="20"/>
          <w:szCs w:val="20"/>
        </w:rPr>
      </w:pPr>
    </w:p>
    <w:p w:rsidR="003D64F6" w:rsidRPr="002E5B95" w:rsidRDefault="003D64F6" w:rsidP="002E5B95">
      <w:pPr>
        <w:pStyle w:val="a5"/>
        <w:tabs>
          <w:tab w:val="left" w:pos="941"/>
        </w:tabs>
        <w:ind w:left="0" w:firstLine="941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 xml:space="preserve">б) для основной торговой сессии для ценных бумаг, в отношении которых действует </w:t>
      </w:r>
      <w:r w:rsidR="00FA60F0" w:rsidRPr="002E5B95">
        <w:rPr>
          <w:rFonts w:ascii="Arial" w:hAnsi="Arial" w:cs="Arial"/>
          <w:sz w:val="20"/>
          <w:szCs w:val="20"/>
        </w:rPr>
        <w:t>П</w:t>
      </w:r>
      <w:r w:rsidRPr="002E5B95">
        <w:rPr>
          <w:rFonts w:ascii="Arial" w:hAnsi="Arial" w:cs="Arial"/>
          <w:sz w:val="20"/>
          <w:szCs w:val="20"/>
        </w:rPr>
        <w:t xml:space="preserve">ериод стандартной ликвидности – 0,22. </w:t>
      </w:r>
    </w:p>
    <w:p w:rsidR="00454EF7" w:rsidRPr="002E5B95" w:rsidRDefault="00454EF7" w:rsidP="002E5B95">
      <w:pPr>
        <w:pStyle w:val="a5"/>
        <w:tabs>
          <w:tab w:val="left" w:pos="941"/>
        </w:tabs>
        <w:ind w:left="0" w:firstLine="941"/>
        <w:rPr>
          <w:rFonts w:ascii="Arial" w:hAnsi="Arial" w:cs="Arial"/>
          <w:sz w:val="20"/>
          <w:szCs w:val="20"/>
        </w:rPr>
      </w:pPr>
    </w:p>
    <w:p w:rsidR="003D64F6" w:rsidRPr="002E5B95" w:rsidRDefault="003D64F6" w:rsidP="002E5B95">
      <w:pPr>
        <w:pStyle w:val="a5"/>
        <w:tabs>
          <w:tab w:val="left" w:pos="941"/>
        </w:tabs>
        <w:ind w:left="0" w:firstLine="941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В случае если в течение основной</w:t>
      </w:r>
      <w:r w:rsidR="00FA60F0" w:rsidRPr="002E5B95">
        <w:rPr>
          <w:rFonts w:ascii="Arial" w:hAnsi="Arial" w:cs="Arial"/>
          <w:sz w:val="20"/>
          <w:szCs w:val="20"/>
        </w:rPr>
        <w:t xml:space="preserve"> торговой</w:t>
      </w:r>
      <w:r w:rsidRPr="002E5B95">
        <w:rPr>
          <w:rFonts w:ascii="Arial" w:hAnsi="Arial" w:cs="Arial"/>
          <w:sz w:val="20"/>
          <w:szCs w:val="20"/>
        </w:rPr>
        <w:t xml:space="preserve"> сессии отклонение цены хотя бы по одному договору в отношении вышеуказанных ценных бумаг составит больше 18% в сторону увеличения или уменьшения от текущей цены, рассчитанной за период </w:t>
      </w:r>
      <w:r w:rsidR="00FA60F0" w:rsidRPr="00283BDE">
        <w:rPr>
          <w:rFonts w:ascii="Arial" w:hAnsi="Arial" w:cs="Arial"/>
          <w:sz w:val="20"/>
          <w:szCs w:val="20"/>
        </w:rPr>
        <w:t>30 (тридцать) минут до завершения времени проведения торгов</w:t>
      </w:r>
      <w:r w:rsidR="00FA60F0" w:rsidRPr="002E5B95" w:rsidDel="00FA60F0">
        <w:rPr>
          <w:rFonts w:ascii="Arial" w:hAnsi="Arial" w:cs="Arial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предыдущего Торгового дня, то в течение двух Торговых дней для такой ценной бумаги, если иное не предусмотрено решением Биржи, коэффициент К устанавливается в размере 0,1 для соответствующей границы</w:t>
      </w:r>
      <w:r w:rsidRPr="002E5B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Динамических</w:t>
      </w:r>
      <w:r w:rsidRPr="002E5B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sz w:val="20"/>
          <w:szCs w:val="20"/>
        </w:rPr>
        <w:t>лимитов (в сторону увеличения или уменьшения соответственно)</w:t>
      </w:r>
      <w:r w:rsidR="00283BDE" w:rsidRPr="002E5B95">
        <w:rPr>
          <w:rFonts w:ascii="Arial" w:hAnsi="Arial" w:cs="Arial"/>
          <w:sz w:val="20"/>
          <w:szCs w:val="20"/>
        </w:rPr>
        <w:t>.</w:t>
      </w:r>
    </w:p>
    <w:p w:rsidR="003D64F6" w:rsidRPr="002E5B95" w:rsidRDefault="003D64F6" w:rsidP="003D64F6">
      <w:pPr>
        <w:pStyle w:val="a5"/>
        <w:tabs>
          <w:tab w:val="left" w:pos="941"/>
        </w:tabs>
        <w:spacing w:line="244" w:lineRule="auto"/>
        <w:ind w:left="657" w:right="224"/>
        <w:rPr>
          <w:rFonts w:ascii="Arial" w:hAnsi="Arial" w:cs="Arial"/>
          <w:sz w:val="20"/>
          <w:szCs w:val="20"/>
        </w:rPr>
      </w:pPr>
    </w:p>
    <w:p w:rsidR="003D64F6" w:rsidRPr="002E5B95" w:rsidRDefault="003D64F6">
      <w:pPr>
        <w:rPr>
          <w:rFonts w:ascii="Arial" w:hAnsi="Arial" w:cs="Arial"/>
          <w:sz w:val="20"/>
          <w:szCs w:val="20"/>
        </w:rPr>
      </w:pPr>
    </w:p>
    <w:p w:rsidR="00FA60F0" w:rsidRPr="00283BDE" w:rsidRDefault="00FA60F0" w:rsidP="001F479E">
      <w:pPr>
        <w:pStyle w:val="1"/>
        <w:keepNext/>
        <w:keepLines/>
        <w:widowControl/>
        <w:numPr>
          <w:ilvl w:val="0"/>
          <w:numId w:val="8"/>
        </w:numPr>
        <w:autoSpaceDE/>
        <w:autoSpaceDN/>
        <w:jc w:val="center"/>
        <w:rPr>
          <w:caps/>
        </w:rPr>
      </w:pPr>
      <w:bookmarkStart w:id="1" w:name="_Toc221202489"/>
      <w:r w:rsidRPr="00283BDE">
        <w:rPr>
          <w:caps/>
        </w:rPr>
        <w:t>Заключительные положения</w:t>
      </w:r>
      <w:bookmarkEnd w:id="1"/>
    </w:p>
    <w:p w:rsidR="00FA60F0" w:rsidRPr="002E5B95" w:rsidRDefault="00FA60F0" w:rsidP="002E5B95">
      <w:pPr>
        <w:pStyle w:val="1"/>
        <w:keepNext/>
        <w:keepLines/>
        <w:widowControl/>
        <w:autoSpaceDE/>
        <w:autoSpaceDN/>
        <w:ind w:left="720"/>
        <w:rPr>
          <w:caps/>
        </w:rPr>
      </w:pPr>
    </w:p>
    <w:p w:rsidR="00FA60F0" w:rsidRPr="002E5B95" w:rsidRDefault="00FA60F0" w:rsidP="00FA60F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t>5.1. Изменения в Методику вносятся решением (приказом) генерального директора и вступают в силу с момента утверждения Методики в новой редакции, если иной срок не установлен решением генерального директора.</w:t>
      </w:r>
    </w:p>
    <w:p w:rsidR="00FA60F0" w:rsidRPr="00283BDE" w:rsidRDefault="00FA60F0" w:rsidP="00FA60F0">
      <w:pPr>
        <w:rPr>
          <w:rFonts w:ascii="Arial" w:hAnsi="Arial" w:cs="Arial"/>
          <w:sz w:val="20"/>
          <w:szCs w:val="20"/>
        </w:rPr>
      </w:pPr>
      <w:r w:rsidRPr="002E5B95">
        <w:rPr>
          <w:rFonts w:ascii="Arial" w:hAnsi="Arial" w:cs="Arial"/>
          <w:sz w:val="20"/>
          <w:szCs w:val="20"/>
        </w:rPr>
        <w:br w:type="page"/>
      </w:r>
    </w:p>
    <w:p w:rsidR="00643E4B" w:rsidRPr="005E0C32" w:rsidRDefault="00643E4B">
      <w:pPr>
        <w:spacing w:line="244" w:lineRule="auto"/>
        <w:jc w:val="both"/>
        <w:rPr>
          <w:rFonts w:ascii="Arial" w:hAnsi="Arial" w:cs="Arial"/>
          <w:sz w:val="20"/>
          <w:szCs w:val="20"/>
        </w:rPr>
        <w:sectPr w:rsidR="00643E4B" w:rsidRPr="005E0C32" w:rsidSect="00283BDE">
          <w:pgSz w:w="11910" w:h="16840"/>
          <w:pgMar w:top="480" w:right="340" w:bottom="1100" w:left="620" w:header="0" w:footer="882" w:gutter="0"/>
          <w:cols w:space="720"/>
        </w:sectPr>
      </w:pPr>
    </w:p>
    <w:p w:rsidR="003D64F6" w:rsidRPr="002E5B95" w:rsidRDefault="005D2EE1" w:rsidP="007674CE">
      <w:pPr>
        <w:pStyle w:val="1"/>
        <w:spacing w:before="73"/>
        <w:ind w:left="794" w:right="206" w:firstLine="8238"/>
        <w:jc w:val="right"/>
        <w:rPr>
          <w:spacing w:val="-53"/>
        </w:rPr>
      </w:pPr>
      <w:r w:rsidRPr="00283BDE">
        <w:t>Приложение 1</w:t>
      </w:r>
    </w:p>
    <w:p w:rsidR="00643E4B" w:rsidRPr="002E5B95" w:rsidRDefault="005D2EE1" w:rsidP="007674CE">
      <w:pPr>
        <w:pStyle w:val="1"/>
        <w:spacing w:before="73"/>
        <w:ind w:left="794" w:right="206" w:firstLine="8238"/>
        <w:jc w:val="right"/>
      </w:pPr>
      <w:r w:rsidRPr="002E5B95">
        <w:t>К</w:t>
      </w:r>
      <w:r w:rsidRPr="002E5B95">
        <w:rPr>
          <w:spacing w:val="-6"/>
        </w:rPr>
        <w:t xml:space="preserve"> </w:t>
      </w:r>
      <w:r w:rsidRPr="002E5B95">
        <w:t>Методике</w:t>
      </w:r>
      <w:r w:rsidRPr="002E5B95">
        <w:rPr>
          <w:spacing w:val="-2"/>
        </w:rPr>
        <w:t xml:space="preserve"> </w:t>
      </w:r>
      <w:r w:rsidRPr="002E5B95">
        <w:t>установления</w:t>
      </w:r>
      <w:r w:rsidRPr="002E5B95">
        <w:rPr>
          <w:spacing w:val="-5"/>
        </w:rPr>
        <w:t xml:space="preserve"> </w:t>
      </w:r>
      <w:r w:rsidRPr="002E5B95">
        <w:t>и</w:t>
      </w:r>
      <w:r w:rsidRPr="002E5B95">
        <w:rPr>
          <w:spacing w:val="-2"/>
        </w:rPr>
        <w:t xml:space="preserve"> </w:t>
      </w:r>
      <w:r w:rsidRPr="002E5B95">
        <w:t>изменения</w:t>
      </w:r>
      <w:r w:rsidRPr="002E5B95">
        <w:rPr>
          <w:spacing w:val="-5"/>
        </w:rPr>
        <w:t xml:space="preserve"> </w:t>
      </w:r>
      <w:r w:rsidRPr="002E5B95">
        <w:t>лимитов</w:t>
      </w:r>
      <w:r w:rsidRPr="002E5B95">
        <w:rPr>
          <w:spacing w:val="-4"/>
        </w:rPr>
        <w:t xml:space="preserve"> </w:t>
      </w:r>
      <w:r w:rsidRPr="002E5B95">
        <w:t>цен</w:t>
      </w:r>
      <w:r w:rsidRPr="002E5B95">
        <w:rPr>
          <w:spacing w:val="-2"/>
        </w:rPr>
        <w:t xml:space="preserve"> </w:t>
      </w:r>
      <w:r w:rsidRPr="002E5B95">
        <w:t>ценных</w:t>
      </w:r>
      <w:r w:rsidRPr="002E5B95">
        <w:rPr>
          <w:spacing w:val="-3"/>
        </w:rPr>
        <w:t xml:space="preserve"> </w:t>
      </w:r>
      <w:r w:rsidRPr="002E5B95">
        <w:t>бумаг,</w:t>
      </w:r>
      <w:r w:rsidRPr="002E5B95">
        <w:rPr>
          <w:spacing w:val="-1"/>
        </w:rPr>
        <w:t xml:space="preserve"> </w:t>
      </w:r>
      <w:r w:rsidRPr="002E5B95">
        <w:t>по</w:t>
      </w:r>
      <w:r w:rsidRPr="002E5B95">
        <w:rPr>
          <w:spacing w:val="-1"/>
        </w:rPr>
        <w:t xml:space="preserve"> </w:t>
      </w:r>
      <w:r w:rsidRPr="002E5B95">
        <w:t>которым</w:t>
      </w:r>
      <w:r w:rsidRPr="002E5B95">
        <w:rPr>
          <w:spacing w:val="-4"/>
        </w:rPr>
        <w:t xml:space="preserve"> </w:t>
      </w:r>
      <w:r w:rsidRPr="002E5B95">
        <w:t>Участником</w:t>
      </w:r>
      <w:r w:rsidRPr="002E5B95">
        <w:rPr>
          <w:spacing w:val="-4"/>
        </w:rPr>
        <w:t xml:space="preserve"> </w:t>
      </w:r>
      <w:r w:rsidRPr="002E5B95">
        <w:t>торгов</w:t>
      </w:r>
    </w:p>
    <w:p w:rsidR="003D64F6" w:rsidRPr="002E5B95" w:rsidRDefault="005D2EE1" w:rsidP="007674CE">
      <w:pPr>
        <w:spacing w:before="1" w:after="10" w:line="477" w:lineRule="auto"/>
        <w:ind w:left="1266" w:right="210" w:firstLine="4457"/>
        <w:jc w:val="right"/>
        <w:rPr>
          <w:rFonts w:ascii="Arial" w:hAnsi="Arial" w:cs="Arial"/>
          <w:b/>
          <w:spacing w:val="-53"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может быть подана заявка или заключен договор</w:t>
      </w:r>
      <w:r w:rsidRPr="002E5B95">
        <w:rPr>
          <w:rFonts w:ascii="Arial" w:hAnsi="Arial" w:cs="Arial"/>
          <w:b/>
          <w:spacing w:val="-53"/>
          <w:sz w:val="20"/>
          <w:szCs w:val="20"/>
        </w:rPr>
        <w:t xml:space="preserve"> </w:t>
      </w:r>
    </w:p>
    <w:p w:rsidR="00643E4B" w:rsidRPr="002E5B95" w:rsidRDefault="005D2EE1" w:rsidP="007674CE">
      <w:pPr>
        <w:spacing w:before="1" w:after="10" w:line="477" w:lineRule="auto"/>
        <w:ind w:right="210"/>
        <w:jc w:val="center"/>
        <w:rPr>
          <w:rFonts w:ascii="Arial" w:hAnsi="Arial" w:cs="Arial"/>
          <w:b/>
          <w:sz w:val="20"/>
          <w:szCs w:val="20"/>
        </w:rPr>
      </w:pPr>
      <w:r w:rsidRPr="002E5B95">
        <w:rPr>
          <w:rFonts w:ascii="Arial" w:hAnsi="Arial" w:cs="Arial"/>
          <w:b/>
          <w:sz w:val="20"/>
          <w:szCs w:val="20"/>
        </w:rPr>
        <w:t>Расписание</w:t>
      </w:r>
      <w:r w:rsidRPr="002E5B9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Периодов</w:t>
      </w:r>
      <w:r w:rsidRPr="002E5B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стандартной</w:t>
      </w:r>
      <w:r w:rsidRPr="002E5B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ликвидности</w:t>
      </w:r>
      <w:r w:rsidRPr="002E5B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и</w:t>
      </w:r>
      <w:r w:rsidRPr="002E5B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Периодов</w:t>
      </w:r>
      <w:r w:rsidRPr="002E5B9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повышенной</w:t>
      </w:r>
      <w:r w:rsidRPr="002E5B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5B95">
        <w:rPr>
          <w:rFonts w:ascii="Arial" w:hAnsi="Arial" w:cs="Arial"/>
          <w:b/>
          <w:sz w:val="20"/>
          <w:szCs w:val="20"/>
        </w:rPr>
        <w:t>ликвидности</w:t>
      </w:r>
    </w:p>
    <w:tbl>
      <w:tblPr>
        <w:tblStyle w:val="TableNormal1"/>
        <w:tblW w:w="1490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4253"/>
        <w:gridCol w:w="6662"/>
      </w:tblGrid>
      <w:tr w:rsidR="00E96879" w:rsidRPr="00283BDE" w:rsidTr="00413373">
        <w:trPr>
          <w:trHeight w:val="460"/>
        </w:trPr>
        <w:tc>
          <w:tcPr>
            <w:tcW w:w="3987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25" w:lineRule="exact"/>
              <w:ind w:left="446" w:right="4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B95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  <w:r w:rsidRPr="002E5B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b/>
                <w:sz w:val="20"/>
                <w:szCs w:val="20"/>
              </w:rPr>
              <w:t>инструментов</w:t>
            </w:r>
          </w:p>
        </w:tc>
        <w:tc>
          <w:tcPr>
            <w:tcW w:w="4253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B95">
              <w:rPr>
                <w:rFonts w:ascii="Arial" w:hAnsi="Arial" w:cs="Arial"/>
                <w:b/>
                <w:sz w:val="20"/>
                <w:szCs w:val="20"/>
              </w:rPr>
              <w:t>Период повышенной ликвидности</w:t>
            </w:r>
          </w:p>
        </w:tc>
        <w:tc>
          <w:tcPr>
            <w:tcW w:w="6662" w:type="dxa"/>
            <w:vAlign w:val="center"/>
          </w:tcPr>
          <w:p w:rsidR="00E96879" w:rsidRPr="002E5B95" w:rsidRDefault="00E96879" w:rsidP="00E96879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B95">
              <w:rPr>
                <w:rFonts w:ascii="Arial" w:hAnsi="Arial" w:cs="Arial"/>
                <w:b/>
                <w:sz w:val="20"/>
                <w:szCs w:val="20"/>
              </w:rPr>
              <w:t>Период</w:t>
            </w:r>
            <w:r w:rsidRPr="002E5B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b/>
                <w:sz w:val="20"/>
                <w:szCs w:val="20"/>
              </w:rPr>
              <w:t>стандартной ликвидности</w:t>
            </w:r>
          </w:p>
        </w:tc>
      </w:tr>
      <w:tr w:rsidR="00E96879" w:rsidRPr="00283BDE" w:rsidTr="00413373">
        <w:trPr>
          <w:trHeight w:val="460"/>
        </w:trPr>
        <w:tc>
          <w:tcPr>
            <w:tcW w:w="3987" w:type="dxa"/>
            <w:vAlign w:val="center"/>
          </w:tcPr>
          <w:p w:rsidR="00E96879" w:rsidRPr="002E5B95" w:rsidRDefault="00E96879" w:rsidP="005B107E">
            <w:pPr>
              <w:pStyle w:val="TableParagraph"/>
              <w:tabs>
                <w:tab w:val="left" w:pos="3416"/>
              </w:tabs>
              <w:spacing w:line="225" w:lineRule="exact"/>
              <w:ind w:left="446" w:right="4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Группа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инструментов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«российские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ценные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бумаги»,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за исключением акций</w:t>
            </w:r>
            <w:r w:rsidR="005B107E" w:rsidRPr="002E5B95">
              <w:rPr>
                <w:rFonts w:ascii="Arial" w:hAnsi="Arial" w:cs="Arial"/>
                <w:sz w:val="20"/>
                <w:szCs w:val="20"/>
              </w:rPr>
              <w:t>, паевых инвестиционных фондов</w:t>
            </w:r>
            <w:r w:rsidRPr="002E5B95">
              <w:rPr>
                <w:rFonts w:ascii="Arial" w:hAnsi="Arial" w:cs="Arial"/>
                <w:sz w:val="20"/>
                <w:szCs w:val="20"/>
              </w:rPr>
              <w:t xml:space="preserve"> и депозитарных расписок на акции, включенных в некотировальную часть списка ценных бумаг </w:t>
            </w:r>
            <w:r w:rsidR="005B107E" w:rsidRPr="002E5B95">
              <w:rPr>
                <w:rFonts w:ascii="Arial" w:hAnsi="Arial" w:cs="Arial"/>
                <w:sz w:val="20"/>
                <w:szCs w:val="20"/>
              </w:rPr>
              <w:t xml:space="preserve">на бирже первичного листинга и </w:t>
            </w:r>
            <w:r w:rsidRPr="002E5B95">
              <w:rPr>
                <w:rFonts w:ascii="Arial" w:hAnsi="Arial" w:cs="Arial"/>
                <w:sz w:val="20"/>
                <w:szCs w:val="20"/>
              </w:rPr>
              <w:t>облигаций российских эмитентов</w:t>
            </w:r>
          </w:p>
        </w:tc>
        <w:tc>
          <w:tcPr>
            <w:tcW w:w="4253" w:type="dxa"/>
            <w:vAlign w:val="center"/>
          </w:tcPr>
          <w:p w:rsidR="00E96879" w:rsidRPr="002E5B95" w:rsidRDefault="00E96879" w:rsidP="00E96879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С 10:00 по московскому времени до 19:00 по московскому времени.</w:t>
            </w:r>
          </w:p>
        </w:tc>
        <w:tc>
          <w:tcPr>
            <w:tcW w:w="6662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С 7:00 по московскому времени до 10:00 по московскому времени;</w:t>
            </w:r>
          </w:p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С 19:00 по московскому времени до 23:50 по московскому времени</w:t>
            </w:r>
            <w:r w:rsidR="00413373" w:rsidRPr="002E5B9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879" w:rsidRPr="00283BDE" w:rsidTr="002E5B95">
        <w:trPr>
          <w:trHeight w:val="460"/>
        </w:trPr>
        <w:tc>
          <w:tcPr>
            <w:tcW w:w="3987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25" w:lineRule="exact"/>
              <w:ind w:left="446" w:right="4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Группа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инструментов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«российские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ценные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бумаги»,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в части акций</w:t>
            </w:r>
            <w:r w:rsidR="005B107E" w:rsidRPr="002E5B95">
              <w:rPr>
                <w:rFonts w:ascii="Arial" w:hAnsi="Arial" w:cs="Arial"/>
                <w:sz w:val="20"/>
                <w:szCs w:val="20"/>
              </w:rPr>
              <w:t>, паевых инвестиционных фондов</w:t>
            </w:r>
            <w:r w:rsidRPr="002E5B95">
              <w:rPr>
                <w:rFonts w:ascii="Arial" w:hAnsi="Arial" w:cs="Arial"/>
                <w:sz w:val="20"/>
                <w:szCs w:val="20"/>
              </w:rPr>
              <w:t xml:space="preserve"> и депозитарных расписок на акции, включенных в некотировальную часть </w:t>
            </w:r>
            <w:r w:rsidR="005B107E" w:rsidRPr="002E5B95">
              <w:rPr>
                <w:rFonts w:ascii="Arial" w:hAnsi="Arial" w:cs="Arial"/>
                <w:sz w:val="20"/>
                <w:szCs w:val="20"/>
              </w:rPr>
              <w:t>на бирже первичного листинга</w:t>
            </w:r>
            <w:r w:rsidRPr="002E5B95">
              <w:rPr>
                <w:rFonts w:ascii="Arial" w:hAnsi="Arial" w:cs="Arial"/>
                <w:sz w:val="20"/>
                <w:szCs w:val="20"/>
              </w:rPr>
              <w:t>, за исключением  облигаций российских эмитентов</w:t>
            </w:r>
          </w:p>
        </w:tc>
        <w:tc>
          <w:tcPr>
            <w:tcW w:w="4253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662" w:type="dxa"/>
            <w:vAlign w:val="center"/>
          </w:tcPr>
          <w:p w:rsidR="00E96879" w:rsidRPr="002E5B95" w:rsidRDefault="00E96879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B95">
              <w:rPr>
                <w:rFonts w:ascii="Arial" w:hAnsi="Arial" w:cs="Arial"/>
                <w:sz w:val="20"/>
                <w:szCs w:val="20"/>
              </w:rPr>
              <w:t>В</w:t>
            </w:r>
            <w:r w:rsidRPr="002E5B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течение</w:t>
            </w:r>
            <w:r w:rsidRPr="002E5B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Торгового</w:t>
            </w:r>
            <w:r w:rsidRPr="002E5B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дня</w:t>
            </w:r>
            <w:r w:rsidRPr="002E5B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в соответствии</w:t>
            </w:r>
            <w:r w:rsidRPr="002E5B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со</w:t>
            </w:r>
            <w:r w:rsidRPr="002E5B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 xml:space="preserve">временем </w:t>
            </w:r>
            <w:r w:rsidRPr="002E5B95">
              <w:rPr>
                <w:rFonts w:ascii="Arial" w:hAnsi="Arial" w:cs="Arial"/>
                <w:spacing w:val="-1"/>
                <w:sz w:val="20"/>
                <w:szCs w:val="20"/>
              </w:rPr>
              <w:t>проведения</w:t>
            </w:r>
            <w:r w:rsidRPr="002E5B9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торгов,</w:t>
            </w:r>
            <w:r w:rsidRPr="002E5B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 xml:space="preserve">раскрытым </w:t>
            </w:r>
            <w:r w:rsidRPr="002E5B95">
              <w:rPr>
                <w:rFonts w:ascii="Arial" w:hAnsi="Arial" w:cs="Arial"/>
                <w:spacing w:val="-50"/>
                <w:sz w:val="20"/>
                <w:szCs w:val="20"/>
              </w:rPr>
              <w:t xml:space="preserve">   </w:t>
            </w:r>
            <w:r w:rsidRPr="002E5B95">
              <w:rPr>
                <w:rFonts w:ascii="Arial" w:hAnsi="Arial" w:cs="Arial"/>
                <w:sz w:val="20"/>
                <w:szCs w:val="20"/>
              </w:rPr>
              <w:t>на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сайте</w:t>
            </w:r>
            <w:r w:rsidRPr="002E5B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B95">
              <w:rPr>
                <w:rFonts w:ascii="Arial" w:hAnsi="Arial" w:cs="Arial"/>
                <w:sz w:val="20"/>
                <w:szCs w:val="20"/>
              </w:rPr>
              <w:t>Биржи</w:t>
            </w:r>
          </w:p>
        </w:tc>
      </w:tr>
      <w:tr w:rsidR="00283BDE" w:rsidRPr="00283BDE" w:rsidTr="00413373">
        <w:trPr>
          <w:trHeight w:val="460"/>
        </w:trPr>
        <w:tc>
          <w:tcPr>
            <w:tcW w:w="3987" w:type="dxa"/>
            <w:tcBorders>
              <w:bottom w:val="single" w:sz="4" w:space="0" w:color="auto"/>
            </w:tcBorders>
            <w:vAlign w:val="center"/>
          </w:tcPr>
          <w:p w:rsidR="00283BDE" w:rsidRPr="002E5B95" w:rsidRDefault="00283BDE" w:rsidP="00151B87">
            <w:pPr>
              <w:pStyle w:val="TableParagraph"/>
              <w:tabs>
                <w:tab w:val="left" w:pos="3416"/>
              </w:tabs>
              <w:spacing w:line="225" w:lineRule="exact"/>
              <w:ind w:left="446" w:right="4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DE">
              <w:rPr>
                <w:rFonts w:ascii="Arial" w:hAnsi="Arial" w:cs="Arial"/>
                <w:sz w:val="20"/>
                <w:szCs w:val="20"/>
              </w:rPr>
              <w:t xml:space="preserve">Группа инструментов «российские ценные бумаги» в части </w:t>
            </w:r>
            <w:r w:rsidRPr="002E5B95">
              <w:rPr>
                <w:rFonts w:ascii="Arial" w:hAnsi="Arial" w:cs="Arial"/>
                <w:sz w:val="20"/>
                <w:szCs w:val="20"/>
              </w:rPr>
              <w:t>облигаций российских эмитентов</w:t>
            </w:r>
          </w:p>
        </w:tc>
        <w:tc>
          <w:tcPr>
            <w:tcW w:w="4253" w:type="dxa"/>
            <w:vAlign w:val="center"/>
          </w:tcPr>
          <w:p w:rsidR="00283BDE" w:rsidRPr="002E5B95" w:rsidRDefault="00283BDE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DE">
              <w:rPr>
                <w:rFonts w:ascii="Arial" w:hAnsi="Arial" w:cs="Arial"/>
                <w:sz w:val="20"/>
                <w:szCs w:val="20"/>
              </w:rPr>
              <w:t xml:space="preserve">В течение Торгового дня в </w:t>
            </w:r>
            <w:r w:rsidRPr="002E5B95">
              <w:rPr>
                <w:rFonts w:ascii="Arial" w:hAnsi="Arial" w:cs="Arial"/>
                <w:sz w:val="20"/>
                <w:szCs w:val="20"/>
              </w:rPr>
              <w:t>соответствии со временем проведения торгов, раскрытым    на сайте Биржи</w:t>
            </w:r>
          </w:p>
        </w:tc>
        <w:tc>
          <w:tcPr>
            <w:tcW w:w="6662" w:type="dxa"/>
            <w:vAlign w:val="center"/>
          </w:tcPr>
          <w:p w:rsidR="00283BDE" w:rsidRPr="002E5B95" w:rsidRDefault="00283BDE" w:rsidP="00151B87">
            <w:pPr>
              <w:pStyle w:val="TableParagraph"/>
              <w:tabs>
                <w:tab w:val="left" w:pos="3416"/>
              </w:tabs>
              <w:spacing w:line="215" w:lineRule="exact"/>
              <w:ind w:left="446" w:right="6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5D2EE1" w:rsidRPr="005E0C32" w:rsidRDefault="005D2EE1">
      <w:pPr>
        <w:rPr>
          <w:rFonts w:ascii="Arial" w:hAnsi="Arial" w:cs="Arial"/>
          <w:sz w:val="20"/>
          <w:szCs w:val="20"/>
        </w:rPr>
      </w:pPr>
    </w:p>
    <w:sectPr w:rsidR="005D2EE1" w:rsidRPr="005E0C32" w:rsidSect="002E5B95">
      <w:pgSz w:w="16840" w:h="11910" w:orient="landscape"/>
      <w:pgMar w:top="1134" w:right="567" w:bottom="1134" w:left="1134" w:header="0" w:footer="8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D1" w:rsidRDefault="00D80CD1">
      <w:r>
        <w:separator/>
      </w:r>
    </w:p>
  </w:endnote>
  <w:endnote w:type="continuationSeparator" w:id="0">
    <w:p w:rsidR="00D80CD1" w:rsidRDefault="00D8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4B" w:rsidRDefault="00051503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08EBF60A" wp14:editId="5F4A9634">
              <wp:simplePos x="0" y="0"/>
              <wp:positionH relativeFrom="page">
                <wp:posOffset>522605</wp:posOffset>
              </wp:positionH>
              <wp:positionV relativeFrom="page">
                <wp:posOffset>9931400</wp:posOffset>
              </wp:positionV>
              <wp:extent cx="6697980" cy="635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79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8A4B6" id="Прямоугольник 2" o:spid="_x0000_s1026" style="position:absolute;margin-left:41.15pt;margin-top:782pt;width:527.4pt;height:.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K4mwIAAAoFAAAOAAAAZHJzL2Uyb0RvYy54bWysVNuO0zAQfUfiHyy/d3MhvSTadLUXipAW&#10;WGnhA1zbaSwSO9hu0wUhIfGKxCfwEbwgLvsN6R8xdtrShReEyIPj8djjM3PO+PhkXVdoxbURSuY4&#10;Ogox4pIqJuQixy+ezwYTjIwlkpFKSZ7jG27wyfT+veO2yXisSlUxrhEEkSZrmxyX1jZZEBha8pqY&#10;I9VwCc5C6ZpYMPUiYJq0EL2ugjgMR0GrNGu0otwYWL3onXjq4xcFp/ZZURhuUZVjwGb9qP04d2Mw&#10;PSbZQpOmFHQLg/wDipoICZfuQ10QS9BSiz9C1YJqZVRhj6iqA1UUgnKfA2QThb9lc12ShvtcoDim&#10;2ZfJ/L+w9OnqSiPBchxjJEkNFHWfNu82H7vv3e3mffe5u+2+bT50P7ov3VcUu3q1jcng2HVzpV3G&#10;prlU9KVBUp2XRC74qdaqLTlhgDJy+4M7B5xh4Ciat08Ug+vI0ipfunWhaxcQioLWnqGbPUN8bRGF&#10;xdEoHacTIJKCb/Rg6AkMSLY722hjH3FVIzfJsQb+fWyyujTWYSHZbovHrirBZqKqvKEX8/NKoxVx&#10;WvGfhw8pHm6rpNsslTvWR+xXACLc4XwOrOf+TRrFSXgWp4PZaDIeJLNkOEjH4WQQRulZOgqTNLmY&#10;vXUAoyQrBWNcXgrJdzqMkr/jedsRvYK8ElGb43QYD33ud9Cbv0uyFhbashJ1jif7SpDM0fpQMkib&#10;ZJaIqp8Hd+H7KkMNdn9fFS8Cx3uvn7liN6ABrYAkYBMeEJiUSr/GqIVmzLF5tSSaY1Q9lqCjNEoS&#10;173eSIbjGAx96JkfeoikECrHFqN+em77jl82WixKuCnyhZHqFLRXCC8Mp8se1Vax0HA+g+3j4Dr6&#10;0Pa7fj1h058AAAD//wMAUEsDBBQABgAIAAAAIQBeUwSc4AAAAA0BAAAPAAAAZHJzL2Rvd25yZXYu&#10;eG1sTI89T8MwEIZ3JP6DdUhs1E7alBDiVBSJEYkWBro58ZFEjc/BdtvAr8dlgfHee/R+lKvJDOyI&#10;zveWJCQzAQypsbqnVsLb69NNDswHRVoNllDCF3pYVZcXpSq0PdEGj9vQsmhCvlASuhDGgnPfdGiU&#10;n9kRKf4+rDMqxNO1XDt1iuZm4KkQS25UTzGhUyM+dtjstwcjYX2Xrz9fFvT8val3uHuv91nqhJTX&#10;V9PDPbCAU/iD4Vw/VocqdqrtgbRng4Q8nUcy6tlyEUediWR+mwCrf7VMAK9K/n9F9QMAAP//AwBQ&#10;SwECLQAUAAYACAAAACEAtoM4kv4AAADhAQAAEwAAAAAAAAAAAAAAAAAAAAAAW0NvbnRlbnRfVHlw&#10;ZXNdLnhtbFBLAQItABQABgAIAAAAIQA4/SH/1gAAAJQBAAALAAAAAAAAAAAAAAAAAC8BAABfcmVs&#10;cy8ucmVsc1BLAQItABQABgAIAAAAIQDrZbK4mwIAAAoFAAAOAAAAAAAAAAAAAAAAAC4CAABkcnMv&#10;ZTJvRG9jLnhtbFBLAQItABQABgAIAAAAIQBeUwSc4AAAAA0BAAAPAAAAAAAAAAAAAAAAAPUEAABk&#10;cnMvZG93bnJldi54bWxQSwUGAAAAAAQABADzAAAAAgY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4B71280D" wp14:editId="4F1A486C">
              <wp:simplePos x="0" y="0"/>
              <wp:positionH relativeFrom="page">
                <wp:posOffset>7094220</wp:posOffset>
              </wp:positionH>
              <wp:positionV relativeFrom="page">
                <wp:posOffset>9941560</wp:posOffset>
              </wp:positionV>
              <wp:extent cx="146685" cy="16700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E4B" w:rsidRDefault="005D2EE1">
                          <w:pPr>
                            <w:pStyle w:val="a3"/>
                            <w:spacing w:before="16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8C4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1280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.6pt;margin-top:782.8pt;width:11.55pt;height:13.1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XgtwIAAKgFAAAOAAAAZHJzL2Uyb0RvYy54bWysVF2OmzAQfq/UO1h+Z4GUEEAhq90Qqkrb&#10;H2nbAzhgglWwqe2EbKuepafoU6WeIUfq2IRsdleVqrY8WGN7/M18Mx8zv9y3DdpRqZjgKfYvPIwo&#10;L0TJ+CbFH97nToSR0oSXpBGcpviOKny5eP5s3ncJnYhaNCWVCEC4SvouxbXWXeK6qqhpS9SF6CiH&#10;y0rIlmjYyo1bStIDetu4E88L3V7IspOioErBaTZc4oXFrypa6LdVpahGTYohN21Xade1Wd3FnCQb&#10;SbqaFcc0yF9k0RLGIegJKiOaoK1kT6BaVkihRKUvCtG6oqpYQS0HYON7j9jc1qSjlgsUR3WnMqn/&#10;B1u82b2TiJXQO4w4aaFFh2+Hn4cfh+/IN9XpO5WA020Hbnp/LfbG0zBV3Y0oPirExbImfEOvpBR9&#10;TUkJ2dmX7tnTAUcZkHX/WpQQhmy1sED7SrYGEIqBAB26dHfqDN1rVJiQQRhGU4wKuPLDmedNTW4u&#10;ScbHnVT6JRUtMkaKJTTegpPdjdKD6+hiYnGRs6axzW/4gwPAHE4gNDw1dyYJ28svsRevolUUOMEk&#10;XDmBl2XOVb4MnDD3Z9PsRbZcZv5XE9cPkpqVJeUmzKgrP/izvh0VPijipCwlGlYaOJOSkpv1spFo&#10;R0DXuf2OBTlzcx+mYesFXB5R8ieBdz2JnTyMZk6QB1MnnnmR4/nxdRx6QRxk+UNKN4zTf6eE+hTH&#10;08l00NJvuXn2e8qNJC3TMDka1qY4OjmRxChwxUvbWk1YM9hnpTDp35cC2j022urVSHQQq96v94Bi&#10;RLwW5R0oVwpQFsgTxh0YtZCfMephdKRYfdoSSTFqXnFQv5kzoyFHYz0ahBfwNMUao8Fc6mEebTvJ&#10;NjUgD/8XF1fwh1TMqvc+C0jdbGAcWBLH0WXmzfneet0P2MUvAAAA//8DAFBLAwQUAAYACAAAACEA&#10;evnLtuIAAAAPAQAADwAAAGRycy9kb3ducmV2LnhtbEyPwU7DMBBE70j8g7VI3KjtQkOTxqkqBCck&#10;1DQcODqxm1iN1yF22/D3OCe47eyOZt/k28n25KJHbxwK4AsGRGPjlMFWwGf19rAG4oNEJXuHWsCP&#10;9rAtbm9ymSl3xVJfDqElMQR9JgV0IQwZpb7ptJV+4QaN8XZ0o5UhyrGlapTXGG57umQsoVYajB86&#10;OeiXTjenw9kK2H1h+Wq+P+p9eSxNVaUM35OTEPd3024DJOgp/Jlhxo/oUESm2p1RedJHzfnzMnrj&#10;tEpWCZDZw5/YI5B63qU8BVrk9H+P4hcAAP//AwBQSwECLQAUAAYACAAAACEAtoM4kv4AAADhAQAA&#10;EwAAAAAAAAAAAAAAAAAAAAAAW0NvbnRlbnRfVHlwZXNdLnhtbFBLAQItABQABgAIAAAAIQA4/SH/&#10;1gAAAJQBAAALAAAAAAAAAAAAAAAAAC8BAABfcmVscy8ucmVsc1BLAQItABQABgAIAAAAIQDfxgXg&#10;twIAAKgFAAAOAAAAAAAAAAAAAAAAAC4CAABkcnMvZTJvRG9jLnhtbFBLAQItABQABgAIAAAAIQB6&#10;+cu24gAAAA8BAAAPAAAAAAAAAAAAAAAAABEFAABkcnMvZG93bnJldi54bWxQSwUGAAAAAAQABADz&#10;AAAAIAYAAAAA&#10;" filled="f" stroked="f">
              <v:textbox inset="0,0,0,0">
                <w:txbxContent>
                  <w:p w:rsidR="00643E4B" w:rsidRDefault="005D2EE1">
                    <w:pPr>
                      <w:pStyle w:val="a3"/>
                      <w:spacing w:before="16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58C4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D1" w:rsidRDefault="00D80CD1">
      <w:r>
        <w:separator/>
      </w:r>
    </w:p>
  </w:footnote>
  <w:footnote w:type="continuationSeparator" w:id="0">
    <w:p w:rsidR="00D80CD1" w:rsidRDefault="00D8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9DE"/>
    <w:multiLevelType w:val="hybridMultilevel"/>
    <w:tmpl w:val="03FC28E4"/>
    <w:lvl w:ilvl="0" w:tplc="0BBA5350">
      <w:start w:val="1"/>
      <w:numFmt w:val="decimal"/>
      <w:lvlText w:val="%1."/>
      <w:lvlJc w:val="left"/>
      <w:pPr>
        <w:ind w:left="192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D6ECB0E">
      <w:numFmt w:val="bullet"/>
      <w:lvlText w:val="•"/>
      <w:lvlJc w:val="left"/>
      <w:pPr>
        <w:ind w:left="521" w:hanging="284"/>
      </w:pPr>
      <w:rPr>
        <w:rFonts w:hint="default"/>
        <w:lang w:val="ru-RU" w:eastAsia="en-US" w:bidi="ar-SA"/>
      </w:rPr>
    </w:lvl>
    <w:lvl w:ilvl="2" w:tplc="959AA97C">
      <w:numFmt w:val="bullet"/>
      <w:lvlText w:val="•"/>
      <w:lvlJc w:val="left"/>
      <w:pPr>
        <w:ind w:left="843" w:hanging="284"/>
      </w:pPr>
      <w:rPr>
        <w:rFonts w:hint="default"/>
        <w:lang w:val="ru-RU" w:eastAsia="en-US" w:bidi="ar-SA"/>
      </w:rPr>
    </w:lvl>
    <w:lvl w:ilvl="3" w:tplc="A5A08FBC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4" w:tplc="A8A8B106">
      <w:numFmt w:val="bullet"/>
      <w:lvlText w:val="•"/>
      <w:lvlJc w:val="left"/>
      <w:pPr>
        <w:ind w:left="1486" w:hanging="284"/>
      </w:pPr>
      <w:rPr>
        <w:rFonts w:hint="default"/>
        <w:lang w:val="ru-RU" w:eastAsia="en-US" w:bidi="ar-SA"/>
      </w:rPr>
    </w:lvl>
    <w:lvl w:ilvl="5" w:tplc="E4AC2D42">
      <w:numFmt w:val="bullet"/>
      <w:lvlText w:val="•"/>
      <w:lvlJc w:val="left"/>
      <w:pPr>
        <w:ind w:left="1808" w:hanging="284"/>
      </w:pPr>
      <w:rPr>
        <w:rFonts w:hint="default"/>
        <w:lang w:val="ru-RU" w:eastAsia="en-US" w:bidi="ar-SA"/>
      </w:rPr>
    </w:lvl>
    <w:lvl w:ilvl="6" w:tplc="92623E80">
      <w:numFmt w:val="bullet"/>
      <w:lvlText w:val="•"/>
      <w:lvlJc w:val="left"/>
      <w:pPr>
        <w:ind w:left="2129" w:hanging="284"/>
      </w:pPr>
      <w:rPr>
        <w:rFonts w:hint="default"/>
        <w:lang w:val="ru-RU" w:eastAsia="en-US" w:bidi="ar-SA"/>
      </w:rPr>
    </w:lvl>
    <w:lvl w:ilvl="7" w:tplc="263642B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8" w:tplc="345AE592">
      <w:numFmt w:val="bullet"/>
      <w:lvlText w:val="•"/>
      <w:lvlJc w:val="left"/>
      <w:pPr>
        <w:ind w:left="2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0C249B9"/>
    <w:multiLevelType w:val="hybridMultilevel"/>
    <w:tmpl w:val="D17C364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78117CD"/>
    <w:multiLevelType w:val="hybridMultilevel"/>
    <w:tmpl w:val="9968A18A"/>
    <w:lvl w:ilvl="0" w:tplc="9A46DE7C">
      <w:numFmt w:val="bullet"/>
      <w:lvlText w:val=""/>
      <w:lvlJc w:val="left"/>
      <w:pPr>
        <w:ind w:left="23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56633C">
      <w:numFmt w:val="bullet"/>
      <w:lvlText w:val="•"/>
      <w:lvlJc w:val="left"/>
      <w:pPr>
        <w:ind w:left="1310" w:hanging="284"/>
      </w:pPr>
      <w:rPr>
        <w:rFonts w:hint="default"/>
        <w:lang w:val="ru-RU" w:eastAsia="en-US" w:bidi="ar-SA"/>
      </w:rPr>
    </w:lvl>
    <w:lvl w:ilvl="2" w:tplc="4E22C392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51CA0D74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4" w:tplc="57D60D64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5" w:tplc="3B44EC8A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EF4494FC">
      <w:numFmt w:val="bullet"/>
      <w:lvlText w:val="•"/>
      <w:lvlJc w:val="left"/>
      <w:pPr>
        <w:ind w:left="6663" w:hanging="284"/>
      </w:pPr>
      <w:rPr>
        <w:rFonts w:hint="default"/>
        <w:lang w:val="ru-RU" w:eastAsia="en-US" w:bidi="ar-SA"/>
      </w:rPr>
    </w:lvl>
    <w:lvl w:ilvl="7" w:tplc="0BCCDB72">
      <w:numFmt w:val="bullet"/>
      <w:lvlText w:val="•"/>
      <w:lvlJc w:val="left"/>
      <w:pPr>
        <w:ind w:left="7734" w:hanging="284"/>
      </w:pPr>
      <w:rPr>
        <w:rFonts w:hint="default"/>
        <w:lang w:val="ru-RU" w:eastAsia="en-US" w:bidi="ar-SA"/>
      </w:rPr>
    </w:lvl>
    <w:lvl w:ilvl="8" w:tplc="2942566C">
      <w:numFmt w:val="bullet"/>
      <w:lvlText w:val="•"/>
      <w:lvlJc w:val="left"/>
      <w:pPr>
        <w:ind w:left="880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2607F4D"/>
    <w:multiLevelType w:val="hybridMultilevel"/>
    <w:tmpl w:val="FD3A2C02"/>
    <w:lvl w:ilvl="0" w:tplc="D61445DE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487E28">
      <w:numFmt w:val="bullet"/>
      <w:lvlText w:val="•"/>
      <w:lvlJc w:val="left"/>
      <w:pPr>
        <w:ind w:left="744" w:hanging="361"/>
      </w:pPr>
      <w:rPr>
        <w:rFonts w:hint="default"/>
        <w:lang w:val="ru-RU" w:eastAsia="en-US" w:bidi="ar-SA"/>
      </w:rPr>
    </w:lvl>
    <w:lvl w:ilvl="2" w:tplc="55DC6E04">
      <w:numFmt w:val="bullet"/>
      <w:lvlText w:val="•"/>
      <w:lvlJc w:val="left"/>
      <w:pPr>
        <w:ind w:left="1088" w:hanging="361"/>
      </w:pPr>
      <w:rPr>
        <w:rFonts w:hint="default"/>
        <w:lang w:val="ru-RU" w:eastAsia="en-US" w:bidi="ar-SA"/>
      </w:rPr>
    </w:lvl>
    <w:lvl w:ilvl="3" w:tplc="27A43A0C">
      <w:numFmt w:val="bullet"/>
      <w:lvlText w:val="•"/>
      <w:lvlJc w:val="left"/>
      <w:pPr>
        <w:ind w:left="1433" w:hanging="361"/>
      </w:pPr>
      <w:rPr>
        <w:rFonts w:hint="default"/>
        <w:lang w:val="ru-RU" w:eastAsia="en-US" w:bidi="ar-SA"/>
      </w:rPr>
    </w:lvl>
    <w:lvl w:ilvl="4" w:tplc="6F128F08">
      <w:numFmt w:val="bullet"/>
      <w:lvlText w:val="•"/>
      <w:lvlJc w:val="left"/>
      <w:pPr>
        <w:ind w:left="1777" w:hanging="361"/>
      </w:pPr>
      <w:rPr>
        <w:rFonts w:hint="default"/>
        <w:lang w:val="ru-RU" w:eastAsia="en-US" w:bidi="ar-SA"/>
      </w:rPr>
    </w:lvl>
    <w:lvl w:ilvl="5" w:tplc="C6E266AA">
      <w:numFmt w:val="bullet"/>
      <w:lvlText w:val="•"/>
      <w:lvlJc w:val="left"/>
      <w:pPr>
        <w:ind w:left="2122" w:hanging="361"/>
      </w:pPr>
      <w:rPr>
        <w:rFonts w:hint="default"/>
        <w:lang w:val="ru-RU" w:eastAsia="en-US" w:bidi="ar-SA"/>
      </w:rPr>
    </w:lvl>
    <w:lvl w:ilvl="6" w:tplc="1CC076D2">
      <w:numFmt w:val="bullet"/>
      <w:lvlText w:val="•"/>
      <w:lvlJc w:val="left"/>
      <w:pPr>
        <w:ind w:left="2466" w:hanging="361"/>
      </w:pPr>
      <w:rPr>
        <w:rFonts w:hint="default"/>
        <w:lang w:val="ru-RU" w:eastAsia="en-US" w:bidi="ar-SA"/>
      </w:rPr>
    </w:lvl>
    <w:lvl w:ilvl="7" w:tplc="E466AB2C">
      <w:numFmt w:val="bullet"/>
      <w:lvlText w:val="•"/>
      <w:lvlJc w:val="left"/>
      <w:pPr>
        <w:ind w:left="2810" w:hanging="361"/>
      </w:pPr>
      <w:rPr>
        <w:rFonts w:hint="default"/>
        <w:lang w:val="ru-RU" w:eastAsia="en-US" w:bidi="ar-SA"/>
      </w:rPr>
    </w:lvl>
    <w:lvl w:ilvl="8" w:tplc="507AD67A">
      <w:numFmt w:val="bullet"/>
      <w:lvlText w:val="•"/>
      <w:lvlJc w:val="left"/>
      <w:pPr>
        <w:ind w:left="315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31F20F2"/>
    <w:multiLevelType w:val="hybridMultilevel"/>
    <w:tmpl w:val="30D6FB8E"/>
    <w:lvl w:ilvl="0" w:tplc="3CD893DA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D60B5C">
      <w:numFmt w:val="bullet"/>
      <w:lvlText w:val="•"/>
      <w:lvlJc w:val="left"/>
      <w:pPr>
        <w:ind w:left="1310" w:hanging="284"/>
      </w:pPr>
      <w:rPr>
        <w:rFonts w:hint="default"/>
        <w:lang w:val="ru-RU" w:eastAsia="en-US" w:bidi="ar-SA"/>
      </w:rPr>
    </w:lvl>
    <w:lvl w:ilvl="2" w:tplc="41D02A9A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D8E4434C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4" w:tplc="13A04934">
      <w:numFmt w:val="bullet"/>
      <w:lvlText w:val="•"/>
      <w:lvlJc w:val="left"/>
      <w:pPr>
        <w:ind w:left="4522" w:hanging="284"/>
      </w:pPr>
      <w:rPr>
        <w:rFonts w:hint="default"/>
        <w:lang w:val="ru-RU" w:eastAsia="en-US" w:bidi="ar-SA"/>
      </w:rPr>
    </w:lvl>
    <w:lvl w:ilvl="5" w:tplc="C0B6AD5C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243C54FA">
      <w:numFmt w:val="bullet"/>
      <w:lvlText w:val="•"/>
      <w:lvlJc w:val="left"/>
      <w:pPr>
        <w:ind w:left="6663" w:hanging="284"/>
      </w:pPr>
      <w:rPr>
        <w:rFonts w:hint="default"/>
        <w:lang w:val="ru-RU" w:eastAsia="en-US" w:bidi="ar-SA"/>
      </w:rPr>
    </w:lvl>
    <w:lvl w:ilvl="7" w:tplc="79A63480">
      <w:numFmt w:val="bullet"/>
      <w:lvlText w:val="•"/>
      <w:lvlJc w:val="left"/>
      <w:pPr>
        <w:ind w:left="7734" w:hanging="284"/>
      </w:pPr>
      <w:rPr>
        <w:rFonts w:hint="default"/>
        <w:lang w:val="ru-RU" w:eastAsia="en-US" w:bidi="ar-SA"/>
      </w:rPr>
    </w:lvl>
    <w:lvl w:ilvl="8" w:tplc="6722F804">
      <w:numFmt w:val="bullet"/>
      <w:lvlText w:val="•"/>
      <w:lvlJc w:val="left"/>
      <w:pPr>
        <w:ind w:left="880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99022A6"/>
    <w:multiLevelType w:val="hybridMultilevel"/>
    <w:tmpl w:val="C3BEFBBA"/>
    <w:lvl w:ilvl="0" w:tplc="9B3A8D1A">
      <w:start w:val="1"/>
      <w:numFmt w:val="decimal"/>
      <w:lvlText w:val="%1."/>
      <w:lvlJc w:val="left"/>
      <w:pPr>
        <w:ind w:left="50" w:hanging="28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C86135C">
      <w:numFmt w:val="bullet"/>
      <w:lvlText w:val="•"/>
      <w:lvlJc w:val="left"/>
      <w:pPr>
        <w:ind w:left="395" w:hanging="284"/>
      </w:pPr>
      <w:rPr>
        <w:rFonts w:hint="default"/>
        <w:lang w:val="ru-RU" w:eastAsia="en-US" w:bidi="ar-SA"/>
      </w:rPr>
    </w:lvl>
    <w:lvl w:ilvl="2" w:tplc="19706036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3" w:tplc="50CAE2C2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4" w:tplc="C4E4E60E">
      <w:numFmt w:val="bullet"/>
      <w:lvlText w:val="•"/>
      <w:lvlJc w:val="left"/>
      <w:pPr>
        <w:ind w:left="1402" w:hanging="284"/>
      </w:pPr>
      <w:rPr>
        <w:rFonts w:hint="default"/>
        <w:lang w:val="ru-RU" w:eastAsia="en-US" w:bidi="ar-SA"/>
      </w:rPr>
    </w:lvl>
    <w:lvl w:ilvl="5" w:tplc="3C26C66A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6" w:tplc="47BC8E6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7" w:tplc="A0E640EC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8" w:tplc="2862B0E6">
      <w:numFmt w:val="bullet"/>
      <w:lvlText w:val="•"/>
      <w:lvlJc w:val="left"/>
      <w:pPr>
        <w:ind w:left="274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B885F4D"/>
    <w:multiLevelType w:val="multilevel"/>
    <w:tmpl w:val="CD7A518A"/>
    <w:lvl w:ilvl="0">
      <w:start w:val="1"/>
      <w:numFmt w:val="decimal"/>
      <w:lvlText w:val="%1."/>
      <w:lvlJc w:val="left"/>
      <w:pPr>
        <w:ind w:left="940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4" w:hanging="428"/>
      </w:pPr>
      <w:rPr>
        <w:rFonts w:ascii="Arial" w:eastAsia="Microsoft Sans Serif" w:hAnsi="Arial" w:cs="Arial" w:hint="default"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6" w:hanging="567"/>
      </w:pPr>
      <w:rPr>
        <w:rFonts w:hint="default"/>
        <w:spacing w:val="-1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2" w:hanging="56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3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5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7E362DBE"/>
    <w:multiLevelType w:val="multilevel"/>
    <w:tmpl w:val="10D04F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E4B"/>
    <w:rsid w:val="00051503"/>
    <w:rsid w:val="000A4789"/>
    <w:rsid w:val="000D6D10"/>
    <w:rsid w:val="00134D71"/>
    <w:rsid w:val="0015052E"/>
    <w:rsid w:val="001F479E"/>
    <w:rsid w:val="00237A4A"/>
    <w:rsid w:val="00283BDE"/>
    <w:rsid w:val="002C390B"/>
    <w:rsid w:val="002E5B95"/>
    <w:rsid w:val="003A36DA"/>
    <w:rsid w:val="003D64F6"/>
    <w:rsid w:val="00413373"/>
    <w:rsid w:val="00454EF7"/>
    <w:rsid w:val="005358C4"/>
    <w:rsid w:val="005B107E"/>
    <w:rsid w:val="005C34A2"/>
    <w:rsid w:val="005D2EE1"/>
    <w:rsid w:val="005D4DC6"/>
    <w:rsid w:val="005E0C32"/>
    <w:rsid w:val="00643E4B"/>
    <w:rsid w:val="00673BCD"/>
    <w:rsid w:val="006C1602"/>
    <w:rsid w:val="007215E0"/>
    <w:rsid w:val="00761AB4"/>
    <w:rsid w:val="007674CE"/>
    <w:rsid w:val="007D18F3"/>
    <w:rsid w:val="00A12722"/>
    <w:rsid w:val="00A60C61"/>
    <w:rsid w:val="00AD13A4"/>
    <w:rsid w:val="00AF591A"/>
    <w:rsid w:val="00B707E4"/>
    <w:rsid w:val="00B860A8"/>
    <w:rsid w:val="00C04438"/>
    <w:rsid w:val="00CB7A97"/>
    <w:rsid w:val="00D80CD1"/>
    <w:rsid w:val="00DD048B"/>
    <w:rsid w:val="00E96879"/>
    <w:rsid w:val="00EB2AED"/>
    <w:rsid w:val="00EF46F6"/>
    <w:rsid w:val="00F35020"/>
    <w:rsid w:val="00FA60F0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4CD0729-BED5-455A-9B0A-895AA55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2" w:firstLine="425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pPr>
      <w:ind w:left="232" w:firstLine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044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438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3A36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36D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36DA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36D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36DA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  <w:style w:type="table" w:customStyle="1" w:styleId="TableNormal1">
    <w:name w:val="Table Normal1"/>
    <w:uiPriority w:val="2"/>
    <w:semiHidden/>
    <w:unhideWhenUsed/>
    <w:qFormat/>
    <w:rsid w:val="003D64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3D64F6"/>
    <w:rPr>
      <w:rFonts w:ascii="Microsoft Sans Serif" w:eastAsia="Microsoft Sans Serif" w:hAnsi="Microsoft Sans Serif" w:cs="Microsoft Sans Seri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Иван Сергеевич</dc:creator>
  <cp:lastModifiedBy>Горский Иван Юрьевич</cp:lastModifiedBy>
  <cp:revision>3</cp:revision>
  <dcterms:created xsi:type="dcterms:W3CDTF">2026-05-14T16:15:00Z</dcterms:created>
  <dcterms:modified xsi:type="dcterms:W3CDTF">2026-05-15T08:11:00Z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