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D" w:rsidRPr="005B4ACB" w:rsidRDefault="00A21150">
      <w:pPr>
        <w:spacing w:before="31"/>
        <w:ind w:right="108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B4ACB">
        <w:rPr>
          <w:rFonts w:ascii="Arial" w:hAnsi="Arial" w:cs="Arial"/>
          <w:b/>
          <w:sz w:val="20"/>
          <w:szCs w:val="20"/>
        </w:rPr>
        <w:t>УТВЕРЖДЕНО</w:t>
      </w:r>
    </w:p>
    <w:p w:rsidR="004A7C68" w:rsidRPr="005B4ACB" w:rsidRDefault="00A21150">
      <w:pPr>
        <w:ind w:left="6354" w:right="109" w:hanging="10"/>
        <w:jc w:val="right"/>
        <w:rPr>
          <w:rFonts w:ascii="Arial" w:hAnsi="Arial" w:cs="Arial"/>
          <w:b/>
          <w:spacing w:val="-47"/>
          <w:sz w:val="20"/>
          <w:szCs w:val="20"/>
        </w:rPr>
      </w:pPr>
      <w:r w:rsidRPr="005B4ACB">
        <w:rPr>
          <w:rFonts w:ascii="Arial" w:hAnsi="Arial" w:cs="Arial"/>
          <w:b/>
          <w:sz w:val="20"/>
          <w:szCs w:val="20"/>
        </w:rPr>
        <w:t>Приказом Генерального директора</w:t>
      </w:r>
      <w:r w:rsidRPr="005B4ACB">
        <w:rPr>
          <w:rFonts w:ascii="Arial" w:hAnsi="Arial" w:cs="Arial"/>
          <w:b/>
          <w:spacing w:val="-47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АО «</w:t>
      </w:r>
      <w:r w:rsidR="009D1AFC" w:rsidRPr="005B4ACB">
        <w:rPr>
          <w:rFonts w:ascii="Arial" w:hAnsi="Arial" w:cs="Arial"/>
          <w:b/>
          <w:sz w:val="20"/>
          <w:szCs w:val="20"/>
        </w:rPr>
        <w:t>Восточная б</w:t>
      </w:r>
      <w:r w:rsidRPr="005B4ACB">
        <w:rPr>
          <w:rFonts w:ascii="Arial" w:hAnsi="Arial" w:cs="Arial"/>
          <w:b/>
          <w:sz w:val="20"/>
          <w:szCs w:val="20"/>
        </w:rPr>
        <w:t>иржа»</w:t>
      </w:r>
      <w:r w:rsidRPr="005B4ACB">
        <w:rPr>
          <w:rFonts w:ascii="Arial" w:hAnsi="Arial" w:cs="Arial"/>
          <w:b/>
          <w:spacing w:val="-47"/>
          <w:sz w:val="20"/>
          <w:szCs w:val="20"/>
        </w:rPr>
        <w:t xml:space="preserve"> </w:t>
      </w:r>
    </w:p>
    <w:p w:rsidR="0016076B" w:rsidRPr="005B4ACB" w:rsidRDefault="00A21150" w:rsidP="005B4ACB">
      <w:pPr>
        <w:ind w:left="6354" w:right="109" w:hanging="10"/>
        <w:jc w:val="right"/>
        <w:rPr>
          <w:rFonts w:ascii="Arial" w:hAnsi="Arial" w:cs="Arial"/>
          <w:b/>
          <w:sz w:val="20"/>
          <w:szCs w:val="20"/>
        </w:rPr>
      </w:pPr>
      <w:r w:rsidRPr="005B4ACB">
        <w:rPr>
          <w:rFonts w:ascii="Arial" w:hAnsi="Arial" w:cs="Arial"/>
          <w:b/>
          <w:sz w:val="20"/>
          <w:szCs w:val="20"/>
        </w:rPr>
        <w:t>(Приказ</w:t>
      </w:r>
      <w:r w:rsidRPr="005B4AC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№</w:t>
      </w:r>
      <w:r w:rsidRPr="005B4AC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5B4ACB" w:rsidRPr="005B4ACB">
        <w:rPr>
          <w:rFonts w:ascii="Arial" w:hAnsi="Arial" w:cs="Arial"/>
          <w:b/>
          <w:spacing w:val="-3"/>
          <w:sz w:val="20"/>
          <w:szCs w:val="20"/>
        </w:rPr>
        <w:t>68</w:t>
      </w:r>
      <w:r w:rsidRPr="005B4AC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от</w:t>
      </w:r>
      <w:r w:rsidRPr="005B4AC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B4ACB" w:rsidRPr="005B4ACB">
        <w:rPr>
          <w:rFonts w:ascii="Arial" w:hAnsi="Arial" w:cs="Arial"/>
          <w:b/>
          <w:sz w:val="20"/>
          <w:szCs w:val="20"/>
        </w:rPr>
        <w:t>19.07</w:t>
      </w:r>
      <w:r w:rsidRPr="005B4ACB">
        <w:rPr>
          <w:rFonts w:ascii="Arial" w:hAnsi="Arial" w:cs="Arial"/>
          <w:b/>
          <w:sz w:val="20"/>
          <w:szCs w:val="20"/>
        </w:rPr>
        <w:t>.202</w:t>
      </w:r>
      <w:r w:rsidR="002D6AC6" w:rsidRPr="005B4ACB">
        <w:rPr>
          <w:rFonts w:ascii="Arial" w:hAnsi="Arial" w:cs="Arial"/>
          <w:b/>
          <w:sz w:val="20"/>
          <w:szCs w:val="20"/>
        </w:rPr>
        <w:t>4</w:t>
      </w:r>
      <w:r w:rsidRPr="005B4AC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г.)</w:t>
      </w:r>
    </w:p>
    <w:p w:rsidR="0016076B" w:rsidRPr="005B4ACB" w:rsidRDefault="0016076B">
      <w:pPr>
        <w:pStyle w:val="a3"/>
        <w:spacing w:before="1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A613CD" w:rsidRPr="005B4ACB" w:rsidRDefault="00A21150">
      <w:pPr>
        <w:spacing w:before="1"/>
        <w:ind w:left="3062" w:right="2638"/>
        <w:jc w:val="center"/>
        <w:rPr>
          <w:rFonts w:ascii="Arial" w:hAnsi="Arial" w:cs="Arial"/>
          <w:b/>
          <w:sz w:val="20"/>
          <w:szCs w:val="20"/>
        </w:rPr>
      </w:pPr>
      <w:r w:rsidRPr="005B4ACB">
        <w:rPr>
          <w:rFonts w:ascii="Arial" w:hAnsi="Arial" w:cs="Arial"/>
          <w:b/>
          <w:sz w:val="20"/>
          <w:szCs w:val="20"/>
        </w:rPr>
        <w:t>Методика</w:t>
      </w:r>
    </w:p>
    <w:p w:rsidR="00A613CD" w:rsidRPr="005B4ACB" w:rsidRDefault="00A21150">
      <w:pPr>
        <w:ind w:left="3062" w:right="2642"/>
        <w:jc w:val="center"/>
        <w:rPr>
          <w:rFonts w:ascii="Arial" w:hAnsi="Arial" w:cs="Arial"/>
          <w:b/>
          <w:sz w:val="20"/>
          <w:szCs w:val="20"/>
        </w:rPr>
      </w:pPr>
      <w:r w:rsidRPr="005B4ACB">
        <w:rPr>
          <w:rFonts w:ascii="Arial" w:hAnsi="Arial" w:cs="Arial"/>
          <w:b/>
          <w:sz w:val="20"/>
          <w:szCs w:val="20"/>
        </w:rPr>
        <w:t>расчета</w:t>
      </w:r>
      <w:r w:rsidRPr="005B4AC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показателя</w:t>
      </w:r>
      <w:r w:rsidRPr="005B4AC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«Текущая</w:t>
      </w:r>
      <w:r w:rsidRPr="005B4AC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цена</w:t>
      </w:r>
      <w:r w:rsidRPr="005B4ACB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B4ACB">
        <w:rPr>
          <w:rFonts w:ascii="Arial" w:hAnsi="Arial" w:cs="Arial"/>
          <w:b/>
          <w:sz w:val="20"/>
          <w:szCs w:val="20"/>
        </w:rPr>
        <w:t>рынка»</w:t>
      </w:r>
    </w:p>
    <w:p w:rsidR="00A613CD" w:rsidRPr="005B4ACB" w:rsidRDefault="00A613CD">
      <w:pPr>
        <w:pStyle w:val="a3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ind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Настоящая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Методика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расчета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«Текущая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рынка»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(далее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–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Методика)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устанавливает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порядок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расчета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«Текущая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рынка»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(далее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–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Показатель),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также</w:t>
      </w:r>
      <w:r w:rsidRPr="005B4ACB">
        <w:rPr>
          <w:rFonts w:ascii="Arial" w:hAnsi="Arial" w:cs="Arial"/>
          <w:spacing w:val="-47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условия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порядок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использования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 распространения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информации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значениях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Показателя.</w:t>
      </w: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ind w:right="108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Значения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рассчитываются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="009D1AFC" w:rsidRPr="005B4ACB">
        <w:rPr>
          <w:rFonts w:ascii="Arial" w:hAnsi="Arial" w:cs="Arial"/>
          <w:sz w:val="20"/>
          <w:szCs w:val="20"/>
        </w:rPr>
        <w:t>А</w:t>
      </w:r>
      <w:r w:rsidRPr="005B4ACB">
        <w:rPr>
          <w:rFonts w:ascii="Arial" w:hAnsi="Arial" w:cs="Arial"/>
          <w:sz w:val="20"/>
          <w:szCs w:val="20"/>
        </w:rPr>
        <w:t>кционерным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обществом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«</w:t>
      </w:r>
      <w:r w:rsidR="009D1AFC" w:rsidRPr="005B4ACB">
        <w:rPr>
          <w:rFonts w:ascii="Arial" w:hAnsi="Arial" w:cs="Arial"/>
          <w:sz w:val="20"/>
          <w:szCs w:val="20"/>
        </w:rPr>
        <w:t>Восточная б</w:t>
      </w:r>
      <w:r w:rsidR="00D85C18" w:rsidRPr="005B4ACB">
        <w:rPr>
          <w:rFonts w:ascii="Arial" w:hAnsi="Arial" w:cs="Arial"/>
          <w:sz w:val="20"/>
          <w:szCs w:val="20"/>
        </w:rPr>
        <w:t>иржа</w:t>
      </w:r>
      <w:r w:rsidR="009D1AFC" w:rsidRPr="005B4ACB">
        <w:rPr>
          <w:rFonts w:ascii="Arial" w:hAnsi="Arial" w:cs="Arial"/>
          <w:sz w:val="20"/>
          <w:szCs w:val="20"/>
        </w:rPr>
        <w:t xml:space="preserve"> имени В.В. Николаева</w:t>
      </w:r>
      <w:r w:rsidRPr="005B4ACB">
        <w:rPr>
          <w:rFonts w:ascii="Arial" w:hAnsi="Arial" w:cs="Arial"/>
          <w:sz w:val="20"/>
          <w:szCs w:val="20"/>
        </w:rPr>
        <w:t>» (далее – Биржа) в ходе проведения Биржей организованных торгов в Режиме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 xml:space="preserve">основных торгов, включая </w:t>
      </w:r>
      <w:r w:rsidR="000B7F79" w:rsidRPr="005B4ACB">
        <w:rPr>
          <w:rFonts w:ascii="Arial" w:hAnsi="Arial" w:cs="Arial"/>
          <w:sz w:val="20"/>
          <w:szCs w:val="20"/>
        </w:rPr>
        <w:t xml:space="preserve">аукцион </w:t>
      </w:r>
      <w:r w:rsidRPr="005B4ACB">
        <w:rPr>
          <w:rFonts w:ascii="Arial" w:hAnsi="Arial" w:cs="Arial"/>
          <w:sz w:val="20"/>
          <w:szCs w:val="20"/>
        </w:rPr>
        <w:t>закрытия (далее – Торги)</w:t>
      </w:r>
      <w:r w:rsidR="000B7F79" w:rsidRPr="005B4ACB">
        <w:rPr>
          <w:rFonts w:ascii="Arial" w:hAnsi="Arial" w:cs="Arial"/>
          <w:sz w:val="20"/>
          <w:szCs w:val="20"/>
        </w:rPr>
        <w:t xml:space="preserve"> </w:t>
      </w:r>
      <w:r w:rsidRPr="005B4ACB">
        <w:rPr>
          <w:rFonts w:ascii="Arial" w:hAnsi="Arial" w:cs="Arial"/>
          <w:spacing w:val="-47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течение</w:t>
      </w:r>
      <w:r w:rsidR="00D85C18"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="002D6AC6" w:rsidRPr="005B4ACB">
        <w:rPr>
          <w:rFonts w:ascii="Arial" w:hAnsi="Arial" w:cs="Arial"/>
          <w:sz w:val="20"/>
          <w:szCs w:val="20"/>
        </w:rPr>
        <w:t>Т</w:t>
      </w:r>
      <w:r w:rsidRPr="005B4ACB">
        <w:rPr>
          <w:rFonts w:ascii="Arial" w:hAnsi="Arial" w:cs="Arial"/>
          <w:sz w:val="20"/>
          <w:szCs w:val="20"/>
        </w:rPr>
        <w:t>оргового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дня,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установленного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Биржей.</w:t>
      </w: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ind w:right="111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Значения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рассчитываются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каждой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бумаге,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допущенной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</w:t>
      </w:r>
      <w:r w:rsidRPr="005B4ACB">
        <w:rPr>
          <w:rFonts w:ascii="Arial" w:hAnsi="Arial" w:cs="Arial"/>
          <w:spacing w:val="49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Торгам.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Биржа вправе по своему усмотрению не рассчитывать значения Показателя в отношении одной или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нескольких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ценных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бумаг, допущенных к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Торгам.</w:t>
      </w: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spacing w:before="1"/>
        <w:ind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Значения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рассчитываются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Валюте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цены,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установленной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Биржей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бумаге,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которой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осуществляется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расчет значения Показателя.</w:t>
      </w: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spacing w:line="267" w:lineRule="exact"/>
        <w:ind w:left="821" w:right="0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Значения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рассчитываются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исходя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из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следующих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цен:</w:t>
      </w:r>
    </w:p>
    <w:p w:rsidR="00A613CD" w:rsidRPr="005B4ACB" w:rsidRDefault="00A21150">
      <w:pPr>
        <w:pStyle w:val="a4"/>
        <w:numPr>
          <w:ilvl w:val="0"/>
          <w:numId w:val="3"/>
        </w:numPr>
        <w:tabs>
          <w:tab w:val="left" w:pos="822"/>
        </w:tabs>
        <w:ind w:right="112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цен,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указанных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безадресных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заявках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покупку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безадресных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заявках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продажу,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объявленных на Торгах и находящихся в Очереди заявок (далее – Заявка), за исключением Заявок</w:t>
      </w:r>
      <w:r w:rsidR="00E507AD" w:rsidRPr="005B4ACB">
        <w:rPr>
          <w:rFonts w:ascii="Arial" w:hAnsi="Arial" w:cs="Arial"/>
          <w:sz w:val="20"/>
          <w:szCs w:val="20"/>
        </w:rPr>
        <w:t>,</w:t>
      </w:r>
      <w:r w:rsidR="00196A1F" w:rsidRPr="005B4ACB">
        <w:rPr>
          <w:rFonts w:ascii="Arial" w:hAnsi="Arial" w:cs="Arial"/>
          <w:sz w:val="20"/>
          <w:szCs w:val="20"/>
        </w:rPr>
        <w:t xml:space="preserve"> встречн</w:t>
      </w:r>
      <w:r w:rsidR="00E507AD" w:rsidRPr="005B4ACB">
        <w:rPr>
          <w:rFonts w:ascii="Arial" w:hAnsi="Arial" w:cs="Arial"/>
          <w:sz w:val="20"/>
          <w:szCs w:val="20"/>
        </w:rPr>
        <w:t xml:space="preserve">ыми по отношению </w:t>
      </w:r>
      <w:r w:rsidR="00196A1F" w:rsidRPr="005B4ACB">
        <w:rPr>
          <w:rFonts w:ascii="Arial" w:hAnsi="Arial" w:cs="Arial"/>
          <w:sz w:val="20"/>
          <w:szCs w:val="20"/>
        </w:rPr>
        <w:t>к которым являются Заявки дополнительной ликвидности</w:t>
      </w:r>
      <w:r w:rsidRPr="005B4ACB">
        <w:rPr>
          <w:rFonts w:ascii="Arial" w:hAnsi="Arial" w:cs="Arial"/>
          <w:sz w:val="20"/>
          <w:szCs w:val="20"/>
        </w:rPr>
        <w:t>;</w:t>
      </w:r>
    </w:p>
    <w:p w:rsidR="00A613CD" w:rsidRPr="005B4ACB" w:rsidRDefault="00A21150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1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цен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договоров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купли-продажи,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заключенных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Торгах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Режиме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основных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торгов,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исключением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="000B7F79" w:rsidRPr="005B4ACB">
        <w:rPr>
          <w:rFonts w:ascii="Arial" w:hAnsi="Arial" w:cs="Arial"/>
          <w:sz w:val="20"/>
          <w:szCs w:val="20"/>
        </w:rPr>
        <w:t>аукциона</w:t>
      </w:r>
      <w:r w:rsidR="000B7F79"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закрытия и договоров</w:t>
      </w:r>
      <w:r w:rsidR="00E507AD" w:rsidRPr="005B4ACB">
        <w:rPr>
          <w:rFonts w:ascii="Arial" w:hAnsi="Arial" w:cs="Arial"/>
          <w:sz w:val="20"/>
          <w:szCs w:val="20"/>
        </w:rPr>
        <w:t>,</w:t>
      </w:r>
      <w:r w:rsidRPr="005B4ACB">
        <w:rPr>
          <w:rFonts w:ascii="Arial" w:hAnsi="Arial" w:cs="Arial"/>
          <w:sz w:val="20"/>
          <w:szCs w:val="20"/>
        </w:rPr>
        <w:t xml:space="preserve"> заключенных </w:t>
      </w:r>
      <w:r w:rsidR="00E507AD" w:rsidRPr="005B4ACB">
        <w:rPr>
          <w:rFonts w:ascii="Arial" w:hAnsi="Arial" w:cs="Arial"/>
          <w:sz w:val="20"/>
          <w:szCs w:val="20"/>
        </w:rPr>
        <w:t>на основании</w:t>
      </w:r>
      <w:r w:rsidRPr="005B4ACB">
        <w:rPr>
          <w:rFonts w:ascii="Arial" w:hAnsi="Arial" w:cs="Arial"/>
          <w:sz w:val="20"/>
          <w:szCs w:val="20"/>
        </w:rPr>
        <w:t xml:space="preserve"> Заяв</w:t>
      </w:r>
      <w:r w:rsidR="00E507AD" w:rsidRPr="005B4ACB">
        <w:rPr>
          <w:rFonts w:ascii="Arial" w:hAnsi="Arial" w:cs="Arial"/>
          <w:sz w:val="20"/>
          <w:szCs w:val="20"/>
        </w:rPr>
        <w:t>ок</w:t>
      </w:r>
      <w:r w:rsidRPr="005B4ACB">
        <w:rPr>
          <w:rFonts w:ascii="Arial" w:hAnsi="Arial" w:cs="Arial"/>
          <w:sz w:val="20"/>
          <w:szCs w:val="20"/>
        </w:rPr>
        <w:t xml:space="preserve">, встречными </w:t>
      </w:r>
      <w:r w:rsidR="00E507AD" w:rsidRPr="005B4ACB">
        <w:rPr>
          <w:rFonts w:ascii="Arial" w:hAnsi="Arial" w:cs="Arial"/>
          <w:sz w:val="20"/>
          <w:szCs w:val="20"/>
        </w:rPr>
        <w:t xml:space="preserve">по отношению </w:t>
      </w:r>
      <w:r w:rsidR="006116DD" w:rsidRPr="005B4ACB">
        <w:rPr>
          <w:rFonts w:ascii="Arial" w:hAnsi="Arial" w:cs="Arial"/>
          <w:sz w:val="20"/>
          <w:szCs w:val="20"/>
        </w:rPr>
        <w:t xml:space="preserve">к которым являлись </w:t>
      </w:r>
      <w:r w:rsidRPr="005B4ACB">
        <w:rPr>
          <w:rFonts w:ascii="Arial" w:hAnsi="Arial" w:cs="Arial"/>
          <w:sz w:val="20"/>
          <w:szCs w:val="20"/>
        </w:rPr>
        <w:t>Заявки дополнительной ликвидности (далее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–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Договор);</w:t>
      </w:r>
    </w:p>
    <w:p w:rsidR="00A613CD" w:rsidRPr="005B4ACB" w:rsidRDefault="00A21150">
      <w:pPr>
        <w:pStyle w:val="a4"/>
        <w:numPr>
          <w:ilvl w:val="0"/>
          <w:numId w:val="3"/>
        </w:numPr>
        <w:tabs>
          <w:tab w:val="left" w:pos="822"/>
        </w:tabs>
        <w:spacing w:before="1"/>
        <w:ind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цен на покупку и цен на продажу</w:t>
      </w:r>
      <w:r w:rsidR="00676EDB" w:rsidRPr="005B4ACB">
        <w:rPr>
          <w:rFonts w:ascii="Arial" w:hAnsi="Arial" w:cs="Arial"/>
          <w:sz w:val="20"/>
          <w:szCs w:val="20"/>
        </w:rPr>
        <w:t>, указанных в заявках, поданных</w:t>
      </w:r>
      <w:r w:rsidRPr="005B4ACB">
        <w:rPr>
          <w:rFonts w:ascii="Arial" w:hAnsi="Arial" w:cs="Arial"/>
          <w:sz w:val="20"/>
          <w:szCs w:val="20"/>
        </w:rPr>
        <w:t xml:space="preserve"> на</w:t>
      </w:r>
      <w:r w:rsidR="000D0094" w:rsidRPr="005B4ACB">
        <w:rPr>
          <w:rFonts w:ascii="Arial" w:hAnsi="Arial" w:cs="Arial"/>
          <w:sz w:val="20"/>
          <w:szCs w:val="20"/>
        </w:rPr>
        <w:t xml:space="preserve"> торгах</w:t>
      </w:r>
      <w:r w:rsidRPr="005B4ACB">
        <w:rPr>
          <w:rFonts w:ascii="Arial" w:hAnsi="Arial" w:cs="Arial"/>
          <w:sz w:val="20"/>
          <w:szCs w:val="20"/>
        </w:rPr>
        <w:t xml:space="preserve"> </w:t>
      </w:r>
      <w:r w:rsidR="00196A1F" w:rsidRPr="005B4ACB">
        <w:rPr>
          <w:rFonts w:ascii="Arial" w:hAnsi="Arial" w:cs="Arial"/>
          <w:sz w:val="20"/>
          <w:szCs w:val="20"/>
        </w:rPr>
        <w:t>ино</w:t>
      </w:r>
      <w:r w:rsidR="000D0094" w:rsidRPr="005B4ACB">
        <w:rPr>
          <w:rFonts w:ascii="Arial" w:hAnsi="Arial" w:cs="Arial"/>
          <w:sz w:val="20"/>
          <w:szCs w:val="20"/>
        </w:rPr>
        <w:t>го</w:t>
      </w:r>
      <w:r w:rsidR="00196A1F" w:rsidRPr="005B4ACB">
        <w:rPr>
          <w:rFonts w:ascii="Arial" w:hAnsi="Arial" w:cs="Arial"/>
          <w:sz w:val="20"/>
          <w:szCs w:val="20"/>
        </w:rPr>
        <w:t xml:space="preserve"> организатор</w:t>
      </w:r>
      <w:r w:rsidR="000D0094" w:rsidRPr="005B4ACB">
        <w:rPr>
          <w:rFonts w:ascii="Arial" w:hAnsi="Arial" w:cs="Arial"/>
          <w:sz w:val="20"/>
          <w:szCs w:val="20"/>
        </w:rPr>
        <w:t>а</w:t>
      </w:r>
      <w:r w:rsidR="00196A1F" w:rsidRPr="005B4ACB">
        <w:rPr>
          <w:rFonts w:ascii="Arial" w:hAnsi="Arial" w:cs="Arial"/>
          <w:sz w:val="20"/>
          <w:szCs w:val="20"/>
        </w:rPr>
        <w:t xml:space="preserve"> торговли</w:t>
      </w:r>
      <w:r w:rsidRPr="005B4ACB">
        <w:rPr>
          <w:rFonts w:ascii="Arial" w:hAnsi="Arial" w:cs="Arial"/>
          <w:sz w:val="20"/>
          <w:szCs w:val="20"/>
        </w:rPr>
        <w:t>, информацию о которых получает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Биржа.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Расчет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использованием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информации,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указанной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настоящем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подпункте,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осуществляется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Биржей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ценным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бумагам,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отношении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 xml:space="preserve">которых у Биржи имеется информация с </w:t>
      </w:r>
      <w:r w:rsidR="00196A1F" w:rsidRPr="005B4ACB">
        <w:rPr>
          <w:rFonts w:ascii="Arial" w:hAnsi="Arial" w:cs="Arial"/>
          <w:sz w:val="20"/>
          <w:szCs w:val="20"/>
        </w:rPr>
        <w:t>иного организатора торговли</w:t>
      </w:r>
      <w:r w:rsidRPr="005B4ACB">
        <w:rPr>
          <w:rFonts w:ascii="Arial" w:hAnsi="Arial" w:cs="Arial"/>
          <w:sz w:val="20"/>
          <w:szCs w:val="20"/>
        </w:rPr>
        <w:t xml:space="preserve"> о ценах на покупку и ценах на продажу.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 случае приостановки торгов</w:t>
      </w:r>
      <w:r w:rsidR="006E122B" w:rsidRPr="005B4ACB">
        <w:rPr>
          <w:rFonts w:ascii="Arial" w:hAnsi="Arial" w:cs="Arial"/>
          <w:sz w:val="20"/>
          <w:szCs w:val="20"/>
        </w:rPr>
        <w:t xml:space="preserve"> </w:t>
      </w:r>
      <w:r w:rsidR="00196A1F" w:rsidRPr="005B4ACB">
        <w:rPr>
          <w:rFonts w:ascii="Arial" w:hAnsi="Arial" w:cs="Arial"/>
          <w:sz w:val="20"/>
          <w:szCs w:val="20"/>
        </w:rPr>
        <w:t>ин</w:t>
      </w:r>
      <w:r w:rsidR="006E122B" w:rsidRPr="005B4ACB">
        <w:rPr>
          <w:rFonts w:ascii="Arial" w:hAnsi="Arial" w:cs="Arial"/>
          <w:sz w:val="20"/>
          <w:szCs w:val="20"/>
        </w:rPr>
        <w:t xml:space="preserve">ого </w:t>
      </w:r>
      <w:r w:rsidR="00196A1F" w:rsidRPr="005B4ACB">
        <w:rPr>
          <w:rFonts w:ascii="Arial" w:hAnsi="Arial" w:cs="Arial"/>
          <w:sz w:val="20"/>
          <w:szCs w:val="20"/>
        </w:rPr>
        <w:t>организатор</w:t>
      </w:r>
      <w:r w:rsidR="006E122B" w:rsidRPr="005B4ACB">
        <w:rPr>
          <w:rFonts w:ascii="Arial" w:hAnsi="Arial" w:cs="Arial"/>
          <w:sz w:val="20"/>
          <w:szCs w:val="20"/>
        </w:rPr>
        <w:t>а</w:t>
      </w:r>
      <w:r w:rsidR="00196A1F" w:rsidRPr="005B4ACB">
        <w:rPr>
          <w:rFonts w:ascii="Arial" w:hAnsi="Arial" w:cs="Arial"/>
          <w:sz w:val="20"/>
          <w:szCs w:val="20"/>
        </w:rPr>
        <w:t xml:space="preserve"> торговли</w:t>
      </w:r>
      <w:r w:rsidRPr="005B4ACB">
        <w:rPr>
          <w:rFonts w:ascii="Arial" w:hAnsi="Arial" w:cs="Arial"/>
          <w:sz w:val="20"/>
          <w:szCs w:val="20"/>
        </w:rPr>
        <w:t>, информацию о ценах на покупку и ценах 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продажу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 которой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получает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Биржа,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положения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настоящего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абзаца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применяются.</w:t>
      </w: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spacing w:line="268" w:lineRule="exact"/>
        <w:ind w:left="821" w:right="0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Значение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рассчитывается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следующем порядке:</w:t>
      </w:r>
    </w:p>
    <w:p w:rsidR="00A613CD" w:rsidRPr="005B4ACB" w:rsidRDefault="00A21150">
      <w:pPr>
        <w:pStyle w:val="a4"/>
        <w:numPr>
          <w:ilvl w:val="0"/>
          <w:numId w:val="2"/>
        </w:numPr>
        <w:tabs>
          <w:tab w:val="left" w:pos="822"/>
        </w:tabs>
        <w:ind w:right="113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начало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="002D6AC6" w:rsidRPr="005B4ACB">
        <w:rPr>
          <w:rFonts w:ascii="Arial" w:hAnsi="Arial" w:cs="Arial"/>
          <w:sz w:val="20"/>
          <w:szCs w:val="20"/>
        </w:rPr>
        <w:t>Т</w:t>
      </w:r>
      <w:r w:rsidRPr="005B4ACB">
        <w:rPr>
          <w:rFonts w:ascii="Arial" w:hAnsi="Arial" w:cs="Arial"/>
          <w:sz w:val="20"/>
          <w:szCs w:val="20"/>
        </w:rPr>
        <w:t>оргового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дня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устанавливается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равным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последнему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рассчитанному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значению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предыдущий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торговый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день,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если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иное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установлено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Биржей на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основании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экспертной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оценки;</w:t>
      </w:r>
    </w:p>
    <w:p w:rsidR="00A613CD" w:rsidRPr="005B4ACB" w:rsidRDefault="00A21150">
      <w:pPr>
        <w:pStyle w:val="a4"/>
        <w:numPr>
          <w:ilvl w:val="0"/>
          <w:numId w:val="2"/>
        </w:numPr>
        <w:tabs>
          <w:tab w:val="left" w:pos="822"/>
        </w:tabs>
        <w:spacing w:before="2"/>
        <w:ind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в момент заключения Договора на Торгах значение Показателя устанавливается равным цене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заключенного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Договора.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этом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если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основании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одной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Заявки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одновременно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заключается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несколько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Договоров,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устанавливается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равным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последнего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из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таких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Договоров,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есть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Договора,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которому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Биржей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присвоен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наибольший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идентификационный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номер;</w:t>
      </w:r>
    </w:p>
    <w:p w:rsidR="00A613CD" w:rsidRPr="005B4ACB" w:rsidRDefault="00A21150">
      <w:pPr>
        <w:pStyle w:val="a4"/>
        <w:numPr>
          <w:ilvl w:val="0"/>
          <w:numId w:val="2"/>
        </w:numPr>
        <w:tabs>
          <w:tab w:val="left" w:pos="822"/>
        </w:tabs>
        <w:ind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в момент объявления Заявки на Торгах значение Показателя устанавливается равным цене,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указанной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объявленной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Заявке, при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одновременном соблюдении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следующих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условий:</w:t>
      </w:r>
    </w:p>
    <w:p w:rsidR="00A613CD" w:rsidRPr="005B4ACB" w:rsidRDefault="00A21150">
      <w:pPr>
        <w:pStyle w:val="a4"/>
        <w:numPr>
          <w:ilvl w:val="0"/>
          <w:numId w:val="1"/>
        </w:numPr>
        <w:tabs>
          <w:tab w:val="left" w:pos="822"/>
        </w:tabs>
        <w:ind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объявление Заявки на покупку привело к изменению лучшей цены на покупку, а объявление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Заявки на продажу привело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 изменению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лучшей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цены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 продажу;</w:t>
      </w:r>
    </w:p>
    <w:p w:rsidR="00A613CD" w:rsidRPr="005B4ACB" w:rsidRDefault="00A21150">
      <w:pPr>
        <w:pStyle w:val="a4"/>
        <w:numPr>
          <w:ilvl w:val="0"/>
          <w:numId w:val="1"/>
        </w:numPr>
        <w:tabs>
          <w:tab w:val="left" w:pos="822"/>
        </w:tabs>
        <w:spacing w:before="2" w:line="237" w:lineRule="auto"/>
        <w:ind w:right="110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цена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Заявки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покупку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-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выше,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Заявки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продажу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-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ниже,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чем</w:t>
      </w:r>
      <w:r w:rsidRPr="005B4ACB">
        <w:rPr>
          <w:rFonts w:ascii="Arial" w:hAnsi="Arial" w:cs="Arial"/>
          <w:spacing w:val="49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последнее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рассчитанное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значение</w:t>
      </w:r>
      <w:r w:rsidRPr="005B4ACB">
        <w:rPr>
          <w:rFonts w:ascii="Arial" w:hAnsi="Arial" w:cs="Arial"/>
          <w:spacing w:val="-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Показателя.</w:t>
      </w:r>
    </w:p>
    <w:p w:rsidR="00A613CD" w:rsidRPr="005B4ACB" w:rsidRDefault="00A21150">
      <w:pPr>
        <w:pStyle w:val="a3"/>
        <w:spacing w:before="1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Для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целей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настоящего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подпункта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лучшей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покупку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считается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наибольшая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цена,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указанная в Заявках на покупку, а лучшей ценой на продажу - наименьшая цена, указанная в Заявках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продажу;</w:t>
      </w:r>
    </w:p>
    <w:p w:rsidR="00A613CD" w:rsidRPr="005B4ACB" w:rsidRDefault="00A21150" w:rsidP="00736982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07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в момент получения системой проведения торгов Биржи информации об изменении цены на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продажу</w:t>
      </w:r>
      <w:r w:rsidRPr="005B4ACB">
        <w:rPr>
          <w:rFonts w:ascii="Arial" w:hAnsi="Arial" w:cs="Arial"/>
          <w:spacing w:val="1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или</w:t>
      </w:r>
      <w:r w:rsidRPr="005B4ACB">
        <w:rPr>
          <w:rFonts w:ascii="Arial" w:hAnsi="Arial" w:cs="Arial"/>
          <w:spacing w:val="1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цены</w:t>
      </w:r>
      <w:r w:rsidRPr="005B4ACB">
        <w:rPr>
          <w:rFonts w:ascii="Arial" w:hAnsi="Arial" w:cs="Arial"/>
          <w:spacing w:val="12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1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покупку</w:t>
      </w:r>
      <w:r w:rsidR="002D6AC6" w:rsidRPr="005B4ACB">
        <w:rPr>
          <w:rFonts w:ascii="Arial" w:hAnsi="Arial" w:cs="Arial"/>
          <w:sz w:val="20"/>
          <w:szCs w:val="20"/>
        </w:rPr>
        <w:t>, указанных в заявках, поданных</w:t>
      </w:r>
      <w:r w:rsidRPr="005B4ACB">
        <w:rPr>
          <w:rFonts w:ascii="Arial" w:hAnsi="Arial" w:cs="Arial"/>
          <w:spacing w:val="1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="002D6AC6" w:rsidRPr="005B4ACB">
        <w:rPr>
          <w:rFonts w:ascii="Arial" w:hAnsi="Arial" w:cs="Arial"/>
          <w:sz w:val="20"/>
          <w:szCs w:val="20"/>
        </w:rPr>
        <w:t xml:space="preserve"> торгах</w:t>
      </w:r>
      <w:r w:rsidRPr="005B4ACB">
        <w:rPr>
          <w:rFonts w:ascii="Arial" w:hAnsi="Arial" w:cs="Arial"/>
          <w:spacing w:val="10"/>
          <w:sz w:val="20"/>
          <w:szCs w:val="20"/>
        </w:rPr>
        <w:t xml:space="preserve"> </w:t>
      </w:r>
      <w:r w:rsidR="00196A1F" w:rsidRPr="005B4ACB">
        <w:rPr>
          <w:rFonts w:ascii="Arial" w:hAnsi="Arial" w:cs="Arial"/>
          <w:sz w:val="20"/>
          <w:szCs w:val="20"/>
        </w:rPr>
        <w:t xml:space="preserve"> ино</w:t>
      </w:r>
      <w:r w:rsidR="002D6AC6" w:rsidRPr="005B4ACB">
        <w:rPr>
          <w:rFonts w:ascii="Arial" w:hAnsi="Arial" w:cs="Arial"/>
          <w:sz w:val="20"/>
          <w:szCs w:val="20"/>
        </w:rPr>
        <w:t>го</w:t>
      </w:r>
      <w:r w:rsidR="00196A1F" w:rsidRPr="005B4ACB">
        <w:rPr>
          <w:rFonts w:ascii="Arial" w:hAnsi="Arial" w:cs="Arial"/>
          <w:sz w:val="20"/>
          <w:szCs w:val="20"/>
        </w:rPr>
        <w:t xml:space="preserve"> организатор</w:t>
      </w:r>
      <w:r w:rsidR="002D6AC6" w:rsidRPr="005B4ACB">
        <w:rPr>
          <w:rFonts w:ascii="Arial" w:hAnsi="Arial" w:cs="Arial"/>
          <w:sz w:val="20"/>
          <w:szCs w:val="20"/>
        </w:rPr>
        <w:t>а</w:t>
      </w:r>
      <w:r w:rsidR="00196A1F" w:rsidRPr="005B4ACB">
        <w:rPr>
          <w:rFonts w:ascii="Arial" w:hAnsi="Arial" w:cs="Arial"/>
          <w:sz w:val="20"/>
          <w:szCs w:val="20"/>
        </w:rPr>
        <w:t xml:space="preserve"> торговли</w:t>
      </w:r>
      <w:r w:rsidR="00495D9B" w:rsidRPr="005B4ACB">
        <w:rPr>
          <w:rFonts w:ascii="Arial" w:hAnsi="Arial" w:cs="Arial"/>
          <w:sz w:val="20"/>
          <w:szCs w:val="20"/>
        </w:rPr>
        <w:t>,</w:t>
      </w:r>
      <w:r w:rsidR="002D6AC6" w:rsidRPr="005B4ACB">
        <w:rPr>
          <w:rFonts w:ascii="Arial" w:hAnsi="Arial" w:cs="Arial"/>
          <w:spacing w:val="1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значение</w:t>
      </w:r>
      <w:r w:rsidRPr="005B4ACB">
        <w:rPr>
          <w:rFonts w:ascii="Arial" w:hAnsi="Arial" w:cs="Arial"/>
          <w:spacing w:val="1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6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устанавливается</w:t>
      </w:r>
      <w:r w:rsidRPr="005B4ACB">
        <w:rPr>
          <w:rFonts w:ascii="Arial" w:hAnsi="Arial" w:cs="Arial"/>
          <w:spacing w:val="1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равным</w:t>
      </w:r>
      <w:r w:rsidR="002D6AC6" w:rsidRPr="005B4ACB">
        <w:rPr>
          <w:rFonts w:ascii="Arial" w:hAnsi="Arial" w:cs="Arial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указанной цене, если цена на покупку выше, а цена на продажу ниже, чем последнее рассчитанное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значение Показателя;</w:t>
      </w:r>
    </w:p>
    <w:p w:rsidR="00A613CD" w:rsidRPr="005B4ACB" w:rsidRDefault="00A21150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0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случае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непроведения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Торгов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ценной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бумагой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предыдущий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="002D6AC6" w:rsidRPr="005B4ACB">
        <w:rPr>
          <w:rFonts w:ascii="Arial" w:hAnsi="Arial" w:cs="Arial"/>
          <w:sz w:val="20"/>
          <w:szCs w:val="20"/>
        </w:rPr>
        <w:t>Т</w:t>
      </w:r>
      <w:r w:rsidRPr="005B4ACB">
        <w:rPr>
          <w:rFonts w:ascii="Arial" w:hAnsi="Arial" w:cs="Arial"/>
          <w:sz w:val="20"/>
          <w:szCs w:val="20"/>
        </w:rPr>
        <w:t>орговый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день,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 может</w:t>
      </w:r>
      <w:r w:rsidRPr="005B4ACB">
        <w:rPr>
          <w:rFonts w:ascii="Arial" w:hAnsi="Arial" w:cs="Arial"/>
          <w:spacing w:val="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быть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определено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основании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экспертной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оценки.</w:t>
      </w: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ind w:right="113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Информация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значениях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представляется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Биржей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Участникам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торгов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информационных целях. Биржа также вправе использовать Информацию о значениях Показателя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иными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способами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своему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усмотрению,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числе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представлять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иным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лицам,</w:t>
      </w:r>
      <w:r w:rsidRPr="005B4ACB">
        <w:rPr>
          <w:rFonts w:ascii="Arial" w:hAnsi="Arial" w:cs="Arial"/>
          <w:spacing w:val="50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помимо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Участников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торгов,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распространять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неограниченному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кругу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лицу,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включая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предоставление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(распространение)</w:t>
      </w:r>
      <w:r w:rsidRPr="005B4ACB">
        <w:rPr>
          <w:rFonts w:ascii="Arial" w:hAnsi="Arial" w:cs="Arial"/>
          <w:spacing w:val="-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 возмездной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основе.</w:t>
      </w:r>
    </w:p>
    <w:p w:rsidR="00A613CD" w:rsidRPr="005B4ACB" w:rsidRDefault="00A21150">
      <w:pPr>
        <w:pStyle w:val="a4"/>
        <w:numPr>
          <w:ilvl w:val="0"/>
          <w:numId w:val="4"/>
        </w:numPr>
        <w:tabs>
          <w:tab w:val="left" w:pos="822"/>
        </w:tabs>
        <w:spacing w:before="4" w:line="237" w:lineRule="auto"/>
        <w:ind w:right="111" w:firstLine="425"/>
        <w:rPr>
          <w:rFonts w:ascii="Arial" w:hAnsi="Arial" w:cs="Arial"/>
          <w:sz w:val="20"/>
          <w:szCs w:val="20"/>
        </w:rPr>
      </w:pPr>
      <w:r w:rsidRPr="005B4ACB">
        <w:rPr>
          <w:rFonts w:ascii="Arial" w:hAnsi="Arial" w:cs="Arial"/>
          <w:sz w:val="20"/>
          <w:szCs w:val="20"/>
        </w:rPr>
        <w:t>Термины,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которые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не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определены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настоящей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Методике,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используются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значениях,</w:t>
      </w:r>
      <w:r w:rsidRPr="005B4ACB">
        <w:rPr>
          <w:rFonts w:ascii="Arial" w:hAnsi="Arial" w:cs="Arial"/>
          <w:spacing w:val="1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определенных</w:t>
      </w:r>
      <w:r w:rsidRPr="005B4ACB">
        <w:rPr>
          <w:rFonts w:ascii="Arial" w:hAnsi="Arial" w:cs="Arial"/>
          <w:spacing w:val="-3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законодательством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Российской Федерации</w:t>
      </w:r>
      <w:r w:rsidR="00CC7475" w:rsidRPr="005B4ACB">
        <w:rPr>
          <w:rFonts w:ascii="Arial" w:hAnsi="Arial" w:cs="Arial"/>
          <w:sz w:val="20"/>
          <w:szCs w:val="20"/>
        </w:rPr>
        <w:t>, Правилами проведения организованных торгов ценными бумагами</w:t>
      </w:r>
      <w:r w:rsidRPr="005B4ACB">
        <w:rPr>
          <w:rFonts w:ascii="Arial" w:hAnsi="Arial" w:cs="Arial"/>
          <w:sz w:val="20"/>
          <w:szCs w:val="20"/>
        </w:rPr>
        <w:t xml:space="preserve"> и</w:t>
      </w:r>
      <w:r w:rsidR="00CC7475" w:rsidRPr="005B4ACB">
        <w:rPr>
          <w:rFonts w:ascii="Arial" w:hAnsi="Arial" w:cs="Arial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внутренними документами</w:t>
      </w:r>
      <w:r w:rsidRPr="005B4ACB">
        <w:rPr>
          <w:rFonts w:ascii="Arial" w:hAnsi="Arial" w:cs="Arial"/>
          <w:spacing w:val="-4"/>
          <w:sz w:val="20"/>
          <w:szCs w:val="20"/>
        </w:rPr>
        <w:t xml:space="preserve"> </w:t>
      </w:r>
      <w:r w:rsidRPr="005B4ACB">
        <w:rPr>
          <w:rFonts w:ascii="Arial" w:hAnsi="Arial" w:cs="Arial"/>
          <w:sz w:val="20"/>
          <w:szCs w:val="20"/>
        </w:rPr>
        <w:t>Биржи.</w:t>
      </w:r>
    </w:p>
    <w:sectPr w:rsidR="00A613CD" w:rsidRPr="005B4ACB" w:rsidSect="005B4ACB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B1D"/>
    <w:multiLevelType w:val="hybridMultilevel"/>
    <w:tmpl w:val="D69A6356"/>
    <w:lvl w:ilvl="0" w:tplc="4036A346">
      <w:start w:val="1"/>
      <w:numFmt w:val="decimal"/>
      <w:lvlText w:val="%1)"/>
      <w:lvlJc w:val="left"/>
      <w:pPr>
        <w:ind w:left="112" w:hanging="284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1" w:tplc="3ACC22DA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6C880946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0FFE08CC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D96C97B8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17EC3658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4590268C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444ED658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76FAE642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1">
    <w:nsid w:val="18EF4678"/>
    <w:multiLevelType w:val="hybridMultilevel"/>
    <w:tmpl w:val="CACC7C70"/>
    <w:lvl w:ilvl="0" w:tplc="5390514E">
      <w:start w:val="1"/>
      <w:numFmt w:val="decimal"/>
      <w:lvlText w:val="%1)"/>
      <w:lvlJc w:val="left"/>
      <w:pPr>
        <w:ind w:left="112" w:hanging="284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1" w:tplc="5B7C199C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E42C2ECA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73A4FFDA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EE70BCA6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CBD2F676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B0400598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E2AEF33C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CBF05364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2">
    <w:nsid w:val="307B1BDE"/>
    <w:multiLevelType w:val="hybridMultilevel"/>
    <w:tmpl w:val="815C4A5C"/>
    <w:lvl w:ilvl="0" w:tplc="257677D4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02E91E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CEC014B4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A062799E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3D16E534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B78ACB0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2CC041CC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B0706B70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304063E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3">
    <w:nsid w:val="41982DCE"/>
    <w:multiLevelType w:val="hybridMultilevel"/>
    <w:tmpl w:val="AEF6878A"/>
    <w:lvl w:ilvl="0" w:tplc="314C8AAE">
      <w:start w:val="1"/>
      <w:numFmt w:val="decimal"/>
      <w:lvlText w:val="%1."/>
      <w:lvlJc w:val="left"/>
      <w:pPr>
        <w:ind w:left="112" w:hanging="284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1" w:tplc="FA38DCC4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E1C269F8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E286AF7C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B99C28E2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D8E4229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24761C82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0D887E98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0B0C394E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3CD"/>
    <w:rsid w:val="000B7F79"/>
    <w:rsid w:val="000D0094"/>
    <w:rsid w:val="0016076B"/>
    <w:rsid w:val="00173401"/>
    <w:rsid w:val="00196A1F"/>
    <w:rsid w:val="002D6AC6"/>
    <w:rsid w:val="00346861"/>
    <w:rsid w:val="00495D9B"/>
    <w:rsid w:val="004A7C68"/>
    <w:rsid w:val="005B4ACB"/>
    <w:rsid w:val="006116DD"/>
    <w:rsid w:val="00666CE3"/>
    <w:rsid w:val="00676EDB"/>
    <w:rsid w:val="006E122B"/>
    <w:rsid w:val="00736982"/>
    <w:rsid w:val="009D1AFC"/>
    <w:rsid w:val="00A21150"/>
    <w:rsid w:val="00A613CD"/>
    <w:rsid w:val="00AD1D03"/>
    <w:rsid w:val="00CC7475"/>
    <w:rsid w:val="00D85C18"/>
    <w:rsid w:val="00DD5C8E"/>
    <w:rsid w:val="00E3256D"/>
    <w:rsid w:val="00E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9" w:firstLine="425"/>
      <w:jc w:val="both"/>
    </w:pPr>
  </w:style>
  <w:style w:type="paragraph" w:styleId="a4">
    <w:name w:val="List Paragraph"/>
    <w:basedOn w:val="a"/>
    <w:uiPriority w:val="1"/>
    <w:qFormat/>
    <w:pPr>
      <w:ind w:left="112" w:right="109" w:firstLine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6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A1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9" w:firstLine="425"/>
      <w:jc w:val="both"/>
    </w:pPr>
  </w:style>
  <w:style w:type="paragraph" w:styleId="a4">
    <w:name w:val="List Paragraph"/>
    <w:basedOn w:val="a"/>
    <w:uiPriority w:val="1"/>
    <w:qFormat/>
    <w:pPr>
      <w:ind w:left="112" w:right="109" w:firstLine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6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A1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Хильманович Денис Сергеевич</dc:creator>
  <cp:lastModifiedBy>Губернаторова Виктория Григорьевна</cp:lastModifiedBy>
  <cp:revision>2</cp:revision>
  <cp:lastPrinted>2024-07-02T14:56:00Z</cp:lastPrinted>
  <dcterms:created xsi:type="dcterms:W3CDTF">2024-07-19T13:25:00Z</dcterms:created>
  <dcterms:modified xsi:type="dcterms:W3CDTF">2024-07-19T13:25:00Z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2024-06-19T00:00:00Z</vt:filetime>
  </property>
</Properties>
</file>