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CAF" w:rsidRDefault="00233399">
      <w:pPr>
        <w:pStyle w:val="1"/>
        <w:spacing w:before="74" w:line="274" w:lineRule="exact"/>
        <w:ind w:right="105" w:firstLine="0"/>
        <w:jc w:val="right"/>
      </w:pPr>
      <w:bookmarkStart w:id="0" w:name="_GoBack"/>
      <w:bookmarkEnd w:id="0"/>
      <w:r>
        <w:rPr>
          <w:spacing w:val="-2"/>
        </w:rPr>
        <w:t>УТВЕРЖДЕНО</w:t>
      </w:r>
    </w:p>
    <w:p w:rsidR="00985CAF" w:rsidRDefault="00233399">
      <w:pPr>
        <w:pStyle w:val="a3"/>
        <w:spacing w:line="274" w:lineRule="exact"/>
        <w:ind w:right="105"/>
        <w:jc w:val="right"/>
      </w:pPr>
      <w:r>
        <w:t>Приказом</w:t>
      </w:r>
      <w:r>
        <w:rPr>
          <w:spacing w:val="-6"/>
        </w:rPr>
        <w:t xml:space="preserve"> </w:t>
      </w:r>
      <w:r>
        <w:t>Генерального</w:t>
      </w:r>
      <w:r>
        <w:rPr>
          <w:spacing w:val="-5"/>
        </w:rPr>
        <w:t xml:space="preserve"> </w:t>
      </w:r>
      <w:r>
        <w:rPr>
          <w:spacing w:val="-2"/>
        </w:rPr>
        <w:t>директора</w:t>
      </w:r>
    </w:p>
    <w:p w:rsidR="00985CAF" w:rsidRPr="00485F8A" w:rsidRDefault="00233399" w:rsidP="001D7683">
      <w:pPr>
        <w:pStyle w:val="a3"/>
        <w:ind w:left="7513" w:right="102" w:hanging="473"/>
        <w:jc w:val="right"/>
      </w:pPr>
      <w:r>
        <w:t>АО</w:t>
      </w:r>
      <w:r>
        <w:rPr>
          <w:spacing w:val="-15"/>
        </w:rPr>
        <w:t xml:space="preserve"> </w:t>
      </w:r>
      <w:r>
        <w:t>«Восточная</w:t>
      </w:r>
      <w:r>
        <w:rPr>
          <w:spacing w:val="-15"/>
        </w:rPr>
        <w:t xml:space="preserve"> </w:t>
      </w:r>
      <w:r>
        <w:t xml:space="preserve">биржа» от </w:t>
      </w:r>
      <w:r w:rsidR="00485F8A">
        <w:t>08</w:t>
      </w:r>
      <w:r>
        <w:t>.0</w:t>
      </w:r>
      <w:r w:rsidR="00485F8A">
        <w:t>4</w:t>
      </w:r>
      <w:r>
        <w:t>.202</w:t>
      </w:r>
      <w:r w:rsidR="005B770F" w:rsidRPr="001D7683">
        <w:t>6</w:t>
      </w:r>
      <w:r>
        <w:t xml:space="preserve"> №</w:t>
      </w:r>
      <w:r w:rsidR="00485F8A">
        <w:rPr>
          <w:spacing w:val="-1"/>
        </w:rPr>
        <w:t xml:space="preserve"> </w:t>
      </w:r>
      <w:r w:rsidR="00485F8A">
        <w:rPr>
          <w:spacing w:val="-5"/>
        </w:rPr>
        <w:t>98/3</w:t>
      </w:r>
    </w:p>
    <w:p w:rsidR="00985CAF" w:rsidRDefault="00985CAF">
      <w:pPr>
        <w:pStyle w:val="a3"/>
      </w:pPr>
    </w:p>
    <w:p w:rsidR="00985CAF" w:rsidRDefault="00985CAF">
      <w:pPr>
        <w:pStyle w:val="a3"/>
      </w:pPr>
    </w:p>
    <w:p w:rsidR="00985CAF" w:rsidRDefault="00985CAF">
      <w:pPr>
        <w:pStyle w:val="a3"/>
      </w:pPr>
    </w:p>
    <w:p w:rsidR="00985CAF" w:rsidRDefault="00985CAF">
      <w:pPr>
        <w:pStyle w:val="a3"/>
      </w:pPr>
    </w:p>
    <w:p w:rsidR="00985CAF" w:rsidRDefault="00985CAF">
      <w:pPr>
        <w:pStyle w:val="a3"/>
      </w:pPr>
    </w:p>
    <w:p w:rsidR="00985CAF" w:rsidRDefault="00985CAF">
      <w:pPr>
        <w:pStyle w:val="a3"/>
      </w:pPr>
    </w:p>
    <w:p w:rsidR="00985CAF" w:rsidRDefault="00985CAF">
      <w:pPr>
        <w:pStyle w:val="a3"/>
      </w:pPr>
    </w:p>
    <w:p w:rsidR="00985CAF" w:rsidRDefault="00985CAF">
      <w:pPr>
        <w:pStyle w:val="a3"/>
      </w:pPr>
    </w:p>
    <w:p w:rsidR="00985CAF" w:rsidRDefault="00985CAF">
      <w:pPr>
        <w:pStyle w:val="a3"/>
      </w:pPr>
    </w:p>
    <w:p w:rsidR="00985CAF" w:rsidRDefault="00985CAF">
      <w:pPr>
        <w:pStyle w:val="a3"/>
      </w:pPr>
    </w:p>
    <w:p w:rsidR="00985CAF" w:rsidRDefault="00985CAF">
      <w:pPr>
        <w:pStyle w:val="a3"/>
      </w:pPr>
    </w:p>
    <w:p w:rsidR="00985CAF" w:rsidRDefault="00985CAF">
      <w:pPr>
        <w:pStyle w:val="a3"/>
      </w:pPr>
    </w:p>
    <w:p w:rsidR="00985CAF" w:rsidRDefault="00985CAF">
      <w:pPr>
        <w:pStyle w:val="a3"/>
      </w:pPr>
    </w:p>
    <w:p w:rsidR="00985CAF" w:rsidRDefault="00985CAF">
      <w:pPr>
        <w:pStyle w:val="a3"/>
      </w:pPr>
    </w:p>
    <w:p w:rsidR="00985CAF" w:rsidRDefault="00985CAF">
      <w:pPr>
        <w:pStyle w:val="a3"/>
      </w:pPr>
    </w:p>
    <w:p w:rsidR="00985CAF" w:rsidRDefault="00985CAF">
      <w:pPr>
        <w:pStyle w:val="a3"/>
      </w:pPr>
    </w:p>
    <w:p w:rsidR="00985CAF" w:rsidRDefault="00985CAF">
      <w:pPr>
        <w:pStyle w:val="a3"/>
      </w:pPr>
    </w:p>
    <w:p w:rsidR="00985CAF" w:rsidRDefault="00985CAF">
      <w:pPr>
        <w:pStyle w:val="a3"/>
        <w:spacing w:before="6"/>
      </w:pPr>
    </w:p>
    <w:p w:rsidR="00985CAF" w:rsidRDefault="00233399">
      <w:pPr>
        <w:pStyle w:val="a4"/>
      </w:pPr>
      <w:r>
        <w:rPr>
          <w:spacing w:val="-2"/>
        </w:rPr>
        <w:t>Перечень</w:t>
      </w:r>
      <w:r>
        <w:t xml:space="preserve"> </w:t>
      </w:r>
      <w:r>
        <w:rPr>
          <w:spacing w:val="-2"/>
        </w:rPr>
        <w:t>инсайдерской</w:t>
      </w:r>
      <w:r>
        <w:rPr>
          <w:spacing w:val="-1"/>
        </w:rPr>
        <w:t xml:space="preserve"> </w:t>
      </w:r>
      <w:r>
        <w:rPr>
          <w:spacing w:val="-2"/>
        </w:rPr>
        <w:t>информации</w:t>
      </w:r>
    </w:p>
    <w:p w:rsidR="00985CAF" w:rsidRDefault="00233399">
      <w:pPr>
        <w:spacing w:before="1"/>
        <w:ind w:left="11"/>
        <w:jc w:val="center"/>
        <w:rPr>
          <w:b/>
          <w:sz w:val="20"/>
        </w:rPr>
      </w:pPr>
      <w:r>
        <w:rPr>
          <w:b/>
          <w:sz w:val="20"/>
        </w:rPr>
        <w:t>(редакция</w:t>
      </w:r>
      <w:r>
        <w:rPr>
          <w:b/>
          <w:spacing w:val="-10"/>
          <w:sz w:val="20"/>
        </w:rPr>
        <w:t xml:space="preserve"> </w:t>
      </w:r>
      <w:r>
        <w:rPr>
          <w:b/>
          <w:spacing w:val="-5"/>
          <w:sz w:val="20"/>
        </w:rPr>
        <w:t>№</w:t>
      </w:r>
      <w:r w:rsidR="005B770F" w:rsidRPr="001D7683">
        <w:rPr>
          <w:b/>
          <w:spacing w:val="-5"/>
          <w:sz w:val="20"/>
        </w:rPr>
        <w:t>3</w:t>
      </w:r>
      <w:r>
        <w:rPr>
          <w:b/>
          <w:spacing w:val="-5"/>
          <w:sz w:val="20"/>
        </w:rPr>
        <w:t>)</w:t>
      </w: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rPr>
          <w:b/>
          <w:sz w:val="20"/>
        </w:rPr>
      </w:pPr>
    </w:p>
    <w:p w:rsidR="00985CAF" w:rsidRDefault="00985CAF">
      <w:pPr>
        <w:pStyle w:val="a3"/>
        <w:spacing w:before="132"/>
        <w:rPr>
          <w:b/>
          <w:sz w:val="20"/>
        </w:rPr>
      </w:pPr>
    </w:p>
    <w:p w:rsidR="00985CAF" w:rsidRDefault="00233399">
      <w:pPr>
        <w:pStyle w:val="a3"/>
        <w:ind w:left="11" w:right="3"/>
        <w:jc w:val="center"/>
      </w:pPr>
      <w:r>
        <w:t>202</w:t>
      </w:r>
      <w:r w:rsidR="005B770F">
        <w:rPr>
          <w:lang w:val="en-US"/>
        </w:rPr>
        <w:t>6</w:t>
      </w:r>
      <w:r>
        <w:t xml:space="preserve"> </w:t>
      </w:r>
      <w:r>
        <w:rPr>
          <w:spacing w:val="-5"/>
        </w:rPr>
        <w:t>год</w:t>
      </w:r>
    </w:p>
    <w:p w:rsidR="00985CAF" w:rsidRDefault="00985CAF">
      <w:pPr>
        <w:jc w:val="center"/>
        <w:sectPr w:rsidR="00985CAF">
          <w:type w:val="continuous"/>
          <w:pgSz w:w="11910" w:h="16840"/>
          <w:pgMar w:top="900" w:right="740" w:bottom="280" w:left="1300" w:header="720" w:footer="720" w:gutter="0"/>
          <w:cols w:space="720"/>
        </w:sectPr>
      </w:pPr>
    </w:p>
    <w:p w:rsidR="00985CAF" w:rsidRDefault="00233399">
      <w:pPr>
        <w:pStyle w:val="1"/>
        <w:numPr>
          <w:ilvl w:val="0"/>
          <w:numId w:val="1"/>
        </w:numPr>
        <w:tabs>
          <w:tab w:val="left" w:pos="4144"/>
        </w:tabs>
        <w:spacing w:before="84"/>
        <w:ind w:hanging="427"/>
        <w:jc w:val="both"/>
      </w:pPr>
      <w:r>
        <w:lastRenderedPageBreak/>
        <w:t>Общие</w:t>
      </w:r>
      <w:r>
        <w:rPr>
          <w:spacing w:val="-5"/>
        </w:rPr>
        <w:t xml:space="preserve"> </w:t>
      </w:r>
      <w:r>
        <w:rPr>
          <w:spacing w:val="-2"/>
        </w:rPr>
        <w:t>положения</w:t>
      </w:r>
    </w:p>
    <w:p w:rsidR="00985CAF" w:rsidRDefault="00233399">
      <w:pPr>
        <w:pStyle w:val="a5"/>
        <w:numPr>
          <w:ilvl w:val="1"/>
          <w:numId w:val="1"/>
        </w:numPr>
        <w:tabs>
          <w:tab w:val="left" w:pos="1250"/>
        </w:tabs>
        <w:spacing w:before="111"/>
        <w:ind w:right="104" w:firstLine="566"/>
        <w:jc w:val="both"/>
        <w:rPr>
          <w:sz w:val="24"/>
        </w:rPr>
      </w:pPr>
      <w:r>
        <w:rPr>
          <w:sz w:val="24"/>
        </w:rPr>
        <w:t>Настоящий Перечень инсайдерской информации</w:t>
      </w:r>
      <w:r>
        <w:rPr>
          <w:sz w:val="24"/>
          <w:vertAlign w:val="superscript"/>
        </w:rPr>
        <w:t>1</w:t>
      </w:r>
      <w:r>
        <w:rPr>
          <w:sz w:val="24"/>
        </w:rPr>
        <w:t xml:space="preserve"> разработан Акционерным обществом «Восточная биржа имени В.В. Николаева»</w:t>
      </w:r>
      <w:r>
        <w:rPr>
          <w:sz w:val="24"/>
          <w:vertAlign w:val="superscript"/>
        </w:rPr>
        <w:t>2</w:t>
      </w:r>
      <w:r>
        <w:rPr>
          <w:sz w:val="24"/>
        </w:rPr>
        <w:t xml:space="preserve"> и устанавливает сведения, составляющие инсайдерскую информацию Биржи.</w:t>
      </w:r>
    </w:p>
    <w:p w:rsidR="00985CAF" w:rsidRDefault="00233399">
      <w:pPr>
        <w:pStyle w:val="a5"/>
        <w:numPr>
          <w:ilvl w:val="1"/>
          <w:numId w:val="1"/>
        </w:numPr>
        <w:tabs>
          <w:tab w:val="left" w:pos="1250"/>
        </w:tabs>
        <w:ind w:right="104" w:firstLine="566"/>
        <w:jc w:val="both"/>
        <w:rPr>
          <w:sz w:val="24"/>
        </w:rPr>
      </w:pPr>
      <w:r>
        <w:rPr>
          <w:sz w:val="24"/>
        </w:rPr>
        <w:t>Перечень</w:t>
      </w:r>
      <w:r>
        <w:rPr>
          <w:spacing w:val="80"/>
          <w:sz w:val="24"/>
        </w:rPr>
        <w:t xml:space="preserve"> </w:t>
      </w:r>
      <w:r>
        <w:rPr>
          <w:sz w:val="24"/>
        </w:rPr>
        <w:t>разработан</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с</w:t>
      </w:r>
      <w:r>
        <w:rPr>
          <w:spacing w:val="80"/>
          <w:sz w:val="24"/>
        </w:rPr>
        <w:t xml:space="preserve"> </w:t>
      </w:r>
      <w:r>
        <w:rPr>
          <w:sz w:val="24"/>
        </w:rPr>
        <w:t>требованиями</w:t>
      </w:r>
      <w:r>
        <w:rPr>
          <w:spacing w:val="80"/>
          <w:sz w:val="24"/>
        </w:rPr>
        <w:t xml:space="preserve"> </w:t>
      </w:r>
      <w:r>
        <w:rPr>
          <w:sz w:val="24"/>
        </w:rPr>
        <w:t>Федерального</w:t>
      </w:r>
      <w:r>
        <w:rPr>
          <w:spacing w:val="80"/>
          <w:sz w:val="24"/>
        </w:rPr>
        <w:t xml:space="preserve"> </w:t>
      </w:r>
      <w:r>
        <w:rPr>
          <w:sz w:val="24"/>
        </w:rPr>
        <w:t>закона</w:t>
      </w:r>
      <w:r>
        <w:rPr>
          <w:spacing w:val="80"/>
          <w:sz w:val="24"/>
        </w:rPr>
        <w:t xml:space="preserve"> </w:t>
      </w:r>
      <w:r>
        <w:rPr>
          <w:sz w:val="24"/>
        </w:rPr>
        <w:t>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w:t>
      </w:r>
      <w:r>
        <w:rPr>
          <w:spacing w:val="-15"/>
          <w:sz w:val="24"/>
        </w:rPr>
        <w:t xml:space="preserve"> </w:t>
      </w:r>
      <w:r>
        <w:rPr>
          <w:sz w:val="24"/>
        </w:rPr>
        <w:t>акты</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принятыми</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ним</w:t>
      </w:r>
      <w:r>
        <w:rPr>
          <w:spacing w:val="-15"/>
          <w:sz w:val="24"/>
        </w:rPr>
        <w:t xml:space="preserve"> </w:t>
      </w:r>
      <w:r>
        <w:rPr>
          <w:sz w:val="24"/>
        </w:rPr>
        <w:t>нормативно- правовыми актами и внутренними документами Биржи.</w:t>
      </w:r>
    </w:p>
    <w:p w:rsidR="00985CAF" w:rsidRDefault="00233399">
      <w:pPr>
        <w:pStyle w:val="a5"/>
        <w:numPr>
          <w:ilvl w:val="1"/>
          <w:numId w:val="1"/>
        </w:numPr>
        <w:tabs>
          <w:tab w:val="left" w:pos="1251"/>
        </w:tabs>
        <w:ind w:left="1251" w:hanging="566"/>
        <w:jc w:val="both"/>
        <w:rPr>
          <w:sz w:val="24"/>
        </w:rPr>
      </w:pPr>
      <w:r>
        <w:rPr>
          <w:sz w:val="24"/>
        </w:rPr>
        <w:t>Настоящий</w:t>
      </w:r>
      <w:r>
        <w:rPr>
          <w:spacing w:val="-3"/>
          <w:sz w:val="24"/>
        </w:rPr>
        <w:t xml:space="preserve"> </w:t>
      </w:r>
      <w:r>
        <w:rPr>
          <w:sz w:val="24"/>
        </w:rPr>
        <w:t>Перечень</w:t>
      </w:r>
      <w:r>
        <w:rPr>
          <w:spacing w:val="-3"/>
          <w:sz w:val="24"/>
        </w:rPr>
        <w:t xml:space="preserve"> </w:t>
      </w:r>
      <w:r>
        <w:rPr>
          <w:sz w:val="24"/>
        </w:rPr>
        <w:t>является</w:t>
      </w:r>
      <w:r>
        <w:rPr>
          <w:spacing w:val="-2"/>
          <w:sz w:val="24"/>
        </w:rPr>
        <w:t xml:space="preserve"> исчерпывающим.</w:t>
      </w:r>
    </w:p>
    <w:p w:rsidR="00985CAF" w:rsidRDefault="00233399">
      <w:pPr>
        <w:pStyle w:val="a5"/>
        <w:numPr>
          <w:ilvl w:val="1"/>
          <w:numId w:val="1"/>
        </w:numPr>
        <w:tabs>
          <w:tab w:val="left" w:pos="1250"/>
        </w:tabs>
        <w:ind w:right="105" w:firstLine="566"/>
        <w:jc w:val="both"/>
        <w:rPr>
          <w:sz w:val="24"/>
        </w:rPr>
      </w:pPr>
      <w:r>
        <w:rPr>
          <w:sz w:val="24"/>
        </w:rPr>
        <w:t>Настоящий</w:t>
      </w:r>
      <w:r>
        <w:rPr>
          <w:spacing w:val="-3"/>
          <w:sz w:val="24"/>
        </w:rPr>
        <w:t xml:space="preserve"> </w:t>
      </w:r>
      <w:r>
        <w:rPr>
          <w:sz w:val="24"/>
        </w:rPr>
        <w:t>Перечень,</w:t>
      </w:r>
      <w:r>
        <w:rPr>
          <w:spacing w:val="-3"/>
          <w:sz w:val="24"/>
        </w:rPr>
        <w:t xml:space="preserve"> </w:t>
      </w:r>
      <w:r>
        <w:rPr>
          <w:sz w:val="24"/>
        </w:rPr>
        <w:t>а</w:t>
      </w:r>
      <w:r>
        <w:rPr>
          <w:spacing w:val="-2"/>
          <w:sz w:val="24"/>
        </w:rPr>
        <w:t xml:space="preserve"> </w:t>
      </w:r>
      <w:r>
        <w:rPr>
          <w:sz w:val="24"/>
        </w:rPr>
        <w:t>также</w:t>
      </w:r>
      <w:r>
        <w:rPr>
          <w:spacing w:val="-3"/>
          <w:sz w:val="24"/>
        </w:rPr>
        <w:t xml:space="preserve"> </w:t>
      </w:r>
      <w:r>
        <w:rPr>
          <w:sz w:val="24"/>
        </w:rPr>
        <w:t>все</w:t>
      </w:r>
      <w:r>
        <w:rPr>
          <w:spacing w:val="-4"/>
          <w:sz w:val="24"/>
        </w:rPr>
        <w:t xml:space="preserve"> </w:t>
      </w:r>
      <w:r>
        <w:rPr>
          <w:sz w:val="24"/>
        </w:rPr>
        <w:t>изменения</w:t>
      </w:r>
      <w:r>
        <w:rPr>
          <w:spacing w:val="-6"/>
          <w:sz w:val="24"/>
        </w:rPr>
        <w:t xml:space="preserve"> </w:t>
      </w:r>
      <w:r>
        <w:rPr>
          <w:sz w:val="24"/>
        </w:rPr>
        <w:t>и</w:t>
      </w:r>
      <w:r>
        <w:rPr>
          <w:spacing w:val="-5"/>
          <w:sz w:val="24"/>
        </w:rPr>
        <w:t xml:space="preserve"> </w:t>
      </w:r>
      <w:r>
        <w:rPr>
          <w:sz w:val="24"/>
        </w:rPr>
        <w:t>дополнения</w:t>
      </w:r>
      <w:r>
        <w:rPr>
          <w:spacing w:val="-3"/>
          <w:sz w:val="24"/>
        </w:rPr>
        <w:t xml:space="preserve"> </w:t>
      </w:r>
      <w:r>
        <w:rPr>
          <w:sz w:val="24"/>
        </w:rPr>
        <w:t>к</w:t>
      </w:r>
      <w:r>
        <w:rPr>
          <w:spacing w:val="-5"/>
          <w:sz w:val="24"/>
        </w:rPr>
        <w:t xml:space="preserve"> </w:t>
      </w:r>
      <w:r>
        <w:rPr>
          <w:sz w:val="24"/>
        </w:rPr>
        <w:t>нему</w:t>
      </w:r>
      <w:r>
        <w:rPr>
          <w:spacing w:val="-6"/>
          <w:sz w:val="24"/>
        </w:rPr>
        <w:t xml:space="preserve"> </w:t>
      </w:r>
      <w:r>
        <w:rPr>
          <w:sz w:val="24"/>
        </w:rPr>
        <w:t>утверждаются</w:t>
      </w:r>
      <w:r>
        <w:rPr>
          <w:spacing w:val="-3"/>
          <w:sz w:val="24"/>
        </w:rPr>
        <w:t xml:space="preserve"> </w:t>
      </w:r>
      <w:r>
        <w:rPr>
          <w:sz w:val="24"/>
        </w:rPr>
        <w:t>в установленном порядке генеральным директором Биржи и раскрываются на официальном сайте Биржи в сети Интернет.</w:t>
      </w:r>
    </w:p>
    <w:p w:rsidR="00985CAF" w:rsidRDefault="00985CAF">
      <w:pPr>
        <w:pStyle w:val="a3"/>
        <w:spacing w:before="6"/>
      </w:pPr>
    </w:p>
    <w:p w:rsidR="00985CAF" w:rsidRDefault="00233399">
      <w:pPr>
        <w:pStyle w:val="1"/>
        <w:numPr>
          <w:ilvl w:val="0"/>
          <w:numId w:val="1"/>
        </w:numPr>
        <w:tabs>
          <w:tab w:val="left" w:pos="1849"/>
        </w:tabs>
        <w:ind w:left="1849" w:hanging="427"/>
        <w:jc w:val="both"/>
      </w:pPr>
      <w:r>
        <w:t>Сведения,</w:t>
      </w:r>
      <w:r>
        <w:rPr>
          <w:spacing w:val="-7"/>
        </w:rPr>
        <w:t xml:space="preserve"> </w:t>
      </w:r>
      <w:r>
        <w:t>относящиеся</w:t>
      </w:r>
      <w:r>
        <w:rPr>
          <w:spacing w:val="-5"/>
        </w:rPr>
        <w:t xml:space="preserve"> </w:t>
      </w:r>
      <w:r>
        <w:t>к</w:t>
      </w:r>
      <w:r>
        <w:rPr>
          <w:spacing w:val="-4"/>
        </w:rPr>
        <w:t xml:space="preserve"> </w:t>
      </w:r>
      <w:r>
        <w:t>инсайдерской</w:t>
      </w:r>
      <w:r>
        <w:rPr>
          <w:spacing w:val="-5"/>
        </w:rPr>
        <w:t xml:space="preserve"> </w:t>
      </w:r>
      <w:r>
        <w:t>информации</w:t>
      </w:r>
      <w:r>
        <w:rPr>
          <w:spacing w:val="-6"/>
        </w:rPr>
        <w:t xml:space="preserve"> </w:t>
      </w:r>
      <w:r>
        <w:rPr>
          <w:spacing w:val="-2"/>
        </w:rPr>
        <w:t>Биржи</w:t>
      </w:r>
    </w:p>
    <w:p w:rsidR="00985CAF" w:rsidRDefault="00233399">
      <w:pPr>
        <w:pStyle w:val="a5"/>
        <w:numPr>
          <w:ilvl w:val="1"/>
          <w:numId w:val="1"/>
        </w:numPr>
        <w:tabs>
          <w:tab w:val="left" w:pos="1394"/>
        </w:tabs>
        <w:spacing w:before="108"/>
        <w:ind w:right="113" w:firstLine="566"/>
        <w:jc w:val="both"/>
        <w:rPr>
          <w:sz w:val="24"/>
        </w:rPr>
      </w:pPr>
      <w:r>
        <w:rPr>
          <w:sz w:val="24"/>
        </w:rPr>
        <w:t>Информация</w:t>
      </w:r>
      <w:r>
        <w:rPr>
          <w:spacing w:val="-11"/>
          <w:sz w:val="24"/>
        </w:rPr>
        <w:t xml:space="preserve"> </w:t>
      </w:r>
      <w:r>
        <w:rPr>
          <w:sz w:val="24"/>
        </w:rPr>
        <w:t>о</w:t>
      </w:r>
      <w:r>
        <w:rPr>
          <w:spacing w:val="-11"/>
          <w:sz w:val="24"/>
        </w:rPr>
        <w:t xml:space="preserve"> </w:t>
      </w:r>
      <w:r>
        <w:rPr>
          <w:sz w:val="24"/>
        </w:rPr>
        <w:t>приостановке</w:t>
      </w:r>
      <w:r>
        <w:rPr>
          <w:spacing w:val="-11"/>
          <w:sz w:val="24"/>
        </w:rPr>
        <w:t xml:space="preserve"> </w:t>
      </w:r>
      <w:r>
        <w:rPr>
          <w:sz w:val="24"/>
        </w:rPr>
        <w:t>организованных</w:t>
      </w:r>
      <w:r>
        <w:rPr>
          <w:spacing w:val="-11"/>
          <w:sz w:val="24"/>
        </w:rPr>
        <w:t xml:space="preserve"> </w:t>
      </w:r>
      <w:r>
        <w:rPr>
          <w:sz w:val="24"/>
        </w:rPr>
        <w:t>торгов</w:t>
      </w:r>
      <w:r>
        <w:rPr>
          <w:spacing w:val="-11"/>
          <w:sz w:val="24"/>
        </w:rPr>
        <w:t xml:space="preserve"> </w:t>
      </w:r>
      <w:r>
        <w:rPr>
          <w:sz w:val="24"/>
        </w:rPr>
        <w:t>финансовым</w:t>
      </w:r>
      <w:r>
        <w:rPr>
          <w:spacing w:val="-11"/>
          <w:sz w:val="24"/>
        </w:rPr>
        <w:t xml:space="preserve"> </w:t>
      </w:r>
      <w:r>
        <w:rPr>
          <w:sz w:val="24"/>
        </w:rPr>
        <w:t>инструментом, иностранной валютой или товаром.</w:t>
      </w:r>
    </w:p>
    <w:p w:rsidR="00985CAF" w:rsidRDefault="00233399">
      <w:pPr>
        <w:pStyle w:val="a5"/>
        <w:numPr>
          <w:ilvl w:val="1"/>
          <w:numId w:val="1"/>
        </w:numPr>
        <w:tabs>
          <w:tab w:val="left" w:pos="1394"/>
        </w:tabs>
        <w:ind w:right="108" w:firstLine="566"/>
        <w:jc w:val="both"/>
        <w:rPr>
          <w:sz w:val="24"/>
        </w:rPr>
      </w:pPr>
      <w:r>
        <w:rPr>
          <w:sz w:val="24"/>
        </w:rPr>
        <w:t>Информация о возобновлении организованных торгов финансовым инструментом, иностранной валютой или товаром.</w:t>
      </w:r>
    </w:p>
    <w:p w:rsidR="00985CAF" w:rsidRDefault="00233399">
      <w:pPr>
        <w:pStyle w:val="a5"/>
        <w:numPr>
          <w:ilvl w:val="1"/>
          <w:numId w:val="1"/>
        </w:numPr>
        <w:tabs>
          <w:tab w:val="left" w:pos="1394"/>
        </w:tabs>
        <w:ind w:right="111" w:firstLine="566"/>
        <w:jc w:val="both"/>
        <w:rPr>
          <w:sz w:val="24"/>
        </w:rPr>
      </w:pPr>
      <w:r>
        <w:rPr>
          <w:sz w:val="24"/>
        </w:rPr>
        <w:t>Информация</w:t>
      </w:r>
      <w:r>
        <w:rPr>
          <w:spacing w:val="-7"/>
          <w:sz w:val="24"/>
        </w:rPr>
        <w:t xml:space="preserve"> </w:t>
      </w:r>
      <w:r>
        <w:rPr>
          <w:sz w:val="24"/>
        </w:rPr>
        <w:t>о</w:t>
      </w:r>
      <w:r>
        <w:rPr>
          <w:spacing w:val="-7"/>
          <w:sz w:val="24"/>
        </w:rPr>
        <w:t xml:space="preserve"> </w:t>
      </w:r>
      <w:r>
        <w:rPr>
          <w:sz w:val="24"/>
        </w:rPr>
        <w:t>прекращении</w:t>
      </w:r>
      <w:r>
        <w:rPr>
          <w:spacing w:val="-7"/>
          <w:sz w:val="24"/>
        </w:rPr>
        <w:t xml:space="preserve"> </w:t>
      </w:r>
      <w:r>
        <w:rPr>
          <w:sz w:val="24"/>
        </w:rPr>
        <w:t>организованных</w:t>
      </w:r>
      <w:r>
        <w:rPr>
          <w:spacing w:val="-5"/>
          <w:sz w:val="24"/>
        </w:rPr>
        <w:t xml:space="preserve"> </w:t>
      </w:r>
      <w:r>
        <w:rPr>
          <w:sz w:val="24"/>
        </w:rPr>
        <w:t>торгов</w:t>
      </w:r>
      <w:r>
        <w:rPr>
          <w:spacing w:val="-7"/>
          <w:sz w:val="24"/>
        </w:rPr>
        <w:t xml:space="preserve"> </w:t>
      </w:r>
      <w:r>
        <w:rPr>
          <w:sz w:val="24"/>
        </w:rPr>
        <w:t>финансовым</w:t>
      </w:r>
      <w:r>
        <w:rPr>
          <w:spacing w:val="-7"/>
          <w:sz w:val="24"/>
        </w:rPr>
        <w:t xml:space="preserve"> </w:t>
      </w:r>
      <w:r>
        <w:rPr>
          <w:sz w:val="24"/>
        </w:rPr>
        <w:t>инструментом, иностранной валютой или товаром.</w:t>
      </w:r>
    </w:p>
    <w:p w:rsidR="00985CAF" w:rsidRDefault="00233399">
      <w:pPr>
        <w:pStyle w:val="a5"/>
        <w:numPr>
          <w:ilvl w:val="1"/>
          <w:numId w:val="1"/>
        </w:numPr>
        <w:tabs>
          <w:tab w:val="left" w:pos="1394"/>
        </w:tabs>
        <w:ind w:right="112" w:firstLine="566"/>
        <w:jc w:val="both"/>
        <w:rPr>
          <w:sz w:val="24"/>
        </w:rPr>
      </w:pPr>
      <w:r>
        <w:rPr>
          <w:sz w:val="24"/>
        </w:rPr>
        <w:t>Информация о включении ценных бумаг в список ценных бумаг, допущенных к организованным торгам (листинге ценных бумаг).</w:t>
      </w:r>
    </w:p>
    <w:p w:rsidR="00985CAF" w:rsidRDefault="00233399">
      <w:pPr>
        <w:pStyle w:val="a5"/>
        <w:numPr>
          <w:ilvl w:val="1"/>
          <w:numId w:val="1"/>
        </w:numPr>
        <w:tabs>
          <w:tab w:val="left" w:pos="1394"/>
        </w:tabs>
        <w:ind w:right="115" w:firstLine="566"/>
        <w:jc w:val="both"/>
        <w:rPr>
          <w:sz w:val="24"/>
        </w:rPr>
      </w:pPr>
      <w:r>
        <w:rPr>
          <w:sz w:val="24"/>
        </w:rPr>
        <w:t>Информация о включении ценных бумаг в котировальный список (допуске ценных бумаг к организованным торгам с их включением в котировальный список).</w:t>
      </w:r>
    </w:p>
    <w:p w:rsidR="00985CAF" w:rsidRDefault="00233399">
      <w:pPr>
        <w:pStyle w:val="a5"/>
        <w:numPr>
          <w:ilvl w:val="1"/>
          <w:numId w:val="1"/>
        </w:numPr>
        <w:tabs>
          <w:tab w:val="left" w:pos="1395"/>
        </w:tabs>
        <w:ind w:left="1395" w:hanging="710"/>
        <w:jc w:val="both"/>
        <w:rPr>
          <w:sz w:val="24"/>
        </w:rPr>
      </w:pPr>
      <w:r>
        <w:rPr>
          <w:sz w:val="24"/>
        </w:rPr>
        <w:t>Информация</w:t>
      </w:r>
      <w:r>
        <w:rPr>
          <w:spacing w:val="-6"/>
          <w:sz w:val="24"/>
        </w:rPr>
        <w:t xml:space="preserve"> </w:t>
      </w:r>
      <w:r>
        <w:rPr>
          <w:sz w:val="24"/>
        </w:rPr>
        <w:t>об</w:t>
      </w:r>
      <w:r>
        <w:rPr>
          <w:spacing w:val="-4"/>
          <w:sz w:val="24"/>
        </w:rPr>
        <w:t xml:space="preserve"> </w:t>
      </w:r>
      <w:r>
        <w:rPr>
          <w:sz w:val="24"/>
        </w:rPr>
        <w:t>исключении</w:t>
      </w:r>
      <w:r>
        <w:rPr>
          <w:spacing w:val="-4"/>
          <w:sz w:val="24"/>
        </w:rPr>
        <w:t xml:space="preserve"> </w:t>
      </w:r>
      <w:r>
        <w:rPr>
          <w:sz w:val="24"/>
        </w:rPr>
        <w:t>ценных</w:t>
      </w:r>
      <w:r>
        <w:rPr>
          <w:spacing w:val="-2"/>
          <w:sz w:val="24"/>
        </w:rPr>
        <w:t xml:space="preserve"> </w:t>
      </w:r>
      <w:r>
        <w:rPr>
          <w:sz w:val="24"/>
        </w:rPr>
        <w:t>бумаг</w:t>
      </w:r>
      <w:r>
        <w:rPr>
          <w:spacing w:val="-5"/>
          <w:sz w:val="24"/>
        </w:rPr>
        <w:t xml:space="preserve"> </w:t>
      </w:r>
      <w:r>
        <w:rPr>
          <w:sz w:val="24"/>
        </w:rPr>
        <w:t>из</w:t>
      </w:r>
      <w:r>
        <w:rPr>
          <w:spacing w:val="-4"/>
          <w:sz w:val="24"/>
        </w:rPr>
        <w:t xml:space="preserve"> </w:t>
      </w:r>
      <w:r>
        <w:rPr>
          <w:sz w:val="24"/>
        </w:rPr>
        <w:t>котировального</w:t>
      </w:r>
      <w:r>
        <w:rPr>
          <w:spacing w:val="-3"/>
          <w:sz w:val="24"/>
        </w:rPr>
        <w:t xml:space="preserve"> </w:t>
      </w:r>
      <w:r>
        <w:rPr>
          <w:spacing w:val="-2"/>
          <w:sz w:val="24"/>
        </w:rPr>
        <w:t>списка.</w:t>
      </w:r>
    </w:p>
    <w:p w:rsidR="00985CAF" w:rsidRDefault="00233399">
      <w:pPr>
        <w:pStyle w:val="a5"/>
        <w:numPr>
          <w:ilvl w:val="1"/>
          <w:numId w:val="1"/>
        </w:numPr>
        <w:tabs>
          <w:tab w:val="left" w:pos="1394"/>
        </w:tabs>
        <w:spacing w:before="1"/>
        <w:ind w:right="109" w:firstLine="566"/>
        <w:jc w:val="both"/>
        <w:rPr>
          <w:sz w:val="24"/>
        </w:rPr>
      </w:pPr>
      <w:r>
        <w:rPr>
          <w:sz w:val="24"/>
        </w:rPr>
        <w:t>Информация</w:t>
      </w:r>
      <w:r>
        <w:rPr>
          <w:spacing w:val="-10"/>
          <w:sz w:val="24"/>
        </w:rPr>
        <w:t xml:space="preserve"> </w:t>
      </w:r>
      <w:r>
        <w:rPr>
          <w:sz w:val="24"/>
        </w:rPr>
        <w:t>об</w:t>
      </w:r>
      <w:r>
        <w:rPr>
          <w:spacing w:val="-11"/>
          <w:sz w:val="24"/>
        </w:rPr>
        <w:t xml:space="preserve"> </w:t>
      </w:r>
      <w:r>
        <w:rPr>
          <w:sz w:val="24"/>
        </w:rPr>
        <w:t>исключении</w:t>
      </w:r>
      <w:r>
        <w:rPr>
          <w:spacing w:val="-11"/>
          <w:sz w:val="24"/>
        </w:rPr>
        <w:t xml:space="preserve"> </w:t>
      </w:r>
      <w:r>
        <w:rPr>
          <w:sz w:val="24"/>
        </w:rPr>
        <w:t>ценных</w:t>
      </w:r>
      <w:r>
        <w:rPr>
          <w:spacing w:val="-8"/>
          <w:sz w:val="24"/>
        </w:rPr>
        <w:t xml:space="preserve"> </w:t>
      </w:r>
      <w:r>
        <w:rPr>
          <w:sz w:val="24"/>
        </w:rPr>
        <w:t>бумаг</w:t>
      </w:r>
      <w:r>
        <w:rPr>
          <w:spacing w:val="-10"/>
          <w:sz w:val="24"/>
        </w:rPr>
        <w:t xml:space="preserve"> </w:t>
      </w:r>
      <w:r>
        <w:rPr>
          <w:sz w:val="24"/>
        </w:rPr>
        <w:t>из</w:t>
      </w:r>
      <w:r>
        <w:rPr>
          <w:spacing w:val="-9"/>
          <w:sz w:val="24"/>
        </w:rPr>
        <w:t xml:space="preserve"> </w:t>
      </w:r>
      <w:r>
        <w:rPr>
          <w:sz w:val="24"/>
        </w:rPr>
        <w:t>списка</w:t>
      </w:r>
      <w:r>
        <w:rPr>
          <w:spacing w:val="-10"/>
          <w:sz w:val="24"/>
        </w:rPr>
        <w:t xml:space="preserve"> </w:t>
      </w:r>
      <w:r>
        <w:rPr>
          <w:sz w:val="24"/>
        </w:rPr>
        <w:t>ценных</w:t>
      </w:r>
      <w:r>
        <w:rPr>
          <w:spacing w:val="-8"/>
          <w:sz w:val="24"/>
        </w:rPr>
        <w:t xml:space="preserve"> </w:t>
      </w:r>
      <w:r>
        <w:rPr>
          <w:sz w:val="24"/>
        </w:rPr>
        <w:t>бумаг,</w:t>
      </w:r>
      <w:r>
        <w:rPr>
          <w:spacing w:val="-10"/>
          <w:sz w:val="24"/>
        </w:rPr>
        <w:t xml:space="preserve"> </w:t>
      </w:r>
      <w:r>
        <w:rPr>
          <w:sz w:val="24"/>
        </w:rPr>
        <w:t>допущенных к организованным торгам (о делистинге ценных бумаг).</w:t>
      </w:r>
    </w:p>
    <w:p w:rsidR="00985CAF" w:rsidRDefault="00233399">
      <w:pPr>
        <w:pStyle w:val="a5"/>
        <w:numPr>
          <w:ilvl w:val="1"/>
          <w:numId w:val="1"/>
        </w:numPr>
        <w:tabs>
          <w:tab w:val="left" w:pos="1394"/>
        </w:tabs>
        <w:ind w:right="112" w:firstLine="566"/>
        <w:jc w:val="both"/>
        <w:rPr>
          <w:sz w:val="24"/>
        </w:rPr>
      </w:pPr>
      <w:r>
        <w:rPr>
          <w:sz w:val="24"/>
        </w:rPr>
        <w:t>Информация</w:t>
      </w:r>
      <w:r>
        <w:rPr>
          <w:spacing w:val="-9"/>
          <w:sz w:val="24"/>
        </w:rPr>
        <w:t xml:space="preserve"> </w:t>
      </w:r>
      <w:r>
        <w:rPr>
          <w:sz w:val="24"/>
        </w:rPr>
        <w:t>о</w:t>
      </w:r>
      <w:r>
        <w:rPr>
          <w:spacing w:val="-9"/>
          <w:sz w:val="24"/>
        </w:rPr>
        <w:t xml:space="preserve"> </w:t>
      </w:r>
      <w:r>
        <w:rPr>
          <w:sz w:val="24"/>
        </w:rPr>
        <w:t>переводе</w:t>
      </w:r>
      <w:r>
        <w:rPr>
          <w:spacing w:val="-10"/>
          <w:sz w:val="24"/>
        </w:rPr>
        <w:t xml:space="preserve"> </w:t>
      </w:r>
      <w:r>
        <w:rPr>
          <w:sz w:val="24"/>
        </w:rPr>
        <w:t>ценных</w:t>
      </w:r>
      <w:r>
        <w:rPr>
          <w:spacing w:val="-7"/>
          <w:sz w:val="24"/>
        </w:rPr>
        <w:t xml:space="preserve"> </w:t>
      </w:r>
      <w:r>
        <w:rPr>
          <w:sz w:val="24"/>
        </w:rPr>
        <w:t>бумаг</w:t>
      </w:r>
      <w:r>
        <w:rPr>
          <w:spacing w:val="-9"/>
          <w:sz w:val="24"/>
        </w:rPr>
        <w:t xml:space="preserve"> </w:t>
      </w:r>
      <w:r>
        <w:rPr>
          <w:sz w:val="24"/>
        </w:rPr>
        <w:t>из</w:t>
      </w:r>
      <w:r>
        <w:rPr>
          <w:spacing w:val="-8"/>
          <w:sz w:val="24"/>
        </w:rPr>
        <w:t xml:space="preserve"> </w:t>
      </w:r>
      <w:r>
        <w:rPr>
          <w:sz w:val="24"/>
        </w:rPr>
        <w:t>одного</w:t>
      </w:r>
      <w:r>
        <w:rPr>
          <w:spacing w:val="-9"/>
          <w:sz w:val="24"/>
        </w:rPr>
        <w:t xml:space="preserve"> </w:t>
      </w:r>
      <w:r>
        <w:rPr>
          <w:sz w:val="24"/>
        </w:rPr>
        <w:t>котировального</w:t>
      </w:r>
      <w:r>
        <w:rPr>
          <w:spacing w:val="-9"/>
          <w:sz w:val="24"/>
        </w:rPr>
        <w:t xml:space="preserve"> </w:t>
      </w:r>
      <w:r>
        <w:rPr>
          <w:sz w:val="24"/>
        </w:rPr>
        <w:t>списка</w:t>
      </w:r>
      <w:r>
        <w:rPr>
          <w:spacing w:val="-10"/>
          <w:sz w:val="24"/>
        </w:rPr>
        <w:t xml:space="preserve"> </w:t>
      </w:r>
      <w:r>
        <w:rPr>
          <w:sz w:val="24"/>
        </w:rPr>
        <w:t>в</w:t>
      </w:r>
      <w:r>
        <w:rPr>
          <w:spacing w:val="-10"/>
          <w:sz w:val="24"/>
        </w:rPr>
        <w:t xml:space="preserve"> </w:t>
      </w:r>
      <w:r>
        <w:rPr>
          <w:sz w:val="24"/>
        </w:rPr>
        <w:t>другой котировальный список.</w:t>
      </w:r>
    </w:p>
    <w:p w:rsidR="00985CAF" w:rsidRDefault="00233399">
      <w:pPr>
        <w:pStyle w:val="a5"/>
        <w:numPr>
          <w:ilvl w:val="1"/>
          <w:numId w:val="1"/>
        </w:numPr>
        <w:tabs>
          <w:tab w:val="left" w:pos="1395"/>
        </w:tabs>
        <w:ind w:left="1395" w:hanging="710"/>
        <w:jc w:val="both"/>
        <w:rPr>
          <w:sz w:val="24"/>
        </w:rPr>
      </w:pPr>
      <w:r>
        <w:rPr>
          <w:sz w:val="24"/>
        </w:rPr>
        <w:t>Информация</w:t>
      </w:r>
      <w:r>
        <w:rPr>
          <w:spacing w:val="-5"/>
          <w:sz w:val="24"/>
        </w:rPr>
        <w:t xml:space="preserve"> </w:t>
      </w:r>
      <w:r>
        <w:rPr>
          <w:sz w:val="24"/>
        </w:rPr>
        <w:t>об</w:t>
      </w:r>
      <w:r>
        <w:rPr>
          <w:spacing w:val="-2"/>
          <w:sz w:val="24"/>
        </w:rPr>
        <w:t xml:space="preserve"> </w:t>
      </w:r>
      <w:r>
        <w:rPr>
          <w:sz w:val="24"/>
        </w:rPr>
        <w:t>итогах</w:t>
      </w:r>
      <w:r>
        <w:rPr>
          <w:spacing w:val="-3"/>
          <w:sz w:val="24"/>
        </w:rPr>
        <w:t xml:space="preserve"> </w:t>
      </w:r>
      <w:r>
        <w:rPr>
          <w:sz w:val="24"/>
        </w:rPr>
        <w:t>размещения</w:t>
      </w:r>
      <w:r>
        <w:rPr>
          <w:spacing w:val="-2"/>
          <w:sz w:val="24"/>
        </w:rPr>
        <w:t xml:space="preserve"> </w:t>
      </w:r>
      <w:r>
        <w:rPr>
          <w:sz w:val="24"/>
        </w:rPr>
        <w:t>биржевых</w:t>
      </w:r>
      <w:r>
        <w:rPr>
          <w:spacing w:val="-3"/>
          <w:sz w:val="24"/>
        </w:rPr>
        <w:t xml:space="preserve"> </w:t>
      </w:r>
      <w:r>
        <w:rPr>
          <w:spacing w:val="-2"/>
          <w:sz w:val="24"/>
        </w:rPr>
        <w:t>облигаций.</w:t>
      </w:r>
    </w:p>
    <w:p w:rsidR="00985CAF" w:rsidRDefault="00233399">
      <w:pPr>
        <w:pStyle w:val="a5"/>
        <w:numPr>
          <w:ilvl w:val="1"/>
          <w:numId w:val="1"/>
        </w:numPr>
        <w:tabs>
          <w:tab w:val="left" w:pos="1394"/>
        </w:tabs>
        <w:ind w:right="110" w:firstLine="566"/>
        <w:jc w:val="both"/>
        <w:rPr>
          <w:sz w:val="24"/>
        </w:rPr>
      </w:pPr>
      <w:r>
        <w:rPr>
          <w:sz w:val="24"/>
        </w:rPr>
        <w:t>Информация о расчетной цене инвестиционного пая биржевого паевого инвестиционного фонда.</w:t>
      </w:r>
    </w:p>
    <w:p w:rsidR="00985CAF" w:rsidRDefault="00233399">
      <w:pPr>
        <w:pStyle w:val="a5"/>
        <w:numPr>
          <w:ilvl w:val="1"/>
          <w:numId w:val="1"/>
        </w:numPr>
        <w:tabs>
          <w:tab w:val="left" w:pos="1394"/>
        </w:tabs>
        <w:ind w:right="111" w:firstLine="566"/>
        <w:jc w:val="both"/>
        <w:rPr>
          <w:sz w:val="24"/>
        </w:rPr>
      </w:pPr>
      <w:r>
        <w:rPr>
          <w:sz w:val="24"/>
        </w:rPr>
        <w:t>Информация о заключенных профессиональными участниками рынка ценных бумаг,</w:t>
      </w:r>
      <w:r>
        <w:rPr>
          <w:spacing w:val="-15"/>
          <w:sz w:val="24"/>
        </w:rPr>
        <w:t xml:space="preserve"> </w:t>
      </w:r>
      <w:r>
        <w:rPr>
          <w:sz w:val="24"/>
        </w:rPr>
        <w:t>осуществляющими</w:t>
      </w:r>
      <w:r>
        <w:rPr>
          <w:spacing w:val="-15"/>
          <w:sz w:val="24"/>
        </w:rPr>
        <w:t xml:space="preserve"> </w:t>
      </w:r>
      <w:r>
        <w:rPr>
          <w:sz w:val="24"/>
        </w:rPr>
        <w:t>брокерскую,</w:t>
      </w:r>
      <w:r>
        <w:rPr>
          <w:spacing w:val="-15"/>
          <w:sz w:val="24"/>
        </w:rPr>
        <w:t xml:space="preserve"> </w:t>
      </w:r>
      <w:r>
        <w:rPr>
          <w:sz w:val="24"/>
        </w:rPr>
        <w:t>дилерскую</w:t>
      </w:r>
      <w:r>
        <w:rPr>
          <w:spacing w:val="-15"/>
          <w:sz w:val="24"/>
        </w:rPr>
        <w:t xml:space="preserve"> </w:t>
      </w:r>
      <w:r>
        <w:rPr>
          <w:sz w:val="24"/>
        </w:rPr>
        <w:t>деятельность,</w:t>
      </w:r>
      <w:r>
        <w:rPr>
          <w:spacing w:val="-15"/>
          <w:sz w:val="24"/>
        </w:rPr>
        <w:t xml:space="preserve"> </w:t>
      </w:r>
      <w:r>
        <w:rPr>
          <w:sz w:val="24"/>
        </w:rPr>
        <w:t>деятельность</w:t>
      </w:r>
      <w:r>
        <w:rPr>
          <w:spacing w:val="-15"/>
          <w:sz w:val="24"/>
        </w:rPr>
        <w:t xml:space="preserve"> </w:t>
      </w:r>
      <w:r>
        <w:rPr>
          <w:sz w:val="24"/>
        </w:rPr>
        <w:t>по</w:t>
      </w:r>
      <w:r>
        <w:rPr>
          <w:spacing w:val="-15"/>
          <w:sz w:val="24"/>
        </w:rPr>
        <w:t xml:space="preserve"> </w:t>
      </w:r>
      <w:r>
        <w:rPr>
          <w:sz w:val="24"/>
        </w:rPr>
        <w:t>управлению ценными бумагами, и (или) управляющими компаниями не на организованных торгах договорах купли-продажи ценных бумаг в составе сведений, предусмотренных абзацами вторым, третьим и одиннадцатым пункта 1.5 Указания Банка России № 6264-У</w:t>
      </w:r>
      <w:r>
        <w:rPr>
          <w:sz w:val="24"/>
          <w:vertAlign w:val="superscript"/>
        </w:rPr>
        <w:t>3</w:t>
      </w:r>
      <w:r>
        <w:rPr>
          <w:sz w:val="24"/>
        </w:rPr>
        <w:t>.</w:t>
      </w:r>
    </w:p>
    <w:p w:rsidR="00985CAF" w:rsidRDefault="00233399">
      <w:pPr>
        <w:pStyle w:val="a5"/>
        <w:numPr>
          <w:ilvl w:val="1"/>
          <w:numId w:val="1"/>
        </w:numPr>
        <w:tabs>
          <w:tab w:val="left" w:pos="1394"/>
        </w:tabs>
        <w:ind w:right="105" w:firstLine="566"/>
        <w:jc w:val="both"/>
        <w:rPr>
          <w:sz w:val="24"/>
        </w:rPr>
      </w:pPr>
      <w:r>
        <w:rPr>
          <w:sz w:val="24"/>
        </w:rPr>
        <w:t>Информация о заключенных профессиональными участниками рынка ценных бумаг,</w:t>
      </w:r>
      <w:r>
        <w:rPr>
          <w:spacing w:val="-15"/>
          <w:sz w:val="24"/>
        </w:rPr>
        <w:t xml:space="preserve"> </w:t>
      </w:r>
      <w:r>
        <w:rPr>
          <w:sz w:val="24"/>
        </w:rPr>
        <w:t>осуществляющими</w:t>
      </w:r>
      <w:r>
        <w:rPr>
          <w:spacing w:val="-15"/>
          <w:sz w:val="24"/>
        </w:rPr>
        <w:t xml:space="preserve"> </w:t>
      </w:r>
      <w:r>
        <w:rPr>
          <w:sz w:val="24"/>
        </w:rPr>
        <w:t>брокерскую,</w:t>
      </w:r>
      <w:r>
        <w:rPr>
          <w:spacing w:val="-15"/>
          <w:sz w:val="24"/>
        </w:rPr>
        <w:t xml:space="preserve"> </w:t>
      </w:r>
      <w:r>
        <w:rPr>
          <w:sz w:val="24"/>
        </w:rPr>
        <w:t>дилерскую</w:t>
      </w:r>
      <w:r>
        <w:rPr>
          <w:spacing w:val="-15"/>
          <w:sz w:val="24"/>
        </w:rPr>
        <w:t xml:space="preserve"> </w:t>
      </w:r>
      <w:r>
        <w:rPr>
          <w:sz w:val="24"/>
        </w:rPr>
        <w:t>деятельность,</w:t>
      </w:r>
      <w:r>
        <w:rPr>
          <w:spacing w:val="-15"/>
          <w:sz w:val="24"/>
        </w:rPr>
        <w:t xml:space="preserve"> </w:t>
      </w:r>
      <w:r>
        <w:rPr>
          <w:sz w:val="24"/>
        </w:rPr>
        <w:t>деятельность</w:t>
      </w:r>
      <w:r>
        <w:rPr>
          <w:spacing w:val="-15"/>
          <w:sz w:val="24"/>
        </w:rPr>
        <w:t xml:space="preserve"> </w:t>
      </w:r>
      <w:r>
        <w:rPr>
          <w:sz w:val="24"/>
        </w:rPr>
        <w:t>по</w:t>
      </w:r>
      <w:r>
        <w:rPr>
          <w:spacing w:val="-13"/>
          <w:sz w:val="24"/>
        </w:rPr>
        <w:t xml:space="preserve"> </w:t>
      </w:r>
      <w:r>
        <w:rPr>
          <w:sz w:val="24"/>
        </w:rPr>
        <w:t>управлению ценными бумагами, и (или) управляющими компаниями не на организованных торгах договорах купли-продажи ценных бумаг в составе сведений, предусмотренных абзацами четвертым - десятым пункта 1.5 Указания Банка России № 6264-У.</w:t>
      </w:r>
    </w:p>
    <w:p w:rsidR="00985CAF" w:rsidRDefault="00985CAF">
      <w:pPr>
        <w:pStyle w:val="a3"/>
        <w:rPr>
          <w:sz w:val="20"/>
        </w:rPr>
      </w:pPr>
    </w:p>
    <w:p w:rsidR="00985CAF" w:rsidRDefault="00233399">
      <w:pPr>
        <w:pStyle w:val="a3"/>
        <w:spacing w:before="177"/>
        <w:rPr>
          <w:sz w:val="20"/>
        </w:rPr>
      </w:pPr>
      <w:r>
        <w:rPr>
          <w:noProof/>
          <w:lang w:eastAsia="ru-RU"/>
        </w:rPr>
        <mc:AlternateContent>
          <mc:Choice Requires="wps">
            <w:drawing>
              <wp:anchor distT="0" distB="0" distL="0" distR="0" simplePos="0" relativeHeight="487587840" behindDoc="1" locked="0" layoutInCell="1" allowOverlap="1">
                <wp:simplePos x="0" y="0"/>
                <wp:positionH relativeFrom="page">
                  <wp:posOffset>900988</wp:posOffset>
                </wp:positionH>
                <wp:positionV relativeFrom="paragraph">
                  <wp:posOffset>274125</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w14:anchorId="0F648A90" id="Graphic 4" o:spid="_x0000_s1026" style="position:absolute;margin-left:70.95pt;margin-top:21.6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" path="m1829053,l,,,7620r1829053,l1829053,xe" fillcolor="#404040" stroked="f">
                <v:path arrowok="t"/>
                <w10:wrap type="topAndBottom" anchorx="page"/>
              </v:shape>
            </w:pict>
          </mc:Fallback>
        </mc:AlternateContent>
      </w:r>
    </w:p>
    <w:p w:rsidR="00985CAF" w:rsidRDefault="00233399">
      <w:pPr>
        <w:spacing w:before="103" w:line="229" w:lineRule="exact"/>
        <w:ind w:left="118"/>
        <w:jc w:val="both"/>
        <w:rPr>
          <w:sz w:val="20"/>
        </w:rPr>
      </w:pPr>
      <w:r>
        <w:rPr>
          <w:sz w:val="20"/>
          <w:vertAlign w:val="superscript"/>
        </w:rPr>
        <w:t>1</w:t>
      </w:r>
      <w:r>
        <w:rPr>
          <w:spacing w:val="-3"/>
          <w:sz w:val="20"/>
        </w:rPr>
        <w:t xml:space="preserve"> </w:t>
      </w:r>
      <w:r>
        <w:rPr>
          <w:sz w:val="20"/>
        </w:rPr>
        <w:t>далее</w:t>
      </w:r>
      <w:r>
        <w:rPr>
          <w:spacing w:val="-2"/>
          <w:sz w:val="20"/>
        </w:rPr>
        <w:t xml:space="preserve"> </w:t>
      </w:r>
      <w:r>
        <w:rPr>
          <w:sz w:val="20"/>
        </w:rPr>
        <w:t>–</w:t>
      </w:r>
      <w:r>
        <w:rPr>
          <w:spacing w:val="-2"/>
          <w:sz w:val="20"/>
        </w:rPr>
        <w:t xml:space="preserve"> Перечень</w:t>
      </w:r>
    </w:p>
    <w:p w:rsidR="00985CAF" w:rsidRDefault="00233399">
      <w:pPr>
        <w:spacing w:line="229" w:lineRule="exact"/>
        <w:ind w:left="118"/>
        <w:jc w:val="both"/>
        <w:rPr>
          <w:sz w:val="20"/>
        </w:rPr>
      </w:pPr>
      <w:r>
        <w:rPr>
          <w:sz w:val="20"/>
          <w:vertAlign w:val="superscript"/>
        </w:rPr>
        <w:t>2</w:t>
      </w:r>
      <w:r>
        <w:rPr>
          <w:spacing w:val="-3"/>
          <w:sz w:val="20"/>
        </w:rPr>
        <w:t xml:space="preserve"> </w:t>
      </w:r>
      <w:r>
        <w:rPr>
          <w:sz w:val="20"/>
        </w:rPr>
        <w:t>далее</w:t>
      </w:r>
      <w:r>
        <w:rPr>
          <w:spacing w:val="-2"/>
          <w:sz w:val="20"/>
        </w:rPr>
        <w:t xml:space="preserve"> </w:t>
      </w:r>
      <w:r>
        <w:rPr>
          <w:sz w:val="20"/>
        </w:rPr>
        <w:t>–</w:t>
      </w:r>
      <w:r>
        <w:rPr>
          <w:spacing w:val="-2"/>
          <w:sz w:val="20"/>
        </w:rPr>
        <w:t xml:space="preserve"> Биржа</w:t>
      </w:r>
    </w:p>
    <w:p w:rsidR="00985CAF" w:rsidRDefault="00233399">
      <w:pPr>
        <w:spacing w:before="1"/>
        <w:ind w:left="118" w:right="111"/>
        <w:jc w:val="both"/>
        <w:rPr>
          <w:sz w:val="20"/>
        </w:rPr>
      </w:pPr>
      <w:r>
        <w:rPr>
          <w:sz w:val="20"/>
          <w:vertAlign w:val="superscript"/>
        </w:rPr>
        <w:t>3</w:t>
      </w:r>
      <w:r>
        <w:rPr>
          <w:sz w:val="20"/>
        </w:rPr>
        <w:t xml:space="preserve"> Указание Банка России от 26.09.2022 № 6264-У «О требованиях к осуществлению профессиональными участниками рынка ценных бумаг брокерской, дилерской деятельности, деятельности по управлению ценными бумагами и деятельности (проведению операций) управляющих компаний инвестиционных фондов, паевых инвестиционных фондов и негосударственных пенсионных фондов в части предоставления на биржу информации</w:t>
      </w:r>
      <w:r>
        <w:rPr>
          <w:spacing w:val="-4"/>
          <w:sz w:val="20"/>
        </w:rPr>
        <w:t xml:space="preserve"> </w:t>
      </w:r>
      <w:r>
        <w:rPr>
          <w:sz w:val="20"/>
        </w:rPr>
        <w:t>о</w:t>
      </w:r>
      <w:r>
        <w:rPr>
          <w:spacing w:val="-2"/>
          <w:sz w:val="20"/>
        </w:rPr>
        <w:t xml:space="preserve"> </w:t>
      </w:r>
      <w:r>
        <w:rPr>
          <w:sz w:val="20"/>
        </w:rPr>
        <w:t>заключенных</w:t>
      </w:r>
      <w:r>
        <w:rPr>
          <w:spacing w:val="-2"/>
          <w:sz w:val="20"/>
        </w:rPr>
        <w:t xml:space="preserve"> </w:t>
      </w:r>
      <w:r>
        <w:rPr>
          <w:sz w:val="20"/>
        </w:rPr>
        <w:t>ими</w:t>
      </w:r>
      <w:r>
        <w:rPr>
          <w:spacing w:val="-4"/>
          <w:sz w:val="20"/>
        </w:rPr>
        <w:t xml:space="preserve"> </w:t>
      </w:r>
      <w:r>
        <w:rPr>
          <w:sz w:val="20"/>
        </w:rPr>
        <w:t>не</w:t>
      </w:r>
      <w:r>
        <w:rPr>
          <w:spacing w:val="-1"/>
          <w:sz w:val="20"/>
        </w:rPr>
        <w:t xml:space="preserve"> </w:t>
      </w:r>
      <w:r>
        <w:rPr>
          <w:sz w:val="20"/>
        </w:rPr>
        <w:t>на</w:t>
      </w:r>
      <w:r>
        <w:rPr>
          <w:spacing w:val="-3"/>
          <w:sz w:val="20"/>
        </w:rPr>
        <w:t xml:space="preserve"> </w:t>
      </w:r>
      <w:r>
        <w:rPr>
          <w:sz w:val="20"/>
        </w:rPr>
        <w:t>организованных</w:t>
      </w:r>
      <w:r>
        <w:rPr>
          <w:spacing w:val="-2"/>
          <w:sz w:val="20"/>
        </w:rPr>
        <w:t xml:space="preserve"> </w:t>
      </w:r>
      <w:r>
        <w:rPr>
          <w:sz w:val="20"/>
        </w:rPr>
        <w:t>торгах</w:t>
      </w:r>
      <w:r>
        <w:rPr>
          <w:spacing w:val="-4"/>
          <w:sz w:val="20"/>
        </w:rPr>
        <w:t xml:space="preserve"> </w:t>
      </w:r>
      <w:r>
        <w:rPr>
          <w:sz w:val="20"/>
        </w:rPr>
        <w:t>договорах</w:t>
      </w:r>
      <w:r>
        <w:rPr>
          <w:spacing w:val="-4"/>
          <w:sz w:val="20"/>
        </w:rPr>
        <w:t xml:space="preserve"> </w:t>
      </w:r>
      <w:r>
        <w:rPr>
          <w:sz w:val="20"/>
        </w:rPr>
        <w:t>купли-продажи</w:t>
      </w:r>
      <w:r>
        <w:rPr>
          <w:spacing w:val="-4"/>
          <w:sz w:val="20"/>
        </w:rPr>
        <w:t xml:space="preserve"> </w:t>
      </w:r>
      <w:r>
        <w:rPr>
          <w:sz w:val="20"/>
        </w:rPr>
        <w:t>ценных</w:t>
      </w:r>
      <w:r>
        <w:rPr>
          <w:spacing w:val="-4"/>
          <w:sz w:val="20"/>
        </w:rPr>
        <w:t xml:space="preserve"> </w:t>
      </w:r>
      <w:r>
        <w:rPr>
          <w:sz w:val="20"/>
        </w:rPr>
        <w:t>бумаг,</w:t>
      </w:r>
      <w:r>
        <w:rPr>
          <w:spacing w:val="-3"/>
          <w:sz w:val="20"/>
        </w:rPr>
        <w:t xml:space="preserve"> </w:t>
      </w:r>
      <w:r>
        <w:rPr>
          <w:sz w:val="20"/>
        </w:rPr>
        <w:t>а</w:t>
      </w:r>
      <w:r>
        <w:rPr>
          <w:spacing w:val="-3"/>
          <w:sz w:val="20"/>
        </w:rPr>
        <w:t xml:space="preserve"> </w:t>
      </w:r>
      <w:r>
        <w:rPr>
          <w:sz w:val="20"/>
        </w:rPr>
        <w:t>также правилах, составе, порядке и сроках ее раскрытия биржей»</w:t>
      </w:r>
    </w:p>
    <w:p w:rsidR="00985CAF" w:rsidRDefault="00985CAF">
      <w:pPr>
        <w:jc w:val="both"/>
        <w:rPr>
          <w:sz w:val="20"/>
        </w:rPr>
        <w:sectPr w:rsidR="00985CAF">
          <w:headerReference w:type="default" r:id="rId7"/>
          <w:footerReference w:type="default" r:id="rId8"/>
          <w:pgSz w:w="11910" w:h="16840"/>
          <w:pgMar w:top="900" w:right="740" w:bottom="920" w:left="1300" w:header="432" w:footer="731" w:gutter="0"/>
          <w:pgNumType w:start="2"/>
          <w:cols w:space="720"/>
        </w:sectPr>
      </w:pPr>
    </w:p>
    <w:p w:rsidR="00985CAF" w:rsidRDefault="00233399">
      <w:pPr>
        <w:pStyle w:val="a5"/>
        <w:numPr>
          <w:ilvl w:val="1"/>
          <w:numId w:val="1"/>
        </w:numPr>
        <w:tabs>
          <w:tab w:val="left" w:pos="1394"/>
        </w:tabs>
        <w:spacing w:before="80"/>
        <w:ind w:right="105" w:firstLine="566"/>
        <w:jc w:val="both"/>
        <w:rPr>
          <w:sz w:val="24"/>
        </w:rPr>
      </w:pPr>
      <w:r>
        <w:rPr>
          <w:sz w:val="24"/>
        </w:rPr>
        <w:lastRenderedPageBreak/>
        <w:t>Информация, содержащаяся в реестре внебиржевых договоров с товаром, допущенным к организованным торгам, ведение которого осуществляется биржей, за исключением случая предоставления биржей лицу, заключившему внебиржевой договор, выписки из реестра внебиржевых договоров о заключенном указанным лицом внебиржевом договоре в соответствии с пунктом 26 Положения о предоставлении информации о заключенных сторонами не на организованных торгах договорах, обязательства по которым предусматривают переход права собственности на товар, допущенный к организованным торгам, а также о ведении реестра таких договоров и предоставлении информации из указанного реестра, утвержденного Постановлением Правительства Российской Федерации от 31 мая 2023 года № 892</w:t>
      </w:r>
      <w:r>
        <w:rPr>
          <w:sz w:val="24"/>
          <w:vertAlign w:val="superscript"/>
        </w:rPr>
        <w:t>4</w:t>
      </w:r>
      <w:r>
        <w:rPr>
          <w:sz w:val="24"/>
        </w:rPr>
        <w:t>.</w:t>
      </w:r>
    </w:p>
    <w:p w:rsidR="00985CAF" w:rsidRDefault="00233399" w:rsidP="001D7683">
      <w:pPr>
        <w:pStyle w:val="a5"/>
        <w:numPr>
          <w:ilvl w:val="1"/>
          <w:numId w:val="1"/>
        </w:numPr>
        <w:tabs>
          <w:tab w:val="left" w:pos="1394"/>
        </w:tabs>
        <w:spacing w:before="80"/>
        <w:ind w:right="105" w:firstLine="566"/>
        <w:jc w:val="both"/>
        <w:rPr>
          <w:sz w:val="24"/>
        </w:rPr>
      </w:pPr>
      <w:r>
        <w:rPr>
          <w:sz w:val="24"/>
        </w:rPr>
        <w:t>Информация, содержащаяся в реестре поданных организатору торговли участниками</w:t>
      </w:r>
      <w:r w:rsidRPr="001D7683">
        <w:rPr>
          <w:sz w:val="24"/>
        </w:rPr>
        <w:t xml:space="preserve"> </w:t>
      </w:r>
      <w:r>
        <w:rPr>
          <w:sz w:val="24"/>
        </w:rPr>
        <w:t>торгов</w:t>
      </w:r>
      <w:r w:rsidRPr="001D7683">
        <w:rPr>
          <w:sz w:val="24"/>
        </w:rPr>
        <w:t xml:space="preserve"> </w:t>
      </w:r>
      <w:r>
        <w:rPr>
          <w:sz w:val="24"/>
        </w:rPr>
        <w:t>заявок</w:t>
      </w:r>
      <w:r w:rsidRPr="001D7683">
        <w:rPr>
          <w:sz w:val="24"/>
        </w:rPr>
        <w:t xml:space="preserve"> </w:t>
      </w:r>
      <w:r w:rsidR="005B770F" w:rsidRPr="001D7683">
        <w:rPr>
          <w:sz w:val="24"/>
        </w:rPr>
        <w:t xml:space="preserve">предусмотренном пунктом 2.4 Положения Банка России </w:t>
      </w:r>
      <w:r w:rsidR="003124AF">
        <w:rPr>
          <w:sz w:val="24"/>
        </w:rPr>
        <w:t>№</w:t>
      </w:r>
      <w:r w:rsidR="003124AF" w:rsidRPr="001D7683">
        <w:rPr>
          <w:sz w:val="24"/>
        </w:rPr>
        <w:t xml:space="preserve"> </w:t>
      </w:r>
      <w:r w:rsidR="005B770F" w:rsidRPr="001D7683">
        <w:rPr>
          <w:sz w:val="24"/>
        </w:rPr>
        <w:t>437-П</w:t>
      </w:r>
      <w:r w:rsidR="005B770F" w:rsidRPr="001D7683" w:rsidDel="005B770F">
        <w:rPr>
          <w:sz w:val="24"/>
        </w:rPr>
        <w:t xml:space="preserve"> </w:t>
      </w:r>
      <w:r>
        <w:rPr>
          <w:sz w:val="24"/>
        </w:rPr>
        <w:t>, за исключением случая предоставления организатором торговли указанной информации участникам торгов в соответствии с подпунктом 2.4.4 пункта 2.4 Положения Банка России № 437-П.</w:t>
      </w:r>
    </w:p>
    <w:p w:rsidR="00985CAF" w:rsidRDefault="00233399">
      <w:pPr>
        <w:pStyle w:val="a5"/>
        <w:numPr>
          <w:ilvl w:val="1"/>
          <w:numId w:val="1"/>
        </w:numPr>
        <w:tabs>
          <w:tab w:val="left" w:pos="1394"/>
        </w:tabs>
        <w:spacing w:before="1"/>
        <w:ind w:right="108" w:firstLine="566"/>
        <w:jc w:val="both"/>
        <w:rPr>
          <w:sz w:val="24"/>
        </w:rPr>
      </w:pPr>
      <w:r>
        <w:rPr>
          <w:sz w:val="24"/>
        </w:rPr>
        <w:t>Информация, содержащаяся в реестре договоров, заключенных на организованных торгах, за исключением случаев предоставления участникам торгов, лицам, являющимся (являвшимся) клиентами участника торгов, выписки из реестра договоров в соответствии с подпунктом 2.5.2 пункта 2.5 Положения Банка России № 437-П.</w:t>
      </w:r>
    </w:p>
    <w:p w:rsidR="00985CAF" w:rsidRDefault="00233399">
      <w:pPr>
        <w:pStyle w:val="a5"/>
        <w:numPr>
          <w:ilvl w:val="1"/>
          <w:numId w:val="1"/>
        </w:numPr>
        <w:tabs>
          <w:tab w:val="left" w:pos="1394"/>
        </w:tabs>
        <w:ind w:right="111" w:firstLine="566"/>
        <w:jc w:val="both"/>
        <w:rPr>
          <w:sz w:val="24"/>
        </w:rPr>
      </w:pPr>
      <w:r>
        <w:rPr>
          <w:sz w:val="24"/>
        </w:rPr>
        <w:t>Информация, содержащаяся в материалах, в которых организатором торговли в соответствии</w:t>
      </w:r>
      <w:r>
        <w:rPr>
          <w:spacing w:val="61"/>
          <w:sz w:val="24"/>
        </w:rPr>
        <w:t xml:space="preserve"> </w:t>
      </w:r>
      <w:r>
        <w:rPr>
          <w:sz w:val="24"/>
        </w:rPr>
        <w:t>с</w:t>
      </w:r>
      <w:r>
        <w:rPr>
          <w:spacing w:val="40"/>
          <w:sz w:val="24"/>
        </w:rPr>
        <w:t xml:space="preserve"> </w:t>
      </w:r>
      <w:r>
        <w:rPr>
          <w:sz w:val="24"/>
        </w:rPr>
        <w:t>абзацем</w:t>
      </w:r>
      <w:r>
        <w:rPr>
          <w:spacing w:val="40"/>
          <w:sz w:val="24"/>
        </w:rPr>
        <w:t xml:space="preserve"> </w:t>
      </w:r>
      <w:r>
        <w:rPr>
          <w:sz w:val="24"/>
        </w:rPr>
        <w:t>третьим</w:t>
      </w:r>
      <w:r>
        <w:rPr>
          <w:spacing w:val="40"/>
          <w:sz w:val="24"/>
        </w:rPr>
        <w:t xml:space="preserve"> </w:t>
      </w:r>
      <w:r>
        <w:rPr>
          <w:sz w:val="24"/>
        </w:rPr>
        <w:t>подпункта</w:t>
      </w:r>
      <w:r>
        <w:rPr>
          <w:spacing w:val="40"/>
          <w:sz w:val="24"/>
        </w:rPr>
        <w:t xml:space="preserve"> </w:t>
      </w:r>
      <w:r>
        <w:rPr>
          <w:sz w:val="24"/>
        </w:rPr>
        <w:t>1.13.1</w:t>
      </w:r>
      <w:r>
        <w:rPr>
          <w:spacing w:val="60"/>
          <w:sz w:val="24"/>
        </w:rPr>
        <w:t xml:space="preserve"> </w:t>
      </w:r>
      <w:r>
        <w:rPr>
          <w:sz w:val="24"/>
        </w:rPr>
        <w:t>пункта</w:t>
      </w:r>
      <w:r>
        <w:rPr>
          <w:spacing w:val="60"/>
          <w:sz w:val="24"/>
        </w:rPr>
        <w:t xml:space="preserve"> </w:t>
      </w:r>
      <w:r>
        <w:rPr>
          <w:sz w:val="24"/>
        </w:rPr>
        <w:t>1.13</w:t>
      </w:r>
      <w:r>
        <w:rPr>
          <w:spacing w:val="60"/>
          <w:sz w:val="24"/>
        </w:rPr>
        <w:t xml:space="preserve"> </w:t>
      </w:r>
      <w:r>
        <w:rPr>
          <w:sz w:val="24"/>
        </w:rPr>
        <w:t>Положения</w:t>
      </w:r>
      <w:r>
        <w:rPr>
          <w:spacing w:val="60"/>
          <w:sz w:val="24"/>
        </w:rPr>
        <w:t xml:space="preserve"> </w:t>
      </w:r>
      <w:r>
        <w:rPr>
          <w:sz w:val="24"/>
        </w:rPr>
        <w:t>Банка</w:t>
      </w:r>
      <w:r>
        <w:rPr>
          <w:spacing w:val="40"/>
          <w:sz w:val="24"/>
        </w:rPr>
        <w:t xml:space="preserve"> </w:t>
      </w:r>
      <w:r>
        <w:rPr>
          <w:sz w:val="24"/>
        </w:rPr>
        <w:t>России</w:t>
      </w:r>
    </w:p>
    <w:p w:rsidR="00985CAF" w:rsidRDefault="00233399">
      <w:pPr>
        <w:pStyle w:val="a3"/>
        <w:ind w:left="118" w:right="106"/>
        <w:jc w:val="both"/>
      </w:pPr>
      <w:r>
        <w:t xml:space="preserve">№ 437-П осуществляется фиксация поданных участниками торгов сообщений о намерении заключить договор на организованных торгах, содержащих условия такого договора, за исключением случаев предоставления организатором торговли участникам торгов, лицам, являющимся (являвшимся) клиентами участника торгов, по их заявлению выписки из указанных материалов о поданных этими участниками торгов, лицами, являющимися (являвшимися) клиентами участника торгов, сообщениях о намерении заключить договор на организованных торгах, содержащих условия такого договора, в случае если </w:t>
      </w:r>
      <w:r w:rsidR="005B770F" w:rsidRPr="005B770F">
        <w:t>предоставление таких выписок предусмотрено правилами организованных торгов</w:t>
      </w:r>
      <w:r>
        <w:t>.</w:t>
      </w:r>
    </w:p>
    <w:p w:rsidR="00985CAF" w:rsidRDefault="00985CAF">
      <w:pPr>
        <w:pStyle w:val="a3"/>
        <w:rPr>
          <w:sz w:val="20"/>
        </w:rPr>
      </w:pPr>
    </w:p>
    <w:p w:rsidR="00985CAF" w:rsidRDefault="00985CAF">
      <w:pPr>
        <w:pStyle w:val="a3"/>
        <w:rPr>
          <w:sz w:val="20"/>
        </w:rPr>
      </w:pPr>
    </w:p>
    <w:p w:rsidR="00985CAF" w:rsidRDefault="00985CAF">
      <w:pPr>
        <w:pStyle w:val="a3"/>
        <w:rPr>
          <w:sz w:val="20"/>
        </w:rPr>
      </w:pPr>
    </w:p>
    <w:p w:rsidR="00985CAF" w:rsidRDefault="00985CAF">
      <w:pPr>
        <w:pStyle w:val="a3"/>
        <w:rPr>
          <w:sz w:val="20"/>
        </w:rPr>
      </w:pPr>
    </w:p>
    <w:p w:rsidR="00985CAF" w:rsidRDefault="00985CAF">
      <w:pPr>
        <w:pStyle w:val="a3"/>
        <w:rPr>
          <w:sz w:val="20"/>
        </w:rPr>
      </w:pPr>
    </w:p>
    <w:p w:rsidR="00985CAF" w:rsidRDefault="00985CAF">
      <w:pPr>
        <w:pStyle w:val="a3"/>
        <w:rPr>
          <w:sz w:val="20"/>
        </w:rPr>
      </w:pPr>
    </w:p>
    <w:p w:rsidR="00985CAF" w:rsidRDefault="00985CAF">
      <w:pPr>
        <w:pStyle w:val="a3"/>
        <w:rPr>
          <w:sz w:val="20"/>
        </w:rPr>
      </w:pPr>
    </w:p>
    <w:p w:rsidR="00985CAF" w:rsidRDefault="00985CAF">
      <w:pPr>
        <w:pStyle w:val="a3"/>
        <w:rPr>
          <w:sz w:val="20"/>
        </w:rPr>
      </w:pPr>
    </w:p>
    <w:p w:rsidR="00985CAF" w:rsidRDefault="00985CAF">
      <w:pPr>
        <w:pStyle w:val="a3"/>
        <w:rPr>
          <w:sz w:val="20"/>
        </w:rPr>
      </w:pPr>
    </w:p>
    <w:p w:rsidR="00985CAF" w:rsidRDefault="00985CAF">
      <w:pPr>
        <w:pStyle w:val="a3"/>
        <w:rPr>
          <w:sz w:val="20"/>
        </w:rPr>
      </w:pPr>
    </w:p>
    <w:p w:rsidR="00985CAF" w:rsidRDefault="00985CAF">
      <w:pPr>
        <w:pStyle w:val="a3"/>
        <w:rPr>
          <w:sz w:val="20"/>
        </w:rPr>
      </w:pPr>
    </w:p>
    <w:p w:rsidR="00985CAF" w:rsidRDefault="00985CAF">
      <w:pPr>
        <w:pStyle w:val="a3"/>
        <w:rPr>
          <w:sz w:val="20"/>
        </w:rPr>
      </w:pPr>
    </w:p>
    <w:p w:rsidR="00985CAF" w:rsidRDefault="00985CAF">
      <w:pPr>
        <w:pStyle w:val="a3"/>
        <w:rPr>
          <w:sz w:val="20"/>
        </w:rPr>
      </w:pPr>
    </w:p>
    <w:p w:rsidR="00985CAF" w:rsidRDefault="00985CAF">
      <w:pPr>
        <w:pStyle w:val="a3"/>
        <w:rPr>
          <w:sz w:val="20"/>
        </w:rPr>
      </w:pPr>
    </w:p>
    <w:p w:rsidR="00985CAF" w:rsidRDefault="00985CAF">
      <w:pPr>
        <w:pStyle w:val="a3"/>
        <w:rPr>
          <w:sz w:val="20"/>
        </w:rPr>
      </w:pPr>
    </w:p>
    <w:p w:rsidR="00985CAF" w:rsidRDefault="00985CAF">
      <w:pPr>
        <w:pStyle w:val="a3"/>
        <w:rPr>
          <w:sz w:val="20"/>
        </w:rPr>
      </w:pPr>
    </w:p>
    <w:p w:rsidR="00985CAF" w:rsidRDefault="00985CAF">
      <w:pPr>
        <w:pStyle w:val="a3"/>
        <w:rPr>
          <w:sz w:val="20"/>
        </w:rPr>
      </w:pPr>
    </w:p>
    <w:p w:rsidR="00985CAF" w:rsidRDefault="00985CAF">
      <w:pPr>
        <w:pStyle w:val="a3"/>
        <w:rPr>
          <w:sz w:val="20"/>
        </w:rPr>
      </w:pPr>
    </w:p>
    <w:p w:rsidR="00985CAF" w:rsidRDefault="00985CAF">
      <w:pPr>
        <w:pStyle w:val="a3"/>
        <w:rPr>
          <w:sz w:val="20"/>
        </w:rPr>
      </w:pPr>
    </w:p>
    <w:p w:rsidR="00985CAF" w:rsidRDefault="00985CAF">
      <w:pPr>
        <w:pStyle w:val="a3"/>
        <w:rPr>
          <w:sz w:val="20"/>
        </w:rPr>
      </w:pPr>
    </w:p>
    <w:p w:rsidR="00985CAF" w:rsidRDefault="00233399">
      <w:pPr>
        <w:pStyle w:val="a3"/>
        <w:spacing w:before="83"/>
        <w:rPr>
          <w:sz w:val="20"/>
        </w:rPr>
      </w:pPr>
      <w:r>
        <w:rPr>
          <w:noProof/>
          <w:lang w:eastAsia="ru-RU"/>
        </w:rPr>
        <mc:AlternateContent>
          <mc:Choice Requires="wps">
            <w:drawing>
              <wp:anchor distT="0" distB="0" distL="0" distR="0" simplePos="0" relativeHeight="487588352" behindDoc="1" locked="0" layoutInCell="1" allowOverlap="1">
                <wp:simplePos x="0" y="0"/>
                <wp:positionH relativeFrom="page">
                  <wp:posOffset>900988</wp:posOffset>
                </wp:positionH>
                <wp:positionV relativeFrom="paragraph">
                  <wp:posOffset>214096</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w14:anchorId="4CC08DCF" id="Graphic 5" o:spid="_x0000_s1026" style="position:absolute;margin-left:70.95pt;margin-top:16.8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" path="m1829053,l,,,7620r1829053,l1829053,xe" fillcolor="#404040" stroked="f">
                <v:path arrowok="t"/>
                <w10:wrap type="topAndBottom" anchorx="page"/>
              </v:shape>
            </w:pict>
          </mc:Fallback>
        </mc:AlternateContent>
      </w:r>
    </w:p>
    <w:p w:rsidR="00985CAF" w:rsidRDefault="00233399">
      <w:pPr>
        <w:spacing w:before="103"/>
        <w:ind w:left="118" w:right="112"/>
        <w:jc w:val="both"/>
        <w:rPr>
          <w:sz w:val="20"/>
        </w:rPr>
      </w:pPr>
      <w:r>
        <w:rPr>
          <w:sz w:val="20"/>
          <w:vertAlign w:val="superscript"/>
        </w:rPr>
        <w:t>4</w:t>
      </w:r>
      <w:r>
        <w:rPr>
          <w:spacing w:val="-5"/>
          <w:sz w:val="20"/>
        </w:rPr>
        <w:t xml:space="preserve"> </w:t>
      </w:r>
      <w:r>
        <w:rPr>
          <w:sz w:val="20"/>
        </w:rPr>
        <w:t>Постановление</w:t>
      </w:r>
      <w:r>
        <w:rPr>
          <w:spacing w:val="-5"/>
          <w:sz w:val="20"/>
        </w:rPr>
        <w:t xml:space="preserve"> </w:t>
      </w:r>
      <w:r>
        <w:rPr>
          <w:sz w:val="20"/>
        </w:rPr>
        <w:t>Правительства</w:t>
      </w:r>
      <w:r>
        <w:rPr>
          <w:spacing w:val="-5"/>
          <w:sz w:val="20"/>
        </w:rPr>
        <w:t xml:space="preserve"> </w:t>
      </w:r>
      <w:r>
        <w:rPr>
          <w:sz w:val="20"/>
        </w:rPr>
        <w:t>Российской</w:t>
      </w:r>
      <w:r>
        <w:rPr>
          <w:spacing w:val="-7"/>
          <w:sz w:val="20"/>
        </w:rPr>
        <w:t xml:space="preserve"> </w:t>
      </w:r>
      <w:r>
        <w:rPr>
          <w:sz w:val="20"/>
        </w:rPr>
        <w:t>Федерации</w:t>
      </w:r>
      <w:r>
        <w:rPr>
          <w:spacing w:val="-7"/>
          <w:sz w:val="20"/>
        </w:rPr>
        <w:t xml:space="preserve"> </w:t>
      </w:r>
      <w:r>
        <w:rPr>
          <w:sz w:val="20"/>
        </w:rPr>
        <w:t>от</w:t>
      </w:r>
      <w:r>
        <w:rPr>
          <w:spacing w:val="-6"/>
          <w:sz w:val="20"/>
        </w:rPr>
        <w:t xml:space="preserve"> </w:t>
      </w:r>
      <w:r>
        <w:rPr>
          <w:sz w:val="20"/>
        </w:rPr>
        <w:t>31</w:t>
      </w:r>
      <w:r>
        <w:rPr>
          <w:spacing w:val="-5"/>
          <w:sz w:val="20"/>
        </w:rPr>
        <w:t xml:space="preserve"> </w:t>
      </w:r>
      <w:r>
        <w:rPr>
          <w:sz w:val="20"/>
        </w:rPr>
        <w:t>мая</w:t>
      </w:r>
      <w:r>
        <w:rPr>
          <w:spacing w:val="-5"/>
          <w:sz w:val="20"/>
        </w:rPr>
        <w:t xml:space="preserve"> </w:t>
      </w:r>
      <w:r>
        <w:rPr>
          <w:sz w:val="20"/>
        </w:rPr>
        <w:t>2023</w:t>
      </w:r>
      <w:r>
        <w:rPr>
          <w:spacing w:val="-5"/>
          <w:sz w:val="20"/>
        </w:rPr>
        <w:t xml:space="preserve"> </w:t>
      </w:r>
      <w:r>
        <w:rPr>
          <w:sz w:val="20"/>
        </w:rPr>
        <w:t>года</w:t>
      </w:r>
      <w:r>
        <w:rPr>
          <w:spacing w:val="-6"/>
          <w:sz w:val="20"/>
        </w:rPr>
        <w:t xml:space="preserve"> </w:t>
      </w:r>
      <w:r>
        <w:rPr>
          <w:sz w:val="20"/>
        </w:rPr>
        <w:t>№</w:t>
      </w:r>
      <w:r>
        <w:rPr>
          <w:spacing w:val="-6"/>
          <w:sz w:val="20"/>
        </w:rPr>
        <w:t xml:space="preserve"> </w:t>
      </w:r>
      <w:r>
        <w:rPr>
          <w:sz w:val="20"/>
        </w:rPr>
        <w:t>892</w:t>
      </w:r>
      <w:r>
        <w:rPr>
          <w:spacing w:val="-5"/>
          <w:sz w:val="20"/>
        </w:rPr>
        <w:t xml:space="preserve"> </w:t>
      </w:r>
      <w:r>
        <w:rPr>
          <w:sz w:val="20"/>
        </w:rPr>
        <w:t>«Об</w:t>
      </w:r>
      <w:r>
        <w:rPr>
          <w:spacing w:val="-5"/>
          <w:sz w:val="20"/>
        </w:rPr>
        <w:t xml:space="preserve"> </w:t>
      </w:r>
      <w:r>
        <w:rPr>
          <w:sz w:val="20"/>
        </w:rPr>
        <w:t>утверждении</w:t>
      </w:r>
      <w:r>
        <w:rPr>
          <w:spacing w:val="-7"/>
          <w:sz w:val="20"/>
        </w:rPr>
        <w:t xml:space="preserve"> </w:t>
      </w:r>
      <w:r>
        <w:rPr>
          <w:sz w:val="20"/>
        </w:rPr>
        <w:t>Положения о</w:t>
      </w:r>
      <w:r>
        <w:rPr>
          <w:spacing w:val="-10"/>
          <w:sz w:val="20"/>
        </w:rPr>
        <w:t xml:space="preserve"> </w:t>
      </w:r>
      <w:r>
        <w:rPr>
          <w:sz w:val="20"/>
        </w:rPr>
        <w:t>предоставлении</w:t>
      </w:r>
      <w:r>
        <w:rPr>
          <w:spacing w:val="-10"/>
          <w:sz w:val="20"/>
        </w:rPr>
        <w:t xml:space="preserve"> </w:t>
      </w:r>
      <w:r>
        <w:rPr>
          <w:sz w:val="20"/>
        </w:rPr>
        <w:t>информации</w:t>
      </w:r>
      <w:r>
        <w:rPr>
          <w:spacing w:val="-10"/>
          <w:sz w:val="20"/>
        </w:rPr>
        <w:t xml:space="preserve"> </w:t>
      </w:r>
      <w:r>
        <w:rPr>
          <w:sz w:val="20"/>
        </w:rPr>
        <w:t>о</w:t>
      </w:r>
      <w:r>
        <w:rPr>
          <w:spacing w:val="-10"/>
          <w:sz w:val="20"/>
        </w:rPr>
        <w:t xml:space="preserve"> </w:t>
      </w:r>
      <w:r>
        <w:rPr>
          <w:sz w:val="20"/>
        </w:rPr>
        <w:t>заключенных</w:t>
      </w:r>
      <w:r>
        <w:rPr>
          <w:spacing w:val="-11"/>
          <w:sz w:val="20"/>
        </w:rPr>
        <w:t xml:space="preserve"> </w:t>
      </w:r>
      <w:r>
        <w:rPr>
          <w:sz w:val="20"/>
        </w:rPr>
        <w:t>сторонами</w:t>
      </w:r>
      <w:r>
        <w:rPr>
          <w:spacing w:val="-10"/>
          <w:sz w:val="20"/>
        </w:rPr>
        <w:t xml:space="preserve"> </w:t>
      </w:r>
      <w:r>
        <w:rPr>
          <w:sz w:val="20"/>
        </w:rPr>
        <w:t>не</w:t>
      </w:r>
      <w:r>
        <w:rPr>
          <w:spacing w:val="-11"/>
          <w:sz w:val="20"/>
        </w:rPr>
        <w:t xml:space="preserve"> </w:t>
      </w:r>
      <w:r>
        <w:rPr>
          <w:sz w:val="20"/>
        </w:rPr>
        <w:t>на</w:t>
      </w:r>
      <w:r>
        <w:rPr>
          <w:spacing w:val="-9"/>
          <w:sz w:val="20"/>
        </w:rPr>
        <w:t xml:space="preserve"> </w:t>
      </w:r>
      <w:r>
        <w:rPr>
          <w:sz w:val="20"/>
        </w:rPr>
        <w:t>организованных</w:t>
      </w:r>
      <w:r>
        <w:rPr>
          <w:spacing w:val="-10"/>
          <w:sz w:val="20"/>
        </w:rPr>
        <w:t xml:space="preserve"> </w:t>
      </w:r>
      <w:r>
        <w:rPr>
          <w:sz w:val="20"/>
        </w:rPr>
        <w:t>торгах</w:t>
      </w:r>
      <w:r>
        <w:rPr>
          <w:spacing w:val="-11"/>
          <w:sz w:val="20"/>
        </w:rPr>
        <w:t xml:space="preserve"> </w:t>
      </w:r>
      <w:r>
        <w:rPr>
          <w:sz w:val="20"/>
        </w:rPr>
        <w:t>договорах,</w:t>
      </w:r>
      <w:r>
        <w:rPr>
          <w:spacing w:val="-11"/>
          <w:sz w:val="20"/>
        </w:rPr>
        <w:t xml:space="preserve"> </w:t>
      </w:r>
      <w:r>
        <w:rPr>
          <w:sz w:val="20"/>
        </w:rPr>
        <w:t>обязательства по которым предусматривают переход права собственности на товар, допущенный к организованным торгам, а также о ведении реестра таких договоров и предоставлении информации из указанного реестра, и признании утратившими силу некоторых актов Правительства Российской Федерации»</w:t>
      </w:r>
    </w:p>
    <w:p w:rsidR="00985CAF" w:rsidRDefault="00233399">
      <w:pPr>
        <w:ind w:left="118"/>
        <w:jc w:val="both"/>
        <w:rPr>
          <w:sz w:val="20"/>
        </w:rPr>
      </w:pPr>
      <w:r>
        <w:rPr>
          <w:sz w:val="20"/>
          <w:vertAlign w:val="superscript"/>
        </w:rPr>
        <w:t>5</w:t>
      </w:r>
      <w:r>
        <w:rPr>
          <w:spacing w:val="-7"/>
          <w:sz w:val="20"/>
        </w:rPr>
        <w:t xml:space="preserve"> </w:t>
      </w:r>
      <w:r>
        <w:rPr>
          <w:sz w:val="20"/>
        </w:rPr>
        <w:t>Положение</w:t>
      </w:r>
      <w:r>
        <w:rPr>
          <w:spacing w:val="-7"/>
          <w:sz w:val="20"/>
        </w:rPr>
        <w:t xml:space="preserve"> </w:t>
      </w:r>
      <w:r>
        <w:rPr>
          <w:sz w:val="20"/>
        </w:rPr>
        <w:t>Банка</w:t>
      </w:r>
      <w:r>
        <w:rPr>
          <w:spacing w:val="-6"/>
          <w:sz w:val="20"/>
        </w:rPr>
        <w:t xml:space="preserve"> </w:t>
      </w:r>
      <w:r>
        <w:rPr>
          <w:sz w:val="20"/>
        </w:rPr>
        <w:t>России</w:t>
      </w:r>
      <w:r>
        <w:rPr>
          <w:spacing w:val="-8"/>
          <w:sz w:val="20"/>
        </w:rPr>
        <w:t xml:space="preserve"> </w:t>
      </w:r>
      <w:r>
        <w:rPr>
          <w:sz w:val="20"/>
        </w:rPr>
        <w:t>от</w:t>
      </w:r>
      <w:r>
        <w:rPr>
          <w:spacing w:val="-7"/>
          <w:sz w:val="20"/>
        </w:rPr>
        <w:t xml:space="preserve"> </w:t>
      </w:r>
      <w:r>
        <w:rPr>
          <w:sz w:val="20"/>
        </w:rPr>
        <w:t>17.10.2014</w:t>
      </w:r>
      <w:r>
        <w:rPr>
          <w:spacing w:val="-2"/>
          <w:sz w:val="20"/>
        </w:rPr>
        <w:t xml:space="preserve"> </w:t>
      </w:r>
      <w:r>
        <w:rPr>
          <w:sz w:val="20"/>
        </w:rPr>
        <w:t>№</w:t>
      </w:r>
      <w:r>
        <w:rPr>
          <w:spacing w:val="-7"/>
          <w:sz w:val="20"/>
        </w:rPr>
        <w:t xml:space="preserve"> </w:t>
      </w:r>
      <w:r>
        <w:rPr>
          <w:sz w:val="20"/>
        </w:rPr>
        <w:t>437-П</w:t>
      </w:r>
      <w:r>
        <w:rPr>
          <w:spacing w:val="-5"/>
          <w:sz w:val="20"/>
        </w:rPr>
        <w:t xml:space="preserve"> </w:t>
      </w:r>
      <w:r>
        <w:rPr>
          <w:sz w:val="20"/>
        </w:rPr>
        <w:t>«О</w:t>
      </w:r>
      <w:r>
        <w:rPr>
          <w:spacing w:val="-7"/>
          <w:sz w:val="20"/>
        </w:rPr>
        <w:t xml:space="preserve"> </w:t>
      </w:r>
      <w:r>
        <w:rPr>
          <w:sz w:val="20"/>
        </w:rPr>
        <w:t>деятельности</w:t>
      </w:r>
      <w:r>
        <w:rPr>
          <w:spacing w:val="-7"/>
          <w:sz w:val="20"/>
        </w:rPr>
        <w:t xml:space="preserve"> </w:t>
      </w:r>
      <w:r>
        <w:rPr>
          <w:sz w:val="20"/>
        </w:rPr>
        <w:t>по</w:t>
      </w:r>
      <w:r>
        <w:rPr>
          <w:spacing w:val="-6"/>
          <w:sz w:val="20"/>
        </w:rPr>
        <w:t xml:space="preserve"> </w:t>
      </w:r>
      <w:r>
        <w:rPr>
          <w:sz w:val="20"/>
        </w:rPr>
        <w:t>проведению</w:t>
      </w:r>
      <w:r>
        <w:rPr>
          <w:spacing w:val="-7"/>
          <w:sz w:val="20"/>
        </w:rPr>
        <w:t xml:space="preserve"> </w:t>
      </w:r>
      <w:r>
        <w:rPr>
          <w:sz w:val="20"/>
        </w:rPr>
        <w:t>организованных</w:t>
      </w:r>
      <w:r>
        <w:rPr>
          <w:spacing w:val="-7"/>
          <w:sz w:val="20"/>
        </w:rPr>
        <w:t xml:space="preserve"> </w:t>
      </w:r>
      <w:r>
        <w:rPr>
          <w:spacing w:val="-2"/>
          <w:sz w:val="20"/>
        </w:rPr>
        <w:t>торгов»</w:t>
      </w:r>
    </w:p>
    <w:sectPr w:rsidR="00985CAF">
      <w:pgSz w:w="11910" w:h="16840"/>
      <w:pgMar w:top="900" w:right="740" w:bottom="920" w:left="1300" w:header="432"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600" w:rsidRDefault="00F83600">
      <w:r>
        <w:separator/>
      </w:r>
    </w:p>
  </w:endnote>
  <w:endnote w:type="continuationSeparator" w:id="0">
    <w:p w:rsidR="00F83600" w:rsidRDefault="00F8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CAF" w:rsidRDefault="00233399">
    <w:pPr>
      <w:pStyle w:val="a3"/>
      <w:spacing w:line="14" w:lineRule="auto"/>
      <w:rPr>
        <w:sz w:val="20"/>
      </w:rPr>
    </w:pPr>
    <w:r>
      <w:rPr>
        <w:noProof/>
        <w:lang w:eastAsia="ru-RU"/>
      </w:rPr>
      <mc:AlternateContent>
        <mc:Choice Requires="wps">
          <w:drawing>
            <wp:anchor distT="0" distB="0" distL="0" distR="0" simplePos="0" relativeHeight="487508480" behindDoc="1" locked="0" layoutInCell="1" allowOverlap="1">
              <wp:simplePos x="0" y="0"/>
              <wp:positionH relativeFrom="page">
                <wp:posOffset>6148578</wp:posOffset>
              </wp:positionH>
              <wp:positionV relativeFrom="page">
                <wp:posOffset>10088429</wp:posOffset>
              </wp:positionV>
              <wp:extent cx="88455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rsidR="00985CAF" w:rsidRDefault="00233399">
                          <w:pPr>
                            <w:spacing w:before="10"/>
                            <w:ind w:left="20"/>
                            <w:rPr>
                              <w:b/>
                              <w:sz w:val="20"/>
                            </w:rPr>
                          </w:pPr>
                          <w:r>
                            <w:rPr>
                              <w:color w:val="404040"/>
                              <w:sz w:val="20"/>
                            </w:rPr>
                            <w:t>Страница</w:t>
                          </w:r>
                          <w:r>
                            <w:rPr>
                              <w:color w:val="404040"/>
                              <w:spacing w:val="-6"/>
                              <w:sz w:val="20"/>
                            </w:rPr>
                            <w:t xml:space="preserve"> </w:t>
                          </w:r>
                          <w:r>
                            <w:rPr>
                              <w:b/>
                              <w:color w:val="404040"/>
                              <w:sz w:val="20"/>
                            </w:rPr>
                            <w:fldChar w:fldCharType="begin"/>
                          </w:r>
                          <w:r>
                            <w:rPr>
                              <w:b/>
                              <w:color w:val="404040"/>
                              <w:sz w:val="20"/>
                            </w:rPr>
                            <w:instrText xml:space="preserve"> PAGE </w:instrText>
                          </w:r>
                          <w:r>
                            <w:rPr>
                              <w:b/>
                              <w:color w:val="404040"/>
                              <w:sz w:val="20"/>
                            </w:rPr>
                            <w:fldChar w:fldCharType="separate"/>
                          </w:r>
                          <w:r w:rsidR="000F3B57">
                            <w:rPr>
                              <w:b/>
                              <w:noProof/>
                              <w:color w:val="404040"/>
                              <w:sz w:val="20"/>
                            </w:rPr>
                            <w:t>2</w:t>
                          </w:r>
                          <w:r>
                            <w:rPr>
                              <w:b/>
                              <w:color w:val="404040"/>
                              <w:sz w:val="20"/>
                            </w:rPr>
                            <w:fldChar w:fldCharType="end"/>
                          </w:r>
                          <w:r>
                            <w:rPr>
                              <w:b/>
                              <w:color w:val="404040"/>
                              <w:spacing w:val="-5"/>
                              <w:sz w:val="20"/>
                            </w:rPr>
                            <w:t xml:space="preserve"> </w:t>
                          </w:r>
                          <w:r>
                            <w:rPr>
                              <w:color w:val="404040"/>
                              <w:sz w:val="20"/>
                            </w:rPr>
                            <w:t>из</w:t>
                          </w:r>
                          <w:r>
                            <w:rPr>
                              <w:color w:val="404040"/>
                              <w:spacing w:val="-5"/>
                              <w:sz w:val="20"/>
                            </w:rPr>
                            <w:t xml:space="preserve"> </w:t>
                          </w:r>
                          <w:r>
                            <w:rPr>
                              <w:b/>
                              <w:color w:val="404040"/>
                              <w:spacing w:val="-10"/>
                              <w:sz w:val="20"/>
                            </w:rPr>
                            <w:fldChar w:fldCharType="begin"/>
                          </w:r>
                          <w:r>
                            <w:rPr>
                              <w:b/>
                              <w:color w:val="404040"/>
                              <w:spacing w:val="-10"/>
                              <w:sz w:val="20"/>
                            </w:rPr>
                            <w:instrText xml:space="preserve"> NUMPAGES </w:instrText>
                          </w:r>
                          <w:r>
                            <w:rPr>
                              <w:b/>
                              <w:color w:val="404040"/>
                              <w:spacing w:val="-10"/>
                              <w:sz w:val="20"/>
                            </w:rPr>
                            <w:fldChar w:fldCharType="separate"/>
                          </w:r>
                          <w:r w:rsidR="000F3B57">
                            <w:rPr>
                              <w:b/>
                              <w:noProof/>
                              <w:color w:val="404040"/>
                              <w:spacing w:val="-10"/>
                              <w:sz w:val="20"/>
                            </w:rPr>
                            <w:t>3</w:t>
                          </w:r>
                          <w:r>
                            <w:rPr>
                              <w:b/>
                              <w:color w:val="404040"/>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84.15pt;margin-top:794.35pt;width:69.65pt;height:13.0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" filled="f" stroked="f">
              <v:path arrowok="t"/>
              <v:textbox inset="0,0,0,0">
                <w:txbxContent>
                  <w:p w:rsidR="00985CAF" w:rsidRDefault="00233399">
                    <w:pPr>
                      <w:spacing w:before="10"/>
                      <w:ind w:left="20"/>
                      <w:rPr>
                        <w:b/>
                        <w:sz w:val="20"/>
                      </w:rPr>
                    </w:pPr>
                    <w:r>
                      <w:rPr>
                        <w:color w:val="404040"/>
                        <w:sz w:val="20"/>
                      </w:rPr>
                      <w:t>Страница</w:t>
                    </w:r>
                    <w:r>
                      <w:rPr>
                        <w:color w:val="404040"/>
                        <w:spacing w:val="-6"/>
                        <w:sz w:val="20"/>
                      </w:rPr>
                      <w:t xml:space="preserve"> </w:t>
                    </w:r>
                    <w:r>
                      <w:rPr>
                        <w:b/>
                        <w:color w:val="404040"/>
                        <w:sz w:val="20"/>
                      </w:rPr>
                      <w:fldChar w:fldCharType="begin"/>
                    </w:r>
                    <w:r>
                      <w:rPr>
                        <w:b/>
                        <w:color w:val="404040"/>
                        <w:sz w:val="20"/>
                      </w:rPr>
                      <w:instrText xml:space="preserve"> PAGE </w:instrText>
                    </w:r>
                    <w:r>
                      <w:rPr>
                        <w:b/>
                        <w:color w:val="404040"/>
                        <w:sz w:val="20"/>
                      </w:rPr>
                      <w:fldChar w:fldCharType="separate"/>
                    </w:r>
                    <w:r w:rsidR="000F3B57">
                      <w:rPr>
                        <w:b/>
                        <w:noProof/>
                        <w:color w:val="404040"/>
                        <w:sz w:val="20"/>
                      </w:rPr>
                      <w:t>2</w:t>
                    </w:r>
                    <w:r>
                      <w:rPr>
                        <w:b/>
                        <w:color w:val="404040"/>
                        <w:sz w:val="20"/>
                      </w:rPr>
                      <w:fldChar w:fldCharType="end"/>
                    </w:r>
                    <w:r>
                      <w:rPr>
                        <w:b/>
                        <w:color w:val="404040"/>
                        <w:spacing w:val="-5"/>
                        <w:sz w:val="20"/>
                      </w:rPr>
                      <w:t xml:space="preserve"> </w:t>
                    </w:r>
                    <w:r>
                      <w:rPr>
                        <w:color w:val="404040"/>
                        <w:sz w:val="20"/>
                      </w:rPr>
                      <w:t>из</w:t>
                    </w:r>
                    <w:r>
                      <w:rPr>
                        <w:color w:val="404040"/>
                        <w:spacing w:val="-5"/>
                        <w:sz w:val="20"/>
                      </w:rPr>
                      <w:t xml:space="preserve"> </w:t>
                    </w:r>
                    <w:r>
                      <w:rPr>
                        <w:b/>
                        <w:color w:val="404040"/>
                        <w:spacing w:val="-10"/>
                        <w:sz w:val="20"/>
                      </w:rPr>
                      <w:fldChar w:fldCharType="begin"/>
                    </w:r>
                    <w:r>
                      <w:rPr>
                        <w:b/>
                        <w:color w:val="404040"/>
                        <w:spacing w:val="-10"/>
                        <w:sz w:val="20"/>
                      </w:rPr>
                      <w:instrText xml:space="preserve"> NUMPAGES </w:instrText>
                    </w:r>
                    <w:r>
                      <w:rPr>
                        <w:b/>
                        <w:color w:val="404040"/>
                        <w:spacing w:val="-10"/>
                        <w:sz w:val="20"/>
                      </w:rPr>
                      <w:fldChar w:fldCharType="separate"/>
                    </w:r>
                    <w:r w:rsidR="000F3B57">
                      <w:rPr>
                        <w:b/>
                        <w:noProof/>
                        <w:color w:val="404040"/>
                        <w:spacing w:val="-10"/>
                        <w:sz w:val="20"/>
                      </w:rPr>
                      <w:t>3</w:t>
                    </w:r>
                    <w:r>
                      <w:rPr>
                        <w:b/>
                        <w:color w:val="404040"/>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600" w:rsidRDefault="00F83600">
      <w:r>
        <w:separator/>
      </w:r>
    </w:p>
  </w:footnote>
  <w:footnote w:type="continuationSeparator" w:id="0">
    <w:p w:rsidR="00F83600" w:rsidRDefault="00F83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CAF" w:rsidRDefault="00233399">
    <w:pPr>
      <w:pStyle w:val="a3"/>
      <w:spacing w:line="14" w:lineRule="auto"/>
      <w:rPr>
        <w:sz w:val="20"/>
      </w:rPr>
    </w:pPr>
    <w:r>
      <w:rPr>
        <w:noProof/>
        <w:lang w:eastAsia="ru-RU"/>
      </w:rPr>
      <mc:AlternateContent>
        <mc:Choice Requires="wps">
          <w:drawing>
            <wp:anchor distT="0" distB="0" distL="0" distR="0" simplePos="0" relativeHeight="487507456" behindDoc="1" locked="0" layoutInCell="1" allowOverlap="1">
              <wp:simplePos x="0" y="0"/>
              <wp:positionH relativeFrom="page">
                <wp:posOffset>882700</wp:posOffset>
              </wp:positionH>
              <wp:positionV relativeFrom="page">
                <wp:posOffset>429767</wp:posOffset>
              </wp:positionV>
              <wp:extent cx="61582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E9B3DA" id="Graphic 1" o:spid="_x0000_s1026" style="position:absolute;margin-left:69.5pt;margin-top:33.85pt;width:484.9pt;height:.5pt;z-index:-15809024;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" path="m6158230,l,,,6096r6158230,l6158230,xe" fillcolor="black" stroked="f">
              <v:path arrowok="t"/>
              <w10:wrap anchorx="page" anchory="page"/>
            </v:shape>
          </w:pict>
        </mc:Fallback>
      </mc:AlternateContent>
    </w:r>
    <w:r>
      <w:rPr>
        <w:noProof/>
        <w:lang w:eastAsia="ru-RU"/>
      </w:rPr>
      <mc:AlternateContent>
        <mc:Choice Requires="wps">
          <w:drawing>
            <wp:anchor distT="0" distB="0" distL="0" distR="0" simplePos="0" relativeHeight="487507968" behindDoc="1" locked="0" layoutInCell="1" allowOverlap="1">
              <wp:simplePos x="0" y="0"/>
              <wp:positionH relativeFrom="page">
                <wp:posOffset>2283079</wp:posOffset>
              </wp:positionH>
              <wp:positionV relativeFrom="page">
                <wp:posOffset>261677</wp:posOffset>
              </wp:positionV>
              <wp:extent cx="335534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5340" cy="165735"/>
                      </a:xfrm>
                      <a:prstGeom prst="rect">
                        <a:avLst/>
                      </a:prstGeom>
                    </wps:spPr>
                    <wps:txbx>
                      <w:txbxContent>
                        <w:p w:rsidR="00985CAF" w:rsidRDefault="00233399">
                          <w:pPr>
                            <w:spacing w:before="10"/>
                            <w:ind w:left="20"/>
                            <w:rPr>
                              <w:sz w:val="20"/>
                            </w:rPr>
                          </w:pPr>
                          <w:r>
                            <w:rPr>
                              <w:color w:val="404040"/>
                              <w:sz w:val="20"/>
                            </w:rPr>
                            <w:t>Перечень</w:t>
                          </w:r>
                          <w:r>
                            <w:rPr>
                              <w:color w:val="404040"/>
                              <w:spacing w:val="-11"/>
                              <w:sz w:val="20"/>
                            </w:rPr>
                            <w:t xml:space="preserve"> </w:t>
                          </w:r>
                          <w:r>
                            <w:rPr>
                              <w:color w:val="404040"/>
                              <w:sz w:val="20"/>
                            </w:rPr>
                            <w:t>инсайдерской</w:t>
                          </w:r>
                          <w:r>
                            <w:rPr>
                              <w:color w:val="404040"/>
                              <w:spacing w:val="-11"/>
                              <w:sz w:val="20"/>
                            </w:rPr>
                            <w:t xml:space="preserve"> </w:t>
                          </w:r>
                          <w:r>
                            <w:rPr>
                              <w:color w:val="404040"/>
                              <w:sz w:val="20"/>
                            </w:rPr>
                            <w:t>информации</w:t>
                          </w:r>
                          <w:r>
                            <w:rPr>
                              <w:color w:val="404040"/>
                              <w:spacing w:val="-10"/>
                              <w:sz w:val="20"/>
                            </w:rPr>
                            <w:t xml:space="preserve"> </w:t>
                          </w:r>
                          <w:r>
                            <w:rPr>
                              <w:color w:val="404040"/>
                              <w:sz w:val="20"/>
                            </w:rPr>
                            <w:t>АО</w:t>
                          </w:r>
                          <w:r>
                            <w:rPr>
                              <w:color w:val="404040"/>
                              <w:spacing w:val="-6"/>
                              <w:sz w:val="20"/>
                            </w:rPr>
                            <w:t xml:space="preserve"> </w:t>
                          </w:r>
                          <w:r>
                            <w:rPr>
                              <w:color w:val="404040"/>
                              <w:sz w:val="20"/>
                            </w:rPr>
                            <w:t>«Восточная</w:t>
                          </w:r>
                          <w:r>
                            <w:rPr>
                              <w:color w:val="404040"/>
                              <w:spacing w:val="-11"/>
                              <w:sz w:val="20"/>
                            </w:rPr>
                            <w:t xml:space="preserve"> </w:t>
                          </w:r>
                          <w:r>
                            <w:rPr>
                              <w:color w:val="404040"/>
                              <w:spacing w:val="-2"/>
                              <w:sz w:val="20"/>
                            </w:rPr>
                            <w:t>биржа»</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79.75pt;margin-top:20.6pt;width:264.2pt;height:13.0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" filled="f" stroked="f">
              <v:path arrowok="t"/>
              <v:textbox inset="0,0,0,0">
                <w:txbxContent>
                  <w:p w:rsidR="00985CAF" w:rsidRDefault="00233399">
                    <w:pPr>
                      <w:spacing w:before="10"/>
                      <w:ind w:left="20"/>
                      <w:rPr>
                        <w:sz w:val="20"/>
                      </w:rPr>
                    </w:pPr>
                    <w:r>
                      <w:rPr>
                        <w:color w:val="404040"/>
                        <w:sz w:val="20"/>
                      </w:rPr>
                      <w:t>Перечень</w:t>
                    </w:r>
                    <w:r>
                      <w:rPr>
                        <w:color w:val="404040"/>
                        <w:spacing w:val="-11"/>
                        <w:sz w:val="20"/>
                      </w:rPr>
                      <w:t xml:space="preserve"> </w:t>
                    </w:r>
                    <w:r>
                      <w:rPr>
                        <w:color w:val="404040"/>
                        <w:sz w:val="20"/>
                      </w:rPr>
                      <w:t>инсайдерской</w:t>
                    </w:r>
                    <w:r>
                      <w:rPr>
                        <w:color w:val="404040"/>
                        <w:spacing w:val="-11"/>
                        <w:sz w:val="20"/>
                      </w:rPr>
                      <w:t xml:space="preserve"> </w:t>
                    </w:r>
                    <w:r>
                      <w:rPr>
                        <w:color w:val="404040"/>
                        <w:sz w:val="20"/>
                      </w:rPr>
                      <w:t>информации</w:t>
                    </w:r>
                    <w:r>
                      <w:rPr>
                        <w:color w:val="404040"/>
                        <w:spacing w:val="-10"/>
                        <w:sz w:val="20"/>
                      </w:rPr>
                      <w:t xml:space="preserve"> </w:t>
                    </w:r>
                    <w:r>
                      <w:rPr>
                        <w:color w:val="404040"/>
                        <w:sz w:val="20"/>
                      </w:rPr>
                      <w:t>АО</w:t>
                    </w:r>
                    <w:r>
                      <w:rPr>
                        <w:color w:val="404040"/>
                        <w:spacing w:val="-6"/>
                        <w:sz w:val="20"/>
                      </w:rPr>
                      <w:t xml:space="preserve"> </w:t>
                    </w:r>
                    <w:r>
                      <w:rPr>
                        <w:color w:val="404040"/>
                        <w:sz w:val="20"/>
                      </w:rPr>
                      <w:t>«Восточная</w:t>
                    </w:r>
                    <w:r>
                      <w:rPr>
                        <w:color w:val="404040"/>
                        <w:spacing w:val="-11"/>
                        <w:sz w:val="20"/>
                      </w:rPr>
                      <w:t xml:space="preserve"> </w:t>
                    </w:r>
                    <w:r>
                      <w:rPr>
                        <w:color w:val="404040"/>
                        <w:spacing w:val="-2"/>
                        <w:sz w:val="20"/>
                      </w:rPr>
                      <w:t>биржа»</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B72DF"/>
    <w:multiLevelType w:val="multilevel"/>
    <w:tmpl w:val="4D062FC8"/>
    <w:lvl w:ilvl="0">
      <w:start w:val="1"/>
      <w:numFmt w:val="decimal"/>
      <w:lvlText w:val="%1."/>
      <w:lvlJc w:val="left"/>
      <w:pPr>
        <w:ind w:left="4144" w:hanging="428"/>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18" w:hanging="5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4776" w:hanging="567"/>
      </w:pPr>
      <w:rPr>
        <w:rFonts w:hint="default"/>
        <w:lang w:val="ru-RU" w:eastAsia="en-US" w:bidi="ar-SA"/>
      </w:rPr>
    </w:lvl>
    <w:lvl w:ilvl="3">
      <w:numFmt w:val="bullet"/>
      <w:lvlText w:val="•"/>
      <w:lvlJc w:val="left"/>
      <w:pPr>
        <w:ind w:left="5412" w:hanging="567"/>
      </w:pPr>
      <w:rPr>
        <w:rFonts w:hint="default"/>
        <w:lang w:val="ru-RU" w:eastAsia="en-US" w:bidi="ar-SA"/>
      </w:rPr>
    </w:lvl>
    <w:lvl w:ilvl="4">
      <w:numFmt w:val="bullet"/>
      <w:lvlText w:val="•"/>
      <w:lvlJc w:val="left"/>
      <w:pPr>
        <w:ind w:left="6048" w:hanging="567"/>
      </w:pPr>
      <w:rPr>
        <w:rFonts w:hint="default"/>
        <w:lang w:val="ru-RU" w:eastAsia="en-US" w:bidi="ar-SA"/>
      </w:rPr>
    </w:lvl>
    <w:lvl w:ilvl="5">
      <w:numFmt w:val="bullet"/>
      <w:lvlText w:val="•"/>
      <w:lvlJc w:val="left"/>
      <w:pPr>
        <w:ind w:left="6685" w:hanging="567"/>
      </w:pPr>
      <w:rPr>
        <w:rFonts w:hint="default"/>
        <w:lang w:val="ru-RU" w:eastAsia="en-US" w:bidi="ar-SA"/>
      </w:rPr>
    </w:lvl>
    <w:lvl w:ilvl="6">
      <w:numFmt w:val="bullet"/>
      <w:lvlText w:val="•"/>
      <w:lvlJc w:val="left"/>
      <w:pPr>
        <w:ind w:left="7321" w:hanging="567"/>
      </w:pPr>
      <w:rPr>
        <w:rFonts w:hint="default"/>
        <w:lang w:val="ru-RU" w:eastAsia="en-US" w:bidi="ar-SA"/>
      </w:rPr>
    </w:lvl>
    <w:lvl w:ilvl="7">
      <w:numFmt w:val="bullet"/>
      <w:lvlText w:val="•"/>
      <w:lvlJc w:val="left"/>
      <w:pPr>
        <w:ind w:left="7957" w:hanging="567"/>
      </w:pPr>
      <w:rPr>
        <w:rFonts w:hint="default"/>
        <w:lang w:val="ru-RU" w:eastAsia="en-US" w:bidi="ar-SA"/>
      </w:rPr>
    </w:lvl>
    <w:lvl w:ilvl="8">
      <w:numFmt w:val="bullet"/>
      <w:lvlText w:val="•"/>
      <w:lvlJc w:val="left"/>
      <w:pPr>
        <w:ind w:left="8593" w:hanging="567"/>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85CAF"/>
    <w:rsid w:val="000F3B57"/>
    <w:rsid w:val="001D7683"/>
    <w:rsid w:val="00233399"/>
    <w:rsid w:val="003124AF"/>
    <w:rsid w:val="00485F8A"/>
    <w:rsid w:val="005B770F"/>
    <w:rsid w:val="00675FC3"/>
    <w:rsid w:val="00985CAF"/>
    <w:rsid w:val="009D068C"/>
    <w:rsid w:val="00F83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F116C4-BA99-42D0-8CEE-D1E0F5C6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hanging="427"/>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ind w:left="11" w:right="4"/>
      <w:jc w:val="center"/>
    </w:pPr>
    <w:rPr>
      <w:b/>
      <w:bCs/>
      <w:sz w:val="32"/>
      <w:szCs w:val="32"/>
    </w:rPr>
  </w:style>
  <w:style w:type="paragraph" w:styleId="a5">
    <w:name w:val="List Paragraph"/>
    <w:basedOn w:val="a"/>
    <w:uiPriority w:val="1"/>
    <w:qFormat/>
    <w:pPr>
      <w:ind w:left="118" w:firstLine="566"/>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5B770F"/>
    <w:rPr>
      <w:rFonts w:ascii="Segoe UI" w:hAnsi="Segoe UI" w:cs="Segoe UI"/>
      <w:sz w:val="18"/>
      <w:szCs w:val="18"/>
    </w:rPr>
  </w:style>
  <w:style w:type="character" w:customStyle="1" w:styleId="a7">
    <w:name w:val="Текст выноски Знак"/>
    <w:basedOn w:val="a0"/>
    <w:link w:val="a6"/>
    <w:uiPriority w:val="99"/>
    <w:semiHidden/>
    <w:rsid w:val="005B770F"/>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924</Words>
  <Characters>5270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Юрьевна Ким</dc:creator>
  <cp:lastModifiedBy>Горский Иван Юрьевич</cp:lastModifiedBy>
  <cp:revision>5</cp:revision>
  <dcterms:created xsi:type="dcterms:W3CDTF">2026-03-20T10:51:00Z</dcterms:created>
  <dcterms:modified xsi:type="dcterms:W3CDTF">2026-04-13T14:46:00Z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Microsoft® Word 2016</vt:lpwstr>
  </property>
  <property fmtid="{D5CDD505-2E9C-101B-9397-08002B2CF9AE}" pid="4" name="LastSaved">
    <vt:filetime>2026-03-20T00:00:00Z</vt:filetime>
  </property>
  <property fmtid="{D5CDD505-2E9C-101B-9397-08002B2CF9AE}" pid="5" name="Producer">
    <vt:lpwstr>Microsoft® Word 2016</vt:lpwstr>
  </property>
</Properties>
</file>